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4932048</wp:posOffset>
                </wp:positionH>
                <wp:positionV relativeFrom="page">
                  <wp:posOffset>-33007</wp:posOffset>
                </wp:positionV>
                <wp:extent cx="3185160" cy="2590800"/>
                <wp:effectExtent b="0" l="0" r="0" t="0"/>
                <wp:wrapNone/>
                <wp:docPr id="26" name=""/>
                <a:graphic>
                  <a:graphicData uri="http://schemas.microsoft.com/office/word/2010/wordprocessingShape">
                    <wps:wsp>
                      <wps:cNvSpPr/>
                      <wps:cNvPr id="3" name="Shape 3"/>
                      <wps:spPr>
                        <a:xfrm>
                          <a:off x="3791520" y="2522700"/>
                          <a:ext cx="3108960" cy="251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9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96"/>
                                <w:vertAlign w:val="baseline"/>
                              </w:rPr>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4932048</wp:posOffset>
                </wp:positionH>
                <wp:positionV relativeFrom="page">
                  <wp:posOffset>-33007</wp:posOffset>
                </wp:positionV>
                <wp:extent cx="3185160" cy="2590800"/>
                <wp:effectExtent b="0" l="0" r="0" t="0"/>
                <wp:wrapNone/>
                <wp:docPr id="2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185160" cy="25908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after="0" w:line="240" w:lineRule="auto"/>
        <w:rPr>
          <w:sz w:val="18"/>
          <w:szCs w:val="18"/>
        </w:rPr>
      </w:pPr>
      <w:r w:rsidDel="00000000" w:rsidR="00000000" w:rsidRPr="00000000">
        <w:rPr>
          <w:sz w:val="24"/>
          <w:szCs w:val="24"/>
        </w:rPr>
        <mc:AlternateContent>
          <mc:Choice Requires="wpg">
            <w:drawing>
              <wp:anchor allowOverlap="1" behindDoc="0" distB="0" distT="0" distL="114300" distR="114300" hidden="0" layoutInCell="1" locked="0" relativeHeight="0" simplePos="0">
                <wp:simplePos x="0" y="0"/>
                <wp:positionH relativeFrom="page">
                  <wp:posOffset>6569076</wp:posOffset>
                </wp:positionH>
                <wp:positionV relativeFrom="margin">
                  <wp:posOffset>6716396</wp:posOffset>
                </wp:positionV>
                <wp:extent cx="1242060" cy="3423920"/>
                <wp:effectExtent b="0" l="0" r="0" t="0"/>
                <wp:wrapNone/>
                <wp:docPr id="25" name=""/>
                <a:graphic>
                  <a:graphicData uri="http://schemas.microsoft.com/office/word/2010/wordprocessingShape">
                    <wps:wsp>
                      <wps:cNvSpPr/>
                      <wps:cNvPr id="2" name="Shape 2"/>
                      <wps:spPr>
                        <a:xfrm>
                          <a:off x="4763070" y="2106140"/>
                          <a:ext cx="1165860" cy="3347720"/>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6569076</wp:posOffset>
                </wp:positionH>
                <wp:positionV relativeFrom="margin">
                  <wp:posOffset>6716396</wp:posOffset>
                </wp:positionV>
                <wp:extent cx="1242060" cy="3423920"/>
                <wp:effectExtent b="0" l="0" r="0" t="0"/>
                <wp:wrapNone/>
                <wp:docPr id="2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42060" cy="34239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b w:val="1"/>
          <w:bCs w:val="1"/>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737870</wp:posOffset>
            </wp:positionH>
            <wp:positionV relativeFrom="paragraph">
              <wp:posOffset>259077</wp:posOffset>
            </wp:positionV>
            <wp:extent cx="4591050" cy="3455035"/>
            <wp:effectExtent b="0" l="0" r="0" t="0"/>
            <wp:wrapNone/>
            <wp:docPr descr="Logo New" id="28" name="image1.png"/>
            <a:graphic>
              <a:graphicData uri="http://schemas.openxmlformats.org/drawingml/2006/picture">
                <pic:pic>
                  <pic:nvPicPr>
                    <pic:cNvPr descr="Logo New" id="0" name="image1.png"/>
                    <pic:cNvPicPr preferRelativeResize="0"/>
                  </pic:nvPicPr>
                  <pic:blipFill>
                    <a:blip r:embed="rId8"/>
                    <a:srcRect b="0" l="0" r="0" t="0"/>
                    <a:stretch>
                      <a:fillRect/>
                    </a:stretch>
                  </pic:blipFill>
                  <pic:spPr>
                    <a:xfrm>
                      <a:off x="0" y="0"/>
                      <a:ext cx="4591050" cy="3455035"/>
                    </a:xfrm>
                    <a:prstGeom prst="rect"/>
                    <a:ln/>
                  </pic:spPr>
                </pic:pic>
              </a:graphicData>
            </a:graphic>
          </wp:anchor>
        </w:drawing>
      </w:r>
    </w:p>
    <w:p w:rsidR="00000000" w:rsidDel="00000000" w:rsidP="00000000" w:rsidRDefault="00000000" w:rsidRPr="00000000" w14:paraId="00000008">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E">
      <w:pPr>
        <w:spacing w:after="0" w:line="240" w:lineRule="auto"/>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F">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0">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1">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19">
      <w:pPr>
        <w:spacing w:after="0" w:line="240" w:lineRule="auto"/>
        <w:jc w:val="center"/>
        <w:rPr>
          <w:rFonts w:ascii="Arial" w:cs="Arial" w:eastAsia="Arial" w:hAnsi="Arial"/>
          <w:sz w:val="18"/>
          <w:szCs w:val="18"/>
        </w:rPr>
      </w:pPr>
      <w:r w:rsidDel="00000000" w:rsidR="00000000" w:rsidRPr="00000000">
        <w:rPr>
          <w:rFonts w:ascii="Arial" w:cs="Arial" w:eastAsia="Arial" w:hAnsi="Arial"/>
          <w:b w:val="1"/>
          <w:bCs w:val="1"/>
          <w:sz w:val="44"/>
          <w:szCs w:val="44"/>
        </w:rPr>
        <mc:AlternateContent>
          <mc:Choice Requires="wpg">
            <w:drawing>
              <wp:anchor allowOverlap="1" behindDoc="0" distB="0" distT="0" distL="114300" distR="114300" hidden="0" layoutInCell="1" locked="0" relativeHeight="0" simplePos="0">
                <wp:simplePos x="0" y="0"/>
                <wp:positionH relativeFrom="page">
                  <wp:posOffset>6569076</wp:posOffset>
                </wp:positionH>
                <wp:positionV relativeFrom="margin">
                  <wp:posOffset>6716396</wp:posOffset>
                </wp:positionV>
                <wp:extent cx="1242060" cy="3423920"/>
                <wp:effectExtent b="0" l="0" r="0" t="0"/>
                <wp:wrapNone/>
                <wp:docPr id="27" name=""/>
                <a:graphic>
                  <a:graphicData uri="http://schemas.microsoft.com/office/word/2010/wordprocessingShape">
                    <wps:wsp>
                      <wps:cNvSpPr/>
                      <wps:cNvPr id="4" name="Shape 4"/>
                      <wps:spPr>
                        <a:xfrm>
                          <a:off x="4763070" y="2106140"/>
                          <a:ext cx="1165860" cy="3347720"/>
                        </a:xfrm>
                        <a:prstGeom prst="rect">
                          <a:avLst/>
                        </a:prstGeom>
                        <a:noFill/>
                        <a:ln>
                          <a:noFill/>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6569076</wp:posOffset>
                </wp:positionH>
                <wp:positionV relativeFrom="margin">
                  <wp:posOffset>6716396</wp:posOffset>
                </wp:positionV>
                <wp:extent cx="1242060" cy="3423920"/>
                <wp:effectExtent b="0" l="0" r="0" t="0"/>
                <wp:wrapNone/>
                <wp:docPr id="2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42060" cy="3423920"/>
                        </a:xfrm>
                        <a:prstGeom prst="rect"/>
                        <a:ln/>
                      </pic:spPr>
                    </pic:pic>
                  </a:graphicData>
                </a:graphic>
              </wp:anchor>
            </w:drawing>
          </mc:Fallback>
        </mc:AlternateContent>
      </w:r>
      <w:r w:rsidDel="00000000" w:rsidR="00000000" w:rsidRPr="00000000">
        <w:rPr>
          <w:rFonts w:ascii="Arial" w:cs="Arial" w:eastAsia="Arial" w:hAnsi="Arial"/>
          <w:b w:val="1"/>
          <w:bCs w:val="1"/>
          <w:sz w:val="44"/>
          <w:szCs w:val="44"/>
          <w:rtl w:val="0"/>
        </w:rPr>
        <w:t xml:space="preserve">Charging and Remission Policy 2026</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240"/>
        </w:tabs>
        <w:spacing w:before="200" w:lineRule="auto"/>
        <w:jc w:val="center"/>
        <w:rPr>
          <w:b w:val="1"/>
          <w:bCs w:val="1"/>
          <w:color w:val="548dd4"/>
          <w:sz w:val="48"/>
          <w:szCs w:val="48"/>
        </w:rPr>
      </w:pPr>
      <w:r w:rsidDel="00000000" w:rsidR="00000000" w:rsidRPr="00000000">
        <w:rPr>
          <w:rtl w:val="0"/>
        </w:rPr>
      </w:r>
    </w:p>
    <w:p w:rsidR="00000000" w:rsidDel="00000000" w:rsidP="00000000" w:rsidRDefault="00000000" w:rsidRPr="00000000" w14:paraId="0000001B">
      <w:pPr>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C">
      <w:pPr>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D">
      <w:pPr>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E">
      <w:pPr>
        <w:spacing w:after="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Contents</w:t>
      </w:r>
    </w:p>
    <w:p w:rsidR="00000000" w:rsidDel="00000000" w:rsidP="00000000" w:rsidRDefault="00000000" w:rsidRPr="00000000" w14:paraId="0000001F">
      <w:pPr>
        <w:spacing w:after="0" w:line="240" w:lineRule="auto"/>
        <w:rPr>
          <w:rFonts w:ascii="Arial" w:cs="Arial" w:eastAsia="Arial" w:hAnsi="Arial"/>
          <w:b w:val="1"/>
          <w:bCs w:val="1"/>
          <w:sz w:val="24"/>
          <w:szCs w:val="24"/>
        </w:rPr>
      </w:pPr>
      <w:r w:rsidDel="00000000" w:rsidR="00000000" w:rsidRPr="00000000">
        <w:rPr>
          <w:rtl w:val="0"/>
        </w:rPr>
      </w:r>
    </w:p>
    <w:tbl>
      <w:tblPr>
        <w:tblStyle w:val="Table1"/>
        <w:tblW w:w="10275.0" w:type="dxa"/>
        <w:jc w:val="left"/>
        <w:tblInd w:w="-1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90"/>
        <w:gridCol w:w="3285"/>
        <w:tblGridChange w:id="0">
          <w:tblGrid>
            <w:gridCol w:w="6990"/>
            <w:gridCol w:w="3285"/>
          </w:tblGrid>
        </w:tblGridChange>
      </w:tblGrid>
      <w:tr>
        <w:trPr>
          <w:cantSplit w:val="0"/>
          <w:trHeight w:val="938" w:hRule="atLeast"/>
          <w:tblHeader w:val="0"/>
        </w:trPr>
        <w:tc>
          <w:tcPr>
            <w:vAlign w:val="center"/>
          </w:tcPr>
          <w:p w:rsidR="00000000" w:rsidDel="00000000" w:rsidP="00000000" w:rsidRDefault="00000000" w:rsidRPr="00000000" w14:paraId="00000020">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Section</w:t>
            </w:r>
          </w:p>
        </w:tc>
        <w:tc>
          <w:tcPr>
            <w:vAlign w:val="center"/>
          </w:tcPr>
          <w:p w:rsidR="00000000" w:rsidDel="00000000" w:rsidP="00000000" w:rsidRDefault="00000000" w:rsidRPr="00000000" w14:paraId="00000021">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Page</w:t>
            </w:r>
          </w:p>
        </w:tc>
      </w:tr>
      <w:tr>
        <w:trPr>
          <w:cantSplit w:val="0"/>
          <w:trHeight w:val="390" w:hRule="atLeast"/>
          <w:tblHeader w:val="0"/>
        </w:trPr>
        <w:tc>
          <w:tcPr>
            <w:vAlign w:val="center"/>
          </w:tcPr>
          <w:p w:rsidR="00000000" w:rsidDel="00000000" w:rsidP="00000000" w:rsidRDefault="00000000" w:rsidRPr="00000000" w14:paraId="0000002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Summary of Changes</w:t>
            </w:r>
          </w:p>
        </w:tc>
        <w:tc>
          <w:tcPr>
            <w:vAlign w:val="center"/>
          </w:tcPr>
          <w:p w:rsidR="00000000" w:rsidDel="00000000" w:rsidP="00000000" w:rsidRDefault="00000000" w:rsidRPr="00000000" w14:paraId="00000023">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372" w:hRule="atLeast"/>
          <w:tblHeader w:val="0"/>
        </w:trPr>
        <w:tc>
          <w:tcPr>
            <w:vAlign w:val="center"/>
          </w:tcPr>
          <w:p w:rsidR="00000000" w:rsidDel="00000000" w:rsidP="00000000" w:rsidRDefault="00000000" w:rsidRPr="00000000" w14:paraId="0000002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Document approval</w:t>
            </w:r>
          </w:p>
        </w:tc>
        <w:tc>
          <w:tcPr>
            <w:vAlign w:val="center"/>
          </w:tcPr>
          <w:p w:rsidR="00000000" w:rsidDel="00000000" w:rsidP="00000000" w:rsidRDefault="00000000" w:rsidRPr="00000000" w14:paraId="00000025">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rHeight w:val="372" w:hRule="atLeast"/>
          <w:tblHeader w:val="0"/>
        </w:trPr>
        <w:tc>
          <w:tcPr>
            <w:vAlign w:val="center"/>
          </w:tcPr>
          <w:p w:rsidR="00000000" w:rsidDel="00000000" w:rsidP="00000000" w:rsidRDefault="00000000" w:rsidRPr="00000000" w14:paraId="0000002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Aims</w:t>
            </w:r>
          </w:p>
        </w:tc>
        <w:tc>
          <w:tcPr>
            <w:vAlign w:val="center"/>
          </w:tcPr>
          <w:p w:rsidR="00000000" w:rsidDel="00000000" w:rsidP="00000000" w:rsidRDefault="00000000" w:rsidRPr="00000000" w14:paraId="00000027">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rHeight w:val="376" w:hRule="atLeast"/>
          <w:tblHeader w:val="0"/>
        </w:trPr>
        <w:tc>
          <w:tcPr>
            <w:vAlign w:val="center"/>
          </w:tcPr>
          <w:p w:rsidR="00000000" w:rsidDel="00000000" w:rsidP="00000000" w:rsidRDefault="00000000" w:rsidRPr="00000000" w14:paraId="0000002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Legislation and Guidance</w:t>
            </w:r>
          </w:p>
        </w:tc>
        <w:tc>
          <w:tcPr>
            <w:vAlign w:val="center"/>
          </w:tcPr>
          <w:p w:rsidR="00000000" w:rsidDel="00000000" w:rsidP="00000000" w:rsidRDefault="00000000" w:rsidRPr="00000000" w14:paraId="00000029">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rHeight w:val="467" w:hRule="atLeast"/>
          <w:tblHeader w:val="0"/>
        </w:trPr>
        <w:tc>
          <w:tcPr>
            <w:vAlign w:val="center"/>
          </w:tcPr>
          <w:p w:rsidR="00000000" w:rsidDel="00000000" w:rsidP="00000000" w:rsidRDefault="00000000" w:rsidRPr="00000000" w14:paraId="0000002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Definitions</w:t>
            </w:r>
          </w:p>
        </w:tc>
        <w:tc>
          <w:tcPr>
            <w:vAlign w:val="center"/>
          </w:tcPr>
          <w:p w:rsidR="00000000" w:rsidDel="00000000" w:rsidP="00000000" w:rsidRDefault="00000000" w:rsidRPr="00000000" w14:paraId="0000002B">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rHeight w:val="417" w:hRule="atLeast"/>
          <w:tblHeader w:val="0"/>
        </w:trPr>
        <w:tc>
          <w:tcPr>
            <w:vAlign w:val="center"/>
          </w:tcPr>
          <w:p w:rsidR="00000000" w:rsidDel="00000000" w:rsidP="00000000" w:rsidRDefault="00000000" w:rsidRPr="00000000" w14:paraId="0000002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Roles and Responsibilities</w:t>
            </w:r>
          </w:p>
        </w:tc>
        <w:tc>
          <w:tcPr>
            <w:vAlign w:val="center"/>
          </w:tcPr>
          <w:p w:rsidR="00000000" w:rsidDel="00000000" w:rsidP="00000000" w:rsidRDefault="00000000" w:rsidRPr="00000000" w14:paraId="0000002D">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rHeight w:val="408" w:hRule="atLeast"/>
          <w:tblHeader w:val="0"/>
        </w:trPr>
        <w:tc>
          <w:tcPr>
            <w:vAlign w:val="center"/>
          </w:tcPr>
          <w:p w:rsidR="00000000" w:rsidDel="00000000" w:rsidP="00000000" w:rsidRDefault="00000000" w:rsidRPr="00000000" w14:paraId="0000002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Where Charges Cannot Be Made</w:t>
            </w:r>
          </w:p>
        </w:tc>
        <w:tc>
          <w:tcPr>
            <w:vAlign w:val="center"/>
          </w:tcPr>
          <w:p w:rsidR="00000000" w:rsidDel="00000000" w:rsidP="00000000" w:rsidRDefault="00000000" w:rsidRPr="00000000" w14:paraId="0000002F">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rHeight w:val="415" w:hRule="atLeast"/>
          <w:tblHeader w:val="0"/>
        </w:trPr>
        <w:tc>
          <w:tcPr>
            <w:vAlign w:val="center"/>
          </w:tcPr>
          <w:p w:rsidR="00000000" w:rsidDel="00000000" w:rsidP="00000000" w:rsidRDefault="00000000" w:rsidRPr="00000000" w14:paraId="0000003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Where Charges Can Be Made</w:t>
            </w:r>
          </w:p>
        </w:tc>
        <w:tc>
          <w:tcPr>
            <w:vAlign w:val="center"/>
          </w:tcPr>
          <w:p w:rsidR="00000000" w:rsidDel="00000000" w:rsidP="00000000" w:rsidRDefault="00000000" w:rsidRPr="00000000" w14:paraId="00000031">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r>
        <w:trPr>
          <w:cantSplit w:val="0"/>
          <w:trHeight w:val="407" w:hRule="atLeast"/>
          <w:tblHeader w:val="0"/>
        </w:trPr>
        <w:tc>
          <w:tcPr>
            <w:vAlign w:val="center"/>
          </w:tcPr>
          <w:p w:rsidR="00000000" w:rsidDel="00000000" w:rsidP="00000000" w:rsidRDefault="00000000" w:rsidRPr="00000000" w14:paraId="0000003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Voluntary Contributions</w:t>
            </w:r>
          </w:p>
        </w:tc>
        <w:tc>
          <w:tcPr>
            <w:vAlign w:val="center"/>
          </w:tcPr>
          <w:p w:rsidR="00000000" w:rsidDel="00000000" w:rsidP="00000000" w:rsidRDefault="00000000" w:rsidRPr="00000000" w14:paraId="00000033">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rHeight w:val="407" w:hRule="atLeast"/>
          <w:tblHeader w:val="0"/>
        </w:trPr>
        <w:tc>
          <w:tcPr>
            <w:vAlign w:val="center"/>
          </w:tcPr>
          <w:p w:rsidR="00000000" w:rsidDel="00000000" w:rsidP="00000000" w:rsidRDefault="00000000" w:rsidRPr="00000000" w14:paraId="0000003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Activities We Charge For</w:t>
            </w:r>
          </w:p>
        </w:tc>
        <w:tc>
          <w:tcPr>
            <w:vAlign w:val="center"/>
          </w:tcPr>
          <w:p w:rsidR="00000000" w:rsidDel="00000000" w:rsidP="00000000" w:rsidRDefault="00000000" w:rsidRPr="00000000" w14:paraId="00000035">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r>
      <w:tr>
        <w:trPr>
          <w:cantSplit w:val="0"/>
          <w:trHeight w:val="407" w:hRule="atLeast"/>
          <w:tblHeader w:val="0"/>
        </w:trPr>
        <w:tc>
          <w:tcPr>
            <w:vAlign w:val="center"/>
          </w:tcPr>
          <w:p w:rsidR="00000000" w:rsidDel="00000000" w:rsidP="00000000" w:rsidRDefault="00000000" w:rsidRPr="00000000" w14:paraId="0000003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Remissions</w:t>
            </w:r>
          </w:p>
        </w:tc>
        <w:tc>
          <w:tcPr>
            <w:vAlign w:val="center"/>
          </w:tcPr>
          <w:p w:rsidR="00000000" w:rsidDel="00000000" w:rsidP="00000000" w:rsidRDefault="00000000" w:rsidRPr="00000000" w14:paraId="00000037">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r>
      <w:tr>
        <w:trPr>
          <w:cantSplit w:val="0"/>
          <w:trHeight w:val="407" w:hRule="atLeast"/>
          <w:tblHeader w:val="0"/>
        </w:trPr>
        <w:tc>
          <w:tcPr>
            <w:vAlign w:val="center"/>
          </w:tcPr>
          <w:p w:rsidR="00000000" w:rsidDel="00000000" w:rsidP="00000000" w:rsidRDefault="00000000" w:rsidRPr="00000000" w14:paraId="0000003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Monitoring Arrangements</w:t>
            </w:r>
          </w:p>
        </w:tc>
        <w:tc>
          <w:tcPr>
            <w:vAlign w:val="center"/>
          </w:tcPr>
          <w:p w:rsidR="00000000" w:rsidDel="00000000" w:rsidP="00000000" w:rsidRDefault="00000000" w:rsidRPr="00000000" w14:paraId="00000039">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r>
    </w:tbl>
    <w:p w:rsidR="00000000" w:rsidDel="00000000" w:rsidP="00000000" w:rsidRDefault="00000000" w:rsidRPr="00000000" w14:paraId="0000003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Summary of Changes </w:t>
      </w:r>
    </w:p>
    <w:p w:rsidR="00000000" w:rsidDel="00000000" w:rsidP="00000000" w:rsidRDefault="00000000" w:rsidRPr="00000000" w14:paraId="0000003E">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b w:val="1"/>
          <w:bCs w:val="1"/>
        </w:rPr>
      </w:pPr>
      <w:r w:rsidDel="00000000" w:rsidR="00000000" w:rsidRPr="00000000">
        <w:rPr>
          <w:rtl w:val="0"/>
        </w:rPr>
      </w:r>
    </w:p>
    <w:tbl>
      <w:tblPr>
        <w:tblStyle w:val="Table2"/>
        <w:tblW w:w="1032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65"/>
        <w:gridCol w:w="3450"/>
        <w:gridCol w:w="3405"/>
        <w:tblGridChange w:id="0">
          <w:tblGrid>
            <w:gridCol w:w="3465"/>
            <w:gridCol w:w="3450"/>
            <w:gridCol w:w="3405"/>
          </w:tblGrid>
        </w:tblGridChange>
      </w:tblGrid>
      <w:tr>
        <w:trPr>
          <w:cantSplit w:val="0"/>
          <w:tblHeader w:val="0"/>
        </w:trPr>
        <w:tc>
          <w:tcPr/>
          <w:p w:rsidR="00000000" w:rsidDel="00000000" w:rsidP="00000000" w:rsidRDefault="00000000" w:rsidRPr="00000000" w14:paraId="0000003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b w:val="1"/>
                <w:bCs w:val="1"/>
              </w:rPr>
            </w:pPr>
            <w:r w:rsidDel="00000000" w:rsidR="00000000" w:rsidRPr="00000000">
              <w:rPr>
                <w:rFonts w:ascii="Arial" w:cs="Arial" w:eastAsia="Arial" w:hAnsi="Arial"/>
                <w:b w:val="1"/>
                <w:bCs w:val="1"/>
                <w:rtl w:val="0"/>
              </w:rPr>
              <w:t xml:space="preserve">Revised by</w:t>
            </w:r>
          </w:p>
        </w:tc>
        <w:tc>
          <w:tcPr/>
          <w:p w:rsidR="00000000" w:rsidDel="00000000" w:rsidP="00000000" w:rsidRDefault="00000000" w:rsidRPr="00000000" w14:paraId="00000040">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b w:val="1"/>
                <w:bCs w:val="1"/>
              </w:rPr>
            </w:pPr>
            <w:r w:rsidDel="00000000" w:rsidR="00000000" w:rsidRPr="00000000">
              <w:rPr>
                <w:rFonts w:ascii="Arial" w:cs="Arial" w:eastAsia="Arial" w:hAnsi="Arial"/>
                <w:b w:val="1"/>
                <w:bCs w:val="1"/>
                <w:rtl w:val="0"/>
              </w:rPr>
              <w:t xml:space="preserve">Date</w:t>
            </w:r>
          </w:p>
        </w:tc>
        <w:tc>
          <w:tcPr/>
          <w:p w:rsidR="00000000" w:rsidDel="00000000" w:rsidP="00000000" w:rsidRDefault="00000000" w:rsidRPr="00000000" w14:paraId="0000004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b w:val="1"/>
                <w:bCs w:val="1"/>
              </w:rPr>
            </w:pPr>
            <w:r w:rsidDel="00000000" w:rsidR="00000000" w:rsidRPr="00000000">
              <w:rPr>
                <w:rFonts w:ascii="Arial" w:cs="Arial" w:eastAsia="Arial" w:hAnsi="Arial"/>
                <w:b w:val="1"/>
                <w:bCs w:val="1"/>
                <w:rtl w:val="0"/>
              </w:rPr>
              <w:t xml:space="preserve">Summary of changes</w:t>
            </w:r>
          </w:p>
        </w:tc>
      </w:tr>
      <w:tr>
        <w:trPr>
          <w:cantSplit w:val="0"/>
          <w:tblHeader w:val="0"/>
        </w:trPr>
        <w:tc>
          <w:tcPr/>
          <w:p w:rsidR="00000000" w:rsidDel="00000000" w:rsidP="00000000" w:rsidRDefault="00000000" w:rsidRPr="00000000" w14:paraId="00000042">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rPr>
            </w:pPr>
            <w:r w:rsidDel="00000000" w:rsidR="00000000" w:rsidRPr="00000000">
              <w:rPr>
                <w:rFonts w:ascii="Arial" w:cs="Arial" w:eastAsia="Arial" w:hAnsi="Arial"/>
                <w:rtl w:val="0"/>
              </w:rPr>
              <w:t xml:space="preserve">Acting Business Manager</w:t>
              <w:tab/>
            </w:r>
          </w:p>
        </w:tc>
        <w:tc>
          <w:tcPr/>
          <w:p w:rsidR="00000000" w:rsidDel="00000000" w:rsidP="00000000" w:rsidRDefault="00000000" w:rsidRPr="00000000" w14:paraId="00000043">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rPr>
            </w:pPr>
            <w:r w:rsidDel="00000000" w:rsidR="00000000" w:rsidRPr="00000000">
              <w:rPr>
                <w:rFonts w:ascii="Arial" w:cs="Arial" w:eastAsia="Arial" w:hAnsi="Arial"/>
                <w:rtl w:val="0"/>
              </w:rPr>
              <w:t xml:space="preserve">17/03/2026</w:t>
            </w:r>
          </w:p>
        </w:tc>
        <w:tc>
          <w:tcPr/>
          <w:p w:rsidR="00000000" w:rsidDel="00000000" w:rsidP="00000000" w:rsidRDefault="00000000" w:rsidRPr="00000000" w14:paraId="00000044">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Removal of reference to DfO &amp; ESFA</w:t>
            </w:r>
          </w:p>
          <w:p w:rsidR="00000000" w:rsidDel="00000000" w:rsidP="00000000" w:rsidRDefault="00000000" w:rsidRPr="00000000" w14:paraId="0000004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Arial" w:cs="Arial" w:eastAsia="Arial" w:hAnsi="Arial"/>
              </w:rPr>
            </w:pPr>
            <w:r w:rsidDel="00000000" w:rsidR="00000000" w:rsidRPr="00000000">
              <w:rPr>
                <w:rFonts w:ascii="Roboto" w:cs="Roboto" w:eastAsia="Roboto" w:hAnsi="Roboto"/>
                <w:color w:val="444746"/>
                <w:sz w:val="21"/>
                <w:szCs w:val="21"/>
                <w:rtl w:val="0"/>
              </w:rPr>
              <w:t xml:space="preserve">Update Committee name to Resources, Audit &amp; Risk</w:t>
            </w:r>
            <w:r w:rsidDel="00000000" w:rsidR="00000000" w:rsidRPr="00000000">
              <w:rPr>
                <w:rtl w:val="0"/>
              </w:rPr>
            </w:r>
          </w:p>
        </w:tc>
      </w:tr>
    </w:tbl>
    <w:p w:rsidR="00000000" w:rsidDel="00000000" w:rsidP="00000000" w:rsidRDefault="00000000" w:rsidRPr="00000000" w14:paraId="00000046">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befor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spacing w:before="20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Document Approval:</w:t>
      </w:r>
    </w:p>
    <w:tbl>
      <w:tblPr>
        <w:tblStyle w:val="Table3"/>
        <w:tblW w:w="1021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5"/>
        <w:gridCol w:w="3510"/>
        <w:gridCol w:w="3180"/>
        <w:tblGridChange w:id="0">
          <w:tblGrid>
            <w:gridCol w:w="3525"/>
            <w:gridCol w:w="3510"/>
            <w:gridCol w:w="3180"/>
          </w:tblGrid>
        </w:tblGridChange>
      </w:tblGrid>
      <w:tr>
        <w:trPr>
          <w:cantSplit w:val="0"/>
          <w:trHeight w:val="210" w:hRule="atLeast"/>
          <w:tblHeader w:val="0"/>
        </w:trPr>
        <w:tc>
          <w:tcPr/>
          <w:p w:rsidR="00000000" w:rsidDel="00000000" w:rsidP="00000000" w:rsidRDefault="00000000" w:rsidRPr="00000000" w14:paraId="00000048">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Approver name/title</w:t>
            </w:r>
          </w:p>
        </w:tc>
        <w:tc>
          <w:tcPr/>
          <w:p w:rsidR="00000000" w:rsidDel="00000000" w:rsidP="00000000" w:rsidRDefault="00000000" w:rsidRPr="00000000" w14:paraId="00000049">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Signature/Electronic approval</w:t>
            </w:r>
          </w:p>
        </w:tc>
        <w:tc>
          <w:tcPr/>
          <w:p w:rsidR="00000000" w:rsidDel="00000000" w:rsidP="00000000" w:rsidRDefault="00000000" w:rsidRPr="00000000" w14:paraId="0000004A">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r>
      <w:tr>
        <w:trPr>
          <w:cantSplit w:val="0"/>
          <w:trHeight w:val="555" w:hRule="atLeast"/>
          <w:tblHeader w:val="0"/>
        </w:trPr>
        <w:tc>
          <w:tcPr/>
          <w:p w:rsidR="00000000" w:rsidDel="00000000" w:rsidP="00000000" w:rsidRDefault="00000000" w:rsidRPr="00000000" w14:paraId="0000004B">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Resources Committee</w:t>
            </w:r>
          </w:p>
        </w:tc>
        <w:tc>
          <w:tcPr/>
          <w:p w:rsidR="00000000" w:rsidDel="00000000" w:rsidP="00000000" w:rsidRDefault="00000000" w:rsidRPr="00000000" w14:paraId="0000004C">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Minutes held on file</w:t>
            </w:r>
          </w:p>
        </w:tc>
        <w:tc>
          <w:tcPr/>
          <w:p w:rsidR="00000000" w:rsidDel="00000000" w:rsidP="00000000" w:rsidRDefault="00000000" w:rsidRPr="00000000" w14:paraId="0000004D">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18/03/2023</w:t>
            </w:r>
          </w:p>
        </w:tc>
      </w:tr>
      <w:tr>
        <w:trPr>
          <w:cantSplit w:val="0"/>
          <w:tblHeader w:val="0"/>
        </w:trPr>
        <w:tc>
          <w:tcPr/>
          <w:p w:rsidR="00000000" w:rsidDel="00000000" w:rsidP="00000000" w:rsidRDefault="00000000" w:rsidRPr="00000000" w14:paraId="0000004E">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Resources Committee</w:t>
            </w:r>
          </w:p>
        </w:tc>
        <w:tc>
          <w:tcPr/>
          <w:p w:rsidR="00000000" w:rsidDel="00000000" w:rsidP="00000000" w:rsidRDefault="00000000" w:rsidRPr="00000000" w14:paraId="0000004F">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Minutes held on file</w:t>
            </w:r>
          </w:p>
        </w:tc>
        <w:tc>
          <w:tcPr/>
          <w:p w:rsidR="00000000" w:rsidDel="00000000" w:rsidP="00000000" w:rsidRDefault="00000000" w:rsidRPr="00000000" w14:paraId="00000050">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18/03/2024</w:t>
            </w:r>
          </w:p>
        </w:tc>
      </w:tr>
      <w:tr>
        <w:trPr>
          <w:cantSplit w:val="0"/>
          <w:tblHeader w:val="0"/>
        </w:trPr>
        <w:tc>
          <w:tcPr/>
          <w:p w:rsidR="00000000" w:rsidDel="00000000" w:rsidP="00000000" w:rsidRDefault="00000000" w:rsidRPr="00000000" w14:paraId="00000051">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Resources Committee</w:t>
            </w:r>
          </w:p>
        </w:tc>
        <w:tc>
          <w:tcPr/>
          <w:p w:rsidR="00000000" w:rsidDel="00000000" w:rsidP="00000000" w:rsidRDefault="00000000" w:rsidRPr="00000000" w14:paraId="00000052">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Minutes held on file</w:t>
            </w:r>
          </w:p>
        </w:tc>
        <w:tc>
          <w:tcPr/>
          <w:p w:rsidR="00000000" w:rsidDel="00000000" w:rsidP="00000000" w:rsidRDefault="00000000" w:rsidRPr="00000000" w14:paraId="00000053">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17/03/2025</w:t>
            </w:r>
          </w:p>
        </w:tc>
      </w:tr>
      <w:tr>
        <w:trPr>
          <w:cantSplit w:val="0"/>
          <w:tblHeader w:val="0"/>
        </w:trPr>
        <w:tc>
          <w:tcPr/>
          <w:p w:rsidR="00000000" w:rsidDel="00000000" w:rsidP="00000000" w:rsidRDefault="00000000" w:rsidRPr="00000000" w14:paraId="00000054">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Resources, Audit &amp; Risk Committee</w:t>
            </w:r>
          </w:p>
        </w:tc>
        <w:tc>
          <w:tcPr/>
          <w:p w:rsidR="00000000" w:rsidDel="00000000" w:rsidP="00000000" w:rsidRDefault="00000000" w:rsidRPr="00000000" w14:paraId="00000055">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Resources, Audit &amp; Risk Committee meeting minutes</w:t>
            </w:r>
          </w:p>
        </w:tc>
        <w:tc>
          <w:tcPr/>
          <w:p w:rsidR="00000000" w:rsidDel="00000000" w:rsidP="00000000" w:rsidRDefault="00000000" w:rsidRPr="00000000" w14:paraId="00000056">
            <w:pPr>
              <w:spacing w:before="20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16/03/2026</w:t>
            </w:r>
          </w:p>
        </w:tc>
      </w:tr>
    </w:tbl>
    <w:p w:rsidR="00000000" w:rsidDel="00000000" w:rsidP="00000000" w:rsidRDefault="00000000" w:rsidRPr="00000000" w14:paraId="00000057">
      <w:pPr>
        <w:spacing w:before="200" w:line="240" w:lineRule="auto"/>
        <w:rPr>
          <w:b w:val="1"/>
          <w:bCs w:val="1"/>
          <w:color w:val="548dd4"/>
          <w:sz w:val="48"/>
          <w:szCs w:val="48"/>
        </w:rPr>
      </w:pPr>
      <w:r w:rsidDel="00000000" w:rsidR="00000000" w:rsidRPr="00000000">
        <w:rPr>
          <w:rtl w:val="0"/>
        </w:rPr>
      </w:r>
    </w:p>
    <w:p w:rsidR="00000000" w:rsidDel="00000000" w:rsidP="00000000" w:rsidRDefault="00000000" w:rsidRPr="00000000" w14:paraId="00000058">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Aims</w:t>
      </w:r>
      <w:r w:rsidDel="00000000" w:rsidR="00000000" w:rsidRPr="00000000">
        <w:rPr>
          <w:rtl w:val="0"/>
        </w:rPr>
      </w:r>
    </w:p>
    <w:p w:rsidR="00000000" w:rsidDel="00000000" w:rsidP="00000000" w:rsidRDefault="00000000" w:rsidRPr="00000000" w14:paraId="0000005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aim of this policy is to ensure :</w:t>
      </w:r>
    </w:p>
    <w:p w:rsidR="00000000" w:rsidDel="00000000" w:rsidP="00000000" w:rsidRDefault="00000000" w:rsidRPr="00000000" w14:paraId="0000005B">
      <w:pPr>
        <w:numPr>
          <w:ilvl w:val="0"/>
          <w:numId w:val="12"/>
        </w:numPr>
        <w:spacing w:after="0" w:lineRule="auto"/>
        <w:ind w:left="720" w:hanging="360"/>
        <w:rPr>
          <w:rFonts w:ascii="Arial" w:cs="Arial" w:eastAsia="Arial" w:hAnsi="Arial"/>
          <w:sz w:val="28"/>
          <w:szCs w:val="28"/>
        </w:rPr>
      </w:pPr>
      <w:r w:rsidDel="00000000" w:rsidR="00000000" w:rsidRPr="00000000">
        <w:rPr>
          <w:rFonts w:ascii="Arial" w:cs="Arial" w:eastAsia="Arial" w:hAnsi="Arial"/>
          <w:sz w:val="24"/>
          <w:szCs w:val="24"/>
          <w:rtl w:val="0"/>
        </w:rPr>
        <w:t xml:space="preserve">Has robust, clear processes in place for charging and remissions</w:t>
      </w:r>
      <w:r w:rsidDel="00000000" w:rsidR="00000000" w:rsidRPr="00000000">
        <w:rPr>
          <w:rtl w:val="0"/>
        </w:rPr>
      </w:r>
    </w:p>
    <w:p w:rsidR="00000000" w:rsidDel="00000000" w:rsidP="00000000" w:rsidRDefault="00000000" w:rsidRPr="00000000" w14:paraId="0000005C">
      <w:pPr>
        <w:numPr>
          <w:ilvl w:val="0"/>
          <w:numId w:val="12"/>
        </w:numPr>
        <w:spacing w:after="0" w:lineRule="auto"/>
        <w:ind w:left="720" w:hanging="360"/>
        <w:rPr>
          <w:rFonts w:ascii="Arial" w:cs="Arial" w:eastAsia="Arial" w:hAnsi="Arial"/>
          <w:sz w:val="28"/>
          <w:szCs w:val="28"/>
        </w:rPr>
      </w:pPr>
      <w:r w:rsidDel="00000000" w:rsidR="00000000" w:rsidRPr="00000000">
        <w:rPr>
          <w:rFonts w:ascii="Arial" w:cs="Arial" w:eastAsia="Arial" w:hAnsi="Arial"/>
          <w:sz w:val="24"/>
          <w:szCs w:val="24"/>
          <w:rtl w:val="0"/>
        </w:rPr>
        <w:t xml:space="preserve">Clearly sets out the types of activity that can be charged for and when charges will and will not be made </w:t>
      </w:r>
      <w:r w:rsidDel="00000000" w:rsidR="00000000" w:rsidRPr="00000000">
        <w:rPr>
          <w:rtl w:val="0"/>
        </w:rPr>
      </w:r>
    </w:p>
    <w:p w:rsidR="00000000" w:rsidDel="00000000" w:rsidP="00000000" w:rsidRDefault="00000000" w:rsidRPr="00000000" w14:paraId="0000005D">
      <w:pPr>
        <w:numPr>
          <w:ilvl w:val="0"/>
          <w:numId w:val="12"/>
        </w:numPr>
        <w:spacing w:after="0" w:lineRule="auto"/>
        <w:ind w:left="720" w:hanging="360"/>
        <w:rPr>
          <w:rFonts w:ascii="Arial" w:cs="Arial" w:eastAsia="Arial" w:hAnsi="Arial"/>
          <w:sz w:val="28"/>
          <w:szCs w:val="28"/>
        </w:rPr>
      </w:pPr>
      <w:r w:rsidDel="00000000" w:rsidR="00000000" w:rsidRPr="00000000">
        <w:rPr>
          <w:rFonts w:ascii="Arial" w:cs="Arial" w:eastAsia="Arial" w:hAnsi="Arial"/>
          <w:sz w:val="24"/>
          <w:szCs w:val="24"/>
          <w:rtl w:val="0"/>
        </w:rPr>
        <w:t xml:space="preserve">Offers a range of activities and visits whilst minimising the financial barriers that may prevent some pupils from taking full advantage of these opportunities</w:t>
      </w:r>
      <w:r w:rsidDel="00000000" w:rsidR="00000000" w:rsidRPr="00000000">
        <w:rPr>
          <w:rtl w:val="0"/>
        </w:rPr>
      </w:r>
    </w:p>
    <w:p w:rsidR="00000000" w:rsidDel="00000000" w:rsidP="00000000" w:rsidRDefault="00000000" w:rsidRPr="00000000" w14:paraId="0000005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Legislation and Guidance</w:t>
      </w:r>
    </w:p>
    <w:p w:rsidR="00000000" w:rsidDel="00000000" w:rsidP="00000000" w:rsidRDefault="00000000" w:rsidRPr="00000000" w14:paraId="0000006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is based on advice from the Department of Education (DfE) on charging for school activities and the Education Act 1996, sections 449 to 462 of which set out the law on charging for school activities in England. Academies are required to comply with this Act through their funding agreements.</w:t>
      </w:r>
    </w:p>
    <w:p w:rsidR="00000000" w:rsidDel="00000000" w:rsidP="00000000" w:rsidRDefault="00000000" w:rsidRPr="00000000" w14:paraId="0000006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also based on guidance from the DfE on statutory policies for schools and academy Trusts.</w:t>
      </w:r>
    </w:p>
    <w:p w:rsidR="00000000" w:rsidDel="00000000" w:rsidP="00000000" w:rsidRDefault="00000000" w:rsidRPr="00000000" w14:paraId="0000006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complies with our funding agreement and articles of association.</w:t>
      </w:r>
    </w:p>
    <w:p w:rsidR="00000000" w:rsidDel="00000000" w:rsidP="00000000" w:rsidRDefault="00000000" w:rsidRPr="00000000" w14:paraId="0000006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Definitions</w:t>
      </w:r>
    </w:p>
    <w:p w:rsidR="00000000" w:rsidDel="00000000" w:rsidP="00000000" w:rsidRDefault="00000000" w:rsidRPr="00000000" w14:paraId="00000067">
      <w:pPr>
        <w:numPr>
          <w:ilvl w:val="0"/>
          <w:numId w:val="4"/>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Charge: a fee payable for specifically defined activities</w:t>
      </w:r>
    </w:p>
    <w:p w:rsidR="00000000" w:rsidDel="00000000" w:rsidP="00000000" w:rsidRDefault="00000000" w:rsidRPr="00000000" w14:paraId="00000068">
      <w:pPr>
        <w:numPr>
          <w:ilvl w:val="0"/>
          <w:numId w:val="4"/>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Remission: the cancellation of a charge which would normally be payable</w:t>
      </w:r>
    </w:p>
    <w:p w:rsidR="00000000" w:rsidDel="00000000" w:rsidP="00000000" w:rsidRDefault="00000000" w:rsidRPr="00000000" w14:paraId="0000006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A">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Roles and Responsibilities</w:t>
      </w:r>
    </w:p>
    <w:p w:rsidR="00000000" w:rsidDel="00000000" w:rsidP="00000000" w:rsidRDefault="00000000" w:rsidRPr="00000000" w14:paraId="0000006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Trust Board</w:t>
      </w:r>
    </w:p>
    <w:p w:rsidR="00000000" w:rsidDel="00000000" w:rsidP="00000000" w:rsidRDefault="00000000" w:rsidRPr="00000000" w14:paraId="0000006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Trust board has overall responsibility for approving the charging and remissions policy, but can delegate this to a committee, an individual governor or the headteacher.</w:t>
      </w:r>
    </w:p>
    <w:p w:rsidR="00000000" w:rsidDel="00000000" w:rsidP="00000000" w:rsidRDefault="00000000" w:rsidRPr="00000000" w14:paraId="0000006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Trust board also has overall responsibility for monitoring and implementation of this policy.</w:t>
      </w:r>
    </w:p>
    <w:p w:rsidR="00000000" w:rsidDel="00000000" w:rsidP="00000000" w:rsidRDefault="00000000" w:rsidRPr="00000000" w14:paraId="0000007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Responsibility for approving and the implementation of this charging and remissions policy has been delegated to the Resources, Audit &amp; Risk Committee.</w:t>
      </w:r>
    </w:p>
    <w:p w:rsidR="00000000" w:rsidDel="00000000" w:rsidP="00000000" w:rsidRDefault="00000000" w:rsidRPr="00000000" w14:paraId="0000007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Headteacher</w:t>
      </w:r>
    </w:p>
    <w:p w:rsidR="00000000" w:rsidDel="00000000" w:rsidP="00000000" w:rsidRDefault="00000000" w:rsidRPr="00000000" w14:paraId="0000007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is responsible for ensuring staff are familiar with the charging and remissions policy, and that it is being applied consistently.</w:t>
      </w:r>
    </w:p>
    <w:p w:rsidR="00000000" w:rsidDel="00000000" w:rsidP="00000000" w:rsidRDefault="00000000" w:rsidRPr="00000000" w14:paraId="0000007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6">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7">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Staff</w:t>
      </w:r>
    </w:p>
    <w:p w:rsidR="00000000" w:rsidDel="00000000" w:rsidP="00000000" w:rsidRDefault="00000000" w:rsidRPr="00000000" w14:paraId="0000007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Staff are responsible for:</w:t>
      </w:r>
    </w:p>
    <w:p w:rsidR="00000000" w:rsidDel="00000000" w:rsidP="00000000" w:rsidRDefault="00000000" w:rsidRPr="00000000" w14:paraId="0000007A">
      <w:pPr>
        <w:numPr>
          <w:ilvl w:val="0"/>
          <w:numId w:val="8"/>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Implementing the charging and remissions policy consistently</w:t>
      </w:r>
    </w:p>
    <w:p w:rsidR="00000000" w:rsidDel="00000000" w:rsidP="00000000" w:rsidRDefault="00000000" w:rsidRPr="00000000" w14:paraId="0000007B">
      <w:pPr>
        <w:numPr>
          <w:ilvl w:val="0"/>
          <w:numId w:val="8"/>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Notifying the headteacher of any specific circumstances that they are unsure about or where they are not certain if the policy applies</w:t>
      </w:r>
    </w:p>
    <w:p w:rsidR="00000000" w:rsidDel="00000000" w:rsidP="00000000" w:rsidRDefault="00000000" w:rsidRPr="00000000" w14:paraId="0000007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school will provide staff with appropriate training in relation to this policy and its implementation.</w:t>
      </w:r>
    </w:p>
    <w:p w:rsidR="00000000" w:rsidDel="00000000" w:rsidP="00000000" w:rsidRDefault="00000000" w:rsidRPr="00000000" w14:paraId="0000007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Parents/Carers</w:t>
      </w:r>
    </w:p>
    <w:p w:rsidR="00000000" w:rsidDel="00000000" w:rsidP="00000000" w:rsidRDefault="00000000" w:rsidRPr="00000000" w14:paraId="0000007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Parents/carers are expected to notify staff or the headteacher of any concerns or queries regarding the charging and remissions policy.</w:t>
      </w:r>
    </w:p>
    <w:p w:rsidR="00000000" w:rsidDel="00000000" w:rsidP="00000000" w:rsidRDefault="00000000" w:rsidRPr="00000000" w14:paraId="0000008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Where Charges Cannot Be Made</w:t>
      </w:r>
    </w:p>
    <w:p w:rsidR="00000000" w:rsidDel="00000000" w:rsidP="00000000" w:rsidRDefault="00000000" w:rsidRPr="00000000" w14:paraId="0000008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What we </w:t>
      </w:r>
      <w:r w:rsidDel="00000000" w:rsidR="00000000" w:rsidRPr="00000000">
        <w:rPr>
          <w:rFonts w:ascii="Arial" w:cs="Arial" w:eastAsia="Arial" w:hAnsi="Arial"/>
          <w:b w:val="1"/>
          <w:bCs w:val="1"/>
          <w:sz w:val="24"/>
          <w:szCs w:val="24"/>
          <w:rtl w:val="0"/>
        </w:rPr>
        <w:t xml:space="preserve">cannot</w:t>
      </w:r>
      <w:r w:rsidDel="00000000" w:rsidR="00000000" w:rsidRPr="00000000">
        <w:rPr>
          <w:rFonts w:ascii="Arial" w:cs="Arial" w:eastAsia="Arial" w:hAnsi="Arial"/>
          <w:sz w:val="24"/>
          <w:szCs w:val="24"/>
          <w:rtl w:val="0"/>
        </w:rPr>
        <w:t xml:space="preserve"> charge for:</w:t>
      </w:r>
    </w:p>
    <w:p w:rsidR="00000000" w:rsidDel="00000000" w:rsidP="00000000" w:rsidRDefault="00000000" w:rsidRPr="00000000" w14:paraId="0000008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4">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Education</w:t>
      </w:r>
    </w:p>
    <w:p w:rsidR="00000000" w:rsidDel="00000000" w:rsidP="00000000" w:rsidRDefault="00000000" w:rsidRPr="00000000" w14:paraId="00000085">
      <w:pPr>
        <w:numPr>
          <w:ilvl w:val="0"/>
          <w:numId w:val="1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Admission applications</w:t>
      </w:r>
    </w:p>
    <w:p w:rsidR="00000000" w:rsidDel="00000000" w:rsidP="00000000" w:rsidRDefault="00000000" w:rsidRPr="00000000" w14:paraId="00000086">
      <w:pPr>
        <w:numPr>
          <w:ilvl w:val="0"/>
          <w:numId w:val="1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 provided during school hours</w:t>
      </w:r>
    </w:p>
    <w:p w:rsidR="00000000" w:rsidDel="00000000" w:rsidP="00000000" w:rsidRDefault="00000000" w:rsidRPr="00000000" w14:paraId="00000087">
      <w:pPr>
        <w:numPr>
          <w:ilvl w:val="0"/>
          <w:numId w:val="1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 provided outside of school hours or it is part of:</w:t>
      </w:r>
    </w:p>
    <w:p w:rsidR="00000000" w:rsidDel="00000000" w:rsidP="00000000" w:rsidRDefault="00000000" w:rsidRPr="00000000" w14:paraId="00000088">
      <w:pPr>
        <w:numPr>
          <w:ilvl w:val="1"/>
          <w:numId w:val="13"/>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National Curriculum</w:t>
      </w:r>
    </w:p>
    <w:p w:rsidR="00000000" w:rsidDel="00000000" w:rsidP="00000000" w:rsidRDefault="00000000" w:rsidRPr="00000000" w14:paraId="00000089">
      <w:pPr>
        <w:numPr>
          <w:ilvl w:val="1"/>
          <w:numId w:val="13"/>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syllabus for a prescribed examination that the pupil is being prepared for at the school</w:t>
      </w:r>
    </w:p>
    <w:p w:rsidR="00000000" w:rsidDel="00000000" w:rsidP="00000000" w:rsidRDefault="00000000" w:rsidRPr="00000000" w14:paraId="0000008A">
      <w:pPr>
        <w:numPr>
          <w:ilvl w:val="1"/>
          <w:numId w:val="13"/>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Religious Education</w:t>
      </w:r>
    </w:p>
    <w:p w:rsidR="00000000" w:rsidDel="00000000" w:rsidP="00000000" w:rsidRDefault="00000000" w:rsidRPr="00000000" w14:paraId="0000008B">
      <w:pPr>
        <w:numPr>
          <w:ilvl w:val="0"/>
          <w:numId w:val="1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Instrumental or vocal tuition, for pupils learning individually or in groups, unless the tuition is provided at the request of the pupil’s parent/carer</w:t>
      </w:r>
    </w:p>
    <w:p w:rsidR="00000000" w:rsidDel="00000000" w:rsidP="00000000" w:rsidRDefault="00000000" w:rsidRPr="00000000" w14:paraId="0000008C">
      <w:pPr>
        <w:numPr>
          <w:ilvl w:val="0"/>
          <w:numId w:val="1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Entry for a prescribed public examination if the pupil has been prepared for it at the school</w:t>
      </w:r>
    </w:p>
    <w:p w:rsidR="00000000" w:rsidDel="00000000" w:rsidP="00000000" w:rsidRDefault="00000000" w:rsidRPr="00000000" w14:paraId="0000008D">
      <w:pPr>
        <w:numPr>
          <w:ilvl w:val="0"/>
          <w:numId w:val="1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Examination re-sit(s) if the pupil is being prepared for the re-sit(s) at the school</w:t>
      </w:r>
    </w:p>
    <w:p w:rsidR="00000000" w:rsidDel="00000000" w:rsidP="00000000" w:rsidRDefault="00000000" w:rsidRPr="00000000" w14:paraId="0000008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Transport</w:t>
      </w:r>
    </w:p>
    <w:p w:rsidR="00000000" w:rsidDel="00000000" w:rsidP="00000000" w:rsidRDefault="00000000" w:rsidRPr="00000000" w14:paraId="00000090">
      <w:pPr>
        <w:numPr>
          <w:ilvl w:val="0"/>
          <w:numId w:val="10"/>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Transporting registered pupils to or from the school premises, where the local authority (LA) has a statutory obligation to provide transport</w:t>
      </w:r>
    </w:p>
    <w:p w:rsidR="00000000" w:rsidDel="00000000" w:rsidP="00000000" w:rsidRDefault="00000000" w:rsidRPr="00000000" w14:paraId="00000091">
      <w:pPr>
        <w:numPr>
          <w:ilvl w:val="0"/>
          <w:numId w:val="10"/>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Transporting registered pupils to other premises where the governing board or LA has arranged for pupils to be educated</w:t>
      </w:r>
    </w:p>
    <w:p w:rsidR="00000000" w:rsidDel="00000000" w:rsidP="00000000" w:rsidRDefault="00000000" w:rsidRPr="00000000" w14:paraId="00000092">
      <w:pPr>
        <w:numPr>
          <w:ilvl w:val="0"/>
          <w:numId w:val="10"/>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that enables a pupil to meet an examination requirement when they have been prepared for that examination at the school</w:t>
      </w:r>
    </w:p>
    <w:p w:rsidR="00000000" w:rsidDel="00000000" w:rsidP="00000000" w:rsidRDefault="00000000" w:rsidRPr="00000000" w14:paraId="00000093">
      <w:pPr>
        <w:numPr>
          <w:ilvl w:val="0"/>
          <w:numId w:val="10"/>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provided in connection with an educational visit</w:t>
      </w:r>
    </w:p>
    <w:p w:rsidR="00000000" w:rsidDel="00000000" w:rsidP="00000000" w:rsidRDefault="00000000" w:rsidRPr="00000000" w14:paraId="0000009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Residential Visits</w:t>
      </w:r>
    </w:p>
    <w:p w:rsidR="00000000" w:rsidDel="00000000" w:rsidP="00000000" w:rsidRDefault="00000000" w:rsidRPr="00000000" w14:paraId="00000096">
      <w:pPr>
        <w:numPr>
          <w:ilvl w:val="0"/>
          <w:numId w:val="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 provided for any visit that takes place during school hours</w:t>
      </w:r>
    </w:p>
    <w:p w:rsidR="00000000" w:rsidDel="00000000" w:rsidP="00000000" w:rsidRDefault="00000000" w:rsidRPr="00000000" w14:paraId="00000097">
      <w:pPr>
        <w:numPr>
          <w:ilvl w:val="0"/>
          <w:numId w:val="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 provided on any visit that takes place outside of school hours if it is part of:</w:t>
      </w:r>
    </w:p>
    <w:p w:rsidR="00000000" w:rsidDel="00000000" w:rsidP="00000000" w:rsidRDefault="00000000" w:rsidRPr="00000000" w14:paraId="00000098">
      <w:pPr>
        <w:numPr>
          <w:ilvl w:val="1"/>
          <w:numId w:val="1"/>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National Curriculum</w:t>
      </w:r>
    </w:p>
    <w:p w:rsidR="00000000" w:rsidDel="00000000" w:rsidP="00000000" w:rsidRDefault="00000000" w:rsidRPr="00000000" w14:paraId="00000099">
      <w:pPr>
        <w:numPr>
          <w:ilvl w:val="1"/>
          <w:numId w:val="1"/>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syllabus for a prescribed public examination that the pupil is being prepared for at the school</w:t>
      </w:r>
    </w:p>
    <w:p w:rsidR="00000000" w:rsidDel="00000000" w:rsidP="00000000" w:rsidRDefault="00000000" w:rsidRPr="00000000" w14:paraId="0000009A">
      <w:pPr>
        <w:numPr>
          <w:ilvl w:val="1"/>
          <w:numId w:val="1"/>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Religious education</w:t>
      </w:r>
    </w:p>
    <w:p w:rsidR="00000000" w:rsidDel="00000000" w:rsidP="00000000" w:rsidRDefault="00000000" w:rsidRPr="00000000" w14:paraId="0000009B">
      <w:pPr>
        <w:numPr>
          <w:ilvl w:val="0"/>
          <w:numId w:val="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Supply teachers, covering for teachers who are absent from school, accompanying pupils on a residential visit</w:t>
      </w:r>
    </w:p>
    <w:p w:rsidR="00000000" w:rsidDel="00000000" w:rsidP="00000000" w:rsidRDefault="00000000" w:rsidRPr="00000000" w14:paraId="0000009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D">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Where Charges Can Be Made</w:t>
      </w:r>
    </w:p>
    <w:p w:rsidR="00000000" w:rsidDel="00000000" w:rsidP="00000000" w:rsidRDefault="00000000" w:rsidRPr="00000000" w14:paraId="0000009E">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What we </w:t>
      </w:r>
      <w:r w:rsidDel="00000000" w:rsidR="00000000" w:rsidRPr="00000000">
        <w:rPr>
          <w:rFonts w:ascii="Arial" w:cs="Arial" w:eastAsia="Arial" w:hAnsi="Arial"/>
          <w:b w:val="1"/>
          <w:bCs w:val="1"/>
          <w:sz w:val="24"/>
          <w:szCs w:val="24"/>
          <w:rtl w:val="0"/>
        </w:rPr>
        <w:t xml:space="preserve">can</w:t>
      </w:r>
      <w:r w:rsidDel="00000000" w:rsidR="00000000" w:rsidRPr="00000000">
        <w:rPr>
          <w:rFonts w:ascii="Arial" w:cs="Arial" w:eastAsia="Arial" w:hAnsi="Arial"/>
          <w:sz w:val="24"/>
          <w:szCs w:val="24"/>
          <w:rtl w:val="0"/>
        </w:rPr>
        <w:t xml:space="preserve"> charge for:</w:t>
      </w:r>
    </w:p>
    <w:p w:rsidR="00000000" w:rsidDel="00000000" w:rsidP="00000000" w:rsidRDefault="00000000" w:rsidRPr="00000000" w14:paraId="0000009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0">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Education</w:t>
      </w:r>
    </w:p>
    <w:p w:rsidR="00000000" w:rsidDel="00000000" w:rsidP="00000000" w:rsidRDefault="00000000" w:rsidRPr="00000000" w14:paraId="000000A1">
      <w:pPr>
        <w:numPr>
          <w:ilvl w:val="0"/>
          <w:numId w:val="9"/>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Any materials, books, instruments or equipment, where the child’s parent/carer wishes the child to own them</w:t>
      </w:r>
    </w:p>
    <w:p w:rsidR="00000000" w:rsidDel="00000000" w:rsidP="00000000" w:rsidRDefault="00000000" w:rsidRPr="00000000" w14:paraId="000000A2">
      <w:pPr>
        <w:numPr>
          <w:ilvl w:val="0"/>
          <w:numId w:val="9"/>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Optional extras (see below)</w:t>
      </w:r>
    </w:p>
    <w:p w:rsidR="00000000" w:rsidDel="00000000" w:rsidP="00000000" w:rsidRDefault="00000000" w:rsidRPr="00000000" w14:paraId="000000A3">
      <w:pPr>
        <w:numPr>
          <w:ilvl w:val="0"/>
          <w:numId w:val="9"/>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Music and vocal tuition in limited circumstances (please refer to music tuition section)</w:t>
      </w:r>
    </w:p>
    <w:p w:rsidR="00000000" w:rsidDel="00000000" w:rsidP="00000000" w:rsidRDefault="00000000" w:rsidRPr="00000000" w14:paraId="000000A4">
      <w:pPr>
        <w:numPr>
          <w:ilvl w:val="0"/>
          <w:numId w:val="9"/>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Community facilities</w:t>
      </w:r>
    </w:p>
    <w:p w:rsidR="00000000" w:rsidDel="00000000" w:rsidP="00000000" w:rsidRDefault="00000000" w:rsidRPr="00000000" w14:paraId="000000A5">
      <w:pPr>
        <w:numPr>
          <w:ilvl w:val="0"/>
          <w:numId w:val="9"/>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Examination resit(s) if the pupil is being prepared for the re-sit(s) at the school </w:t>
      </w:r>
      <w:r w:rsidDel="00000000" w:rsidR="00000000" w:rsidRPr="00000000">
        <w:rPr>
          <w:rFonts w:ascii="Arial" w:cs="Arial" w:eastAsia="Arial" w:hAnsi="Arial"/>
          <w:b w:val="1"/>
          <w:bCs w:val="1"/>
          <w:sz w:val="24"/>
          <w:szCs w:val="24"/>
          <w:rtl w:val="0"/>
        </w:rPr>
        <w:t xml:space="preserve">and</w:t>
      </w:r>
      <w:r w:rsidDel="00000000" w:rsidR="00000000" w:rsidRPr="00000000">
        <w:rPr>
          <w:rFonts w:ascii="Arial" w:cs="Arial" w:eastAsia="Arial" w:hAnsi="Arial"/>
          <w:sz w:val="24"/>
          <w:szCs w:val="24"/>
          <w:rtl w:val="0"/>
        </w:rPr>
        <w:t xml:space="preserve"> the pupil fails, without good reason, to meet any examination requirement for a syllabus</w:t>
      </w:r>
    </w:p>
    <w:p w:rsidR="00000000" w:rsidDel="00000000" w:rsidP="00000000" w:rsidRDefault="00000000" w:rsidRPr="00000000" w14:paraId="000000A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Optional Extras</w:t>
      </w:r>
    </w:p>
    <w:p w:rsidR="00000000" w:rsidDel="00000000" w:rsidP="00000000" w:rsidRDefault="00000000" w:rsidRPr="00000000" w14:paraId="000000A8">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are able to charge for activities known as ‘optional extras. In these cases, schools can charge for providing materials, books, instruments or equipment. The following are optional extras:</w:t>
      </w:r>
    </w:p>
    <w:p w:rsidR="00000000" w:rsidDel="00000000" w:rsidP="00000000" w:rsidRDefault="00000000" w:rsidRPr="00000000" w14:paraId="000000A9">
      <w:pPr>
        <w:numPr>
          <w:ilvl w:val="0"/>
          <w:numId w:val="7"/>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 provided outside of school time that is not part of:</w:t>
      </w:r>
    </w:p>
    <w:p w:rsidR="00000000" w:rsidDel="00000000" w:rsidP="00000000" w:rsidRDefault="00000000" w:rsidRPr="00000000" w14:paraId="000000AA">
      <w:pPr>
        <w:numPr>
          <w:ilvl w:val="1"/>
          <w:numId w:val="7"/>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National Curriculum</w:t>
      </w:r>
    </w:p>
    <w:p w:rsidR="00000000" w:rsidDel="00000000" w:rsidP="00000000" w:rsidRDefault="00000000" w:rsidRPr="00000000" w14:paraId="000000AB">
      <w:pPr>
        <w:numPr>
          <w:ilvl w:val="1"/>
          <w:numId w:val="7"/>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syllabus for a prescribed examination that the pupil is being prepared for at the school</w:t>
      </w:r>
    </w:p>
    <w:p w:rsidR="00000000" w:rsidDel="00000000" w:rsidP="00000000" w:rsidRDefault="00000000" w:rsidRPr="00000000" w14:paraId="000000AC">
      <w:pPr>
        <w:numPr>
          <w:ilvl w:val="1"/>
          <w:numId w:val="7"/>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Religious education</w:t>
      </w:r>
    </w:p>
    <w:p w:rsidR="00000000" w:rsidDel="00000000" w:rsidP="00000000" w:rsidRDefault="00000000" w:rsidRPr="00000000" w14:paraId="000000AD">
      <w:pPr>
        <w:numPr>
          <w:ilvl w:val="0"/>
          <w:numId w:val="7"/>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Examination entry fee(s) if the registered pupil has not been prepared for the examination(s) at the school</w:t>
      </w:r>
    </w:p>
    <w:p w:rsidR="00000000" w:rsidDel="00000000" w:rsidP="00000000" w:rsidRDefault="00000000" w:rsidRPr="00000000" w14:paraId="000000AE">
      <w:pPr>
        <w:numPr>
          <w:ilvl w:val="0"/>
          <w:numId w:val="7"/>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Transport (other than transport that is required to take the pupil to school or to other premises where the LA or governing board has arranged for the pupil to be provided with the education)</w:t>
      </w:r>
    </w:p>
    <w:p w:rsidR="00000000" w:rsidDel="00000000" w:rsidP="00000000" w:rsidRDefault="00000000" w:rsidRPr="00000000" w14:paraId="000000AF">
      <w:pPr>
        <w:numPr>
          <w:ilvl w:val="0"/>
          <w:numId w:val="7"/>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Board and lodgings for a pupil on a residential visit</w:t>
      </w:r>
    </w:p>
    <w:p w:rsidR="00000000" w:rsidDel="00000000" w:rsidP="00000000" w:rsidRDefault="00000000" w:rsidRPr="00000000" w14:paraId="000000B0">
      <w:pPr>
        <w:numPr>
          <w:ilvl w:val="0"/>
          <w:numId w:val="7"/>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Extended day services offered to pupils (such as breakfast clubs, after-school clubs, fees and supervised homework sessions)</w:t>
      </w:r>
    </w:p>
    <w:p w:rsidR="00000000" w:rsidDel="00000000" w:rsidP="00000000" w:rsidRDefault="00000000" w:rsidRPr="00000000" w14:paraId="000000B1">
      <w:pPr>
        <w:spacing w:after="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When calculating the cost of optional extras, an amount may be included in relation to:</w:t>
      </w:r>
    </w:p>
    <w:p w:rsidR="00000000" w:rsidDel="00000000" w:rsidP="00000000" w:rsidRDefault="00000000" w:rsidRPr="00000000" w14:paraId="000000B3">
      <w:pPr>
        <w:numPr>
          <w:ilvl w:val="0"/>
          <w:numId w:val="6"/>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Any materials, books, instruments or equipment provided in connection with the optional extra</w:t>
      </w:r>
    </w:p>
    <w:p w:rsidR="00000000" w:rsidDel="00000000" w:rsidP="00000000" w:rsidRDefault="00000000" w:rsidRPr="00000000" w14:paraId="000000B4">
      <w:pPr>
        <w:numPr>
          <w:ilvl w:val="0"/>
          <w:numId w:val="6"/>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cost of buildings and accommodation</w:t>
      </w:r>
    </w:p>
    <w:p w:rsidR="00000000" w:rsidDel="00000000" w:rsidP="00000000" w:rsidRDefault="00000000" w:rsidRPr="00000000" w14:paraId="000000B5">
      <w:pPr>
        <w:numPr>
          <w:ilvl w:val="0"/>
          <w:numId w:val="6"/>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Non-teaching staff</w:t>
      </w:r>
    </w:p>
    <w:p w:rsidR="00000000" w:rsidDel="00000000" w:rsidP="00000000" w:rsidRDefault="00000000" w:rsidRPr="00000000" w14:paraId="000000B6">
      <w:pPr>
        <w:numPr>
          <w:ilvl w:val="0"/>
          <w:numId w:val="6"/>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Teaching staff engaged under contracts for services purely to provide an optional extra (including supply teachers engaged specifically to provide the optional extra)</w:t>
      </w:r>
    </w:p>
    <w:p w:rsidR="00000000" w:rsidDel="00000000" w:rsidP="00000000" w:rsidRDefault="00000000" w:rsidRPr="00000000" w14:paraId="000000B7">
      <w:pPr>
        <w:numPr>
          <w:ilvl w:val="0"/>
          <w:numId w:val="6"/>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cost, or an appropriate proportion of the costs, for teaching staff employed to provide tuition in playing a musical instrument, or vocal tuition, where the tuition is an optional extra</w:t>
      </w:r>
    </w:p>
    <w:p w:rsidR="00000000" w:rsidDel="00000000" w:rsidP="00000000" w:rsidRDefault="00000000" w:rsidRPr="00000000" w14:paraId="000000B8">
      <w:pPr>
        <w:spacing w:after="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charge made in respect of individual pupils will not be greater than the actual cost of providing the optional extra activity, divided equally by the number of participants. A refund will be provided to parents automatically if the final costs have been reduced for any reason.</w:t>
      </w:r>
    </w:p>
    <w:p w:rsidR="00000000" w:rsidDel="00000000" w:rsidP="00000000" w:rsidRDefault="00000000" w:rsidRPr="00000000" w14:paraId="000000B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charge will not include an element of subsidy for any other pupils who wish to take part in the activity but whose parents/carers are unwilling or unable to pay the full charge.</w:t>
      </w:r>
    </w:p>
    <w:p w:rsidR="00000000" w:rsidDel="00000000" w:rsidP="00000000" w:rsidRDefault="00000000" w:rsidRPr="00000000" w14:paraId="000000BC">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cases where a small proportion of the activity takes place during school hours, the charge cannot include the cost of alternative provision for those pupils who do not want to participate.</w:t>
      </w:r>
    </w:p>
    <w:p w:rsidR="00000000" w:rsidDel="00000000" w:rsidP="00000000" w:rsidRDefault="00000000" w:rsidRPr="00000000" w14:paraId="000000BE">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Parental agreement is necessary for the provision of an optional extra that is to be charged for.</w:t>
      </w:r>
    </w:p>
    <w:p w:rsidR="00000000" w:rsidDel="00000000" w:rsidP="00000000" w:rsidRDefault="00000000" w:rsidRPr="00000000" w14:paraId="000000C0">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1">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Music Tuition</w:t>
      </w:r>
    </w:p>
    <w:p w:rsidR="00000000" w:rsidDel="00000000" w:rsidP="00000000" w:rsidRDefault="00000000" w:rsidRPr="00000000" w14:paraId="000000C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Schools can charge for vocal or instrumental tuition provided either individually or to groups of pupils, provided that the tuition is provided at the request of the pupil’s parent/carer.</w:t>
      </w:r>
    </w:p>
    <w:p w:rsidR="00000000" w:rsidDel="00000000" w:rsidP="00000000" w:rsidRDefault="00000000" w:rsidRPr="00000000" w14:paraId="000000C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Charges may not exceed the cost of the provision, including the cost of the staff giving the tuition.</w:t>
      </w:r>
    </w:p>
    <w:p w:rsidR="00000000" w:rsidDel="00000000" w:rsidP="00000000" w:rsidRDefault="00000000" w:rsidRPr="00000000" w14:paraId="000000C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Charges cannot be made:</w:t>
      </w:r>
    </w:p>
    <w:p w:rsidR="00000000" w:rsidDel="00000000" w:rsidP="00000000" w:rsidRDefault="00000000" w:rsidRPr="00000000" w14:paraId="000000C7">
      <w:pPr>
        <w:numPr>
          <w:ilvl w:val="0"/>
          <w:numId w:val="2"/>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the teaching is an essential part of the National Curriculum</w:t>
      </w:r>
    </w:p>
    <w:p w:rsidR="00000000" w:rsidDel="00000000" w:rsidP="00000000" w:rsidRDefault="00000000" w:rsidRPr="00000000" w14:paraId="000000C8">
      <w:pPr>
        <w:numPr>
          <w:ilvl w:val="0"/>
          <w:numId w:val="2"/>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For a pupil who is looked after by a local authority</w:t>
      </w:r>
    </w:p>
    <w:p w:rsidR="00000000" w:rsidDel="00000000" w:rsidP="00000000" w:rsidRDefault="00000000" w:rsidRPr="00000000" w14:paraId="000000C9">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Residential Visits</w:t>
      </w:r>
    </w:p>
    <w:p w:rsidR="00000000" w:rsidDel="00000000" w:rsidP="00000000" w:rsidRDefault="00000000" w:rsidRPr="00000000" w14:paraId="000000CB">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can charge for board and lodging on residential visits, but the charge must not exceed the actual cost.</w:t>
      </w:r>
    </w:p>
    <w:p w:rsidR="00000000" w:rsidDel="00000000" w:rsidP="00000000" w:rsidRDefault="00000000" w:rsidRPr="00000000" w14:paraId="000000CD">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F">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Voluntary Contributions</w:t>
      </w:r>
    </w:p>
    <w:p w:rsidR="00000000" w:rsidDel="00000000" w:rsidP="00000000" w:rsidRDefault="00000000" w:rsidRPr="00000000" w14:paraId="000000D0">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 an exception to the requirements set out in the section ‘Where Charges Cannot Be Made’, the school is able to ask for voluntary contributions from parents/carers to fund activities that would not otherwise be possible.</w:t>
      </w:r>
    </w:p>
    <w:p w:rsidR="00000000" w:rsidDel="00000000" w:rsidP="00000000" w:rsidRDefault="00000000" w:rsidRPr="00000000" w14:paraId="000000D1">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Some activities for which the school may ask parents/carers for voluntary contributions include:</w:t>
      </w:r>
    </w:p>
    <w:p w:rsidR="00000000" w:rsidDel="00000000" w:rsidP="00000000" w:rsidRDefault="00000000" w:rsidRPr="00000000" w14:paraId="000000D3">
      <w:pPr>
        <w:numPr>
          <w:ilvl w:val="0"/>
          <w:numId w:val="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Trips</w:t>
      </w:r>
    </w:p>
    <w:p w:rsidR="00000000" w:rsidDel="00000000" w:rsidP="00000000" w:rsidRDefault="00000000" w:rsidRPr="00000000" w14:paraId="000000D4">
      <w:pPr>
        <w:numPr>
          <w:ilvl w:val="0"/>
          <w:numId w:val="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Activities</w:t>
      </w:r>
    </w:p>
    <w:p w:rsidR="00000000" w:rsidDel="00000000" w:rsidP="00000000" w:rsidRDefault="00000000" w:rsidRPr="00000000" w14:paraId="000000D5">
      <w:pPr>
        <w:numPr>
          <w:ilvl w:val="0"/>
          <w:numId w:val="3"/>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Sporting Activities</w:t>
      </w:r>
    </w:p>
    <w:p w:rsidR="00000000" w:rsidDel="00000000" w:rsidP="00000000" w:rsidRDefault="00000000" w:rsidRPr="00000000" w14:paraId="000000D6">
      <w:pPr>
        <w:spacing w:after="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There is no obligation for parents/carers to make any contribution, and no child will be excluded from an activity if their parents/carers are unwilling or unable to pay.</w:t>
      </w:r>
    </w:p>
    <w:p w:rsidR="00000000" w:rsidDel="00000000" w:rsidP="00000000" w:rsidRDefault="00000000" w:rsidRPr="00000000" w14:paraId="000000D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the school is unable to raise enough funds for an activity or visit then it may be cancelled.</w:t>
      </w:r>
    </w:p>
    <w:p w:rsidR="00000000" w:rsidDel="00000000" w:rsidP="00000000" w:rsidRDefault="00000000" w:rsidRPr="00000000" w14:paraId="000000D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Activities We Charge For</w:t>
      </w:r>
    </w:p>
    <w:p w:rsidR="00000000" w:rsidDel="00000000" w:rsidP="00000000" w:rsidRDefault="00000000" w:rsidRPr="00000000" w14:paraId="000000DC">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school will charge for the following activities:</w:t>
      </w:r>
    </w:p>
    <w:p w:rsidR="00000000" w:rsidDel="00000000" w:rsidP="00000000" w:rsidRDefault="00000000" w:rsidRPr="00000000" w14:paraId="000000DE">
      <w:pPr>
        <w:numPr>
          <w:ilvl w:val="0"/>
          <w:numId w:val="5"/>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Community facilities</w:t>
      </w:r>
    </w:p>
    <w:p w:rsidR="00000000" w:rsidDel="00000000" w:rsidP="00000000" w:rsidRDefault="00000000" w:rsidRPr="00000000" w14:paraId="000000DF">
      <w:pPr>
        <w:numPr>
          <w:ilvl w:val="0"/>
          <w:numId w:val="5"/>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Lettings</w:t>
      </w:r>
    </w:p>
    <w:p w:rsidR="00000000" w:rsidDel="00000000" w:rsidP="00000000" w:rsidRDefault="00000000" w:rsidRPr="00000000" w14:paraId="000000E0">
      <w:pPr>
        <w:numPr>
          <w:ilvl w:val="0"/>
          <w:numId w:val="5"/>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Damages and breakages to school premises and property</w:t>
      </w:r>
    </w:p>
    <w:p w:rsidR="00000000" w:rsidDel="00000000" w:rsidP="00000000" w:rsidRDefault="00000000" w:rsidRPr="00000000" w14:paraId="000000E1">
      <w:pPr>
        <w:numPr>
          <w:ilvl w:val="0"/>
          <w:numId w:val="5"/>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Community mini-bus use</w:t>
      </w:r>
    </w:p>
    <w:p w:rsidR="00000000" w:rsidDel="00000000" w:rsidP="00000000" w:rsidRDefault="00000000" w:rsidRPr="00000000" w14:paraId="000000E2">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regular activities, the charges for each activity will be determined by the school and reviewed regularly.</w:t>
      </w:r>
    </w:p>
    <w:p w:rsidR="00000000" w:rsidDel="00000000" w:rsidP="00000000" w:rsidRDefault="00000000" w:rsidRPr="00000000" w14:paraId="000000E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Remissions</w:t>
      </w:r>
    </w:p>
    <w:p w:rsidR="00000000" w:rsidDel="00000000" w:rsidP="00000000" w:rsidRDefault="00000000" w:rsidRPr="00000000" w14:paraId="000000E6">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7">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some circumstances, the school may not charge for items or activities set out in earlier sections of this policy. This will be at the discretion of the headteacher and in some circumstances the governing board which will depend on the activity in question.</w:t>
      </w:r>
    </w:p>
    <w:p w:rsidR="00000000" w:rsidDel="00000000" w:rsidP="00000000" w:rsidRDefault="00000000" w:rsidRPr="00000000" w14:paraId="000000E8">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9">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Remissions for Residential Visits</w:t>
      </w:r>
    </w:p>
    <w:p w:rsidR="00000000" w:rsidDel="00000000" w:rsidP="00000000" w:rsidRDefault="00000000" w:rsidRPr="00000000" w14:paraId="000000EA">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Parents/carers who can prove that they are in receipt of any of the following benefits will be exempt from paying the cost of board and lodging for residential visits:</w:t>
      </w:r>
    </w:p>
    <w:p w:rsidR="00000000" w:rsidDel="00000000" w:rsidP="00000000" w:rsidRDefault="00000000" w:rsidRPr="00000000" w14:paraId="000000EC">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Income Support</w:t>
      </w:r>
    </w:p>
    <w:p w:rsidR="00000000" w:rsidDel="00000000" w:rsidP="00000000" w:rsidRDefault="00000000" w:rsidRPr="00000000" w14:paraId="000000ED">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Income-based Jobseekers Allowance</w:t>
      </w:r>
    </w:p>
    <w:p w:rsidR="00000000" w:rsidDel="00000000" w:rsidP="00000000" w:rsidRDefault="00000000" w:rsidRPr="00000000" w14:paraId="000000EE">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Income-related Employment and Support Allowance</w:t>
      </w:r>
    </w:p>
    <w:p w:rsidR="00000000" w:rsidDel="00000000" w:rsidP="00000000" w:rsidRDefault="00000000" w:rsidRPr="00000000" w14:paraId="000000EF">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under part VI of the Immigration and Asylum Act 1999</w:t>
      </w:r>
    </w:p>
    <w:p w:rsidR="00000000" w:rsidDel="00000000" w:rsidP="00000000" w:rsidRDefault="00000000" w:rsidRPr="00000000" w14:paraId="000000F0">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guaranteed element of Pension Credit</w:t>
      </w:r>
    </w:p>
    <w:p w:rsidR="00000000" w:rsidDel="00000000" w:rsidP="00000000" w:rsidRDefault="00000000" w:rsidRPr="00000000" w14:paraId="000000F1">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Child Tax Credit - provided you are not also entitled to Working Tax Credit and have an annual gross income of no more than £16190</w:t>
      </w:r>
    </w:p>
    <w:p w:rsidR="00000000" w:rsidDel="00000000" w:rsidP="00000000" w:rsidRDefault="00000000" w:rsidRPr="00000000" w14:paraId="000000F2">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Working Tax Credit run-on - paid for 4 weeks on or after you stop qualifying for Working Tax Credit</w:t>
      </w:r>
    </w:p>
    <w:p w:rsidR="00000000" w:rsidDel="00000000" w:rsidP="00000000" w:rsidRDefault="00000000" w:rsidRPr="00000000" w14:paraId="000000F3">
      <w:pPr>
        <w:numPr>
          <w:ilvl w:val="0"/>
          <w:numId w:val="1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Universal Credit - if you apply on or after 1st April 2018, your household income must be less than £7400 a year (after tax and not including any benefits you get)</w:t>
      </w:r>
    </w:p>
    <w:p w:rsidR="00000000" w:rsidDel="00000000" w:rsidP="00000000" w:rsidRDefault="00000000" w:rsidRPr="00000000" w14:paraId="000000F4">
      <w:pPr>
        <w:spacing w:after="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request assistance, parents/carers should contact the finance department in the first instance by calling the school on 0191 4960026 option 2.</w:t>
      </w:r>
    </w:p>
    <w:p w:rsidR="00000000" w:rsidDel="00000000" w:rsidP="00000000" w:rsidRDefault="00000000" w:rsidRPr="00000000" w14:paraId="000000F6">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7">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Monitoring Arrangements</w:t>
      </w:r>
    </w:p>
    <w:p w:rsidR="00000000" w:rsidDel="00000000" w:rsidP="00000000" w:rsidRDefault="00000000" w:rsidRPr="00000000" w14:paraId="000000F8">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Headteacher monitors charges and remissions and ensures that these comply with this policy. The policy will be reviewed by the CFO annually. At every review, the policy will be approved by the Trust Boards Resources, Audit &amp; Risk Committee.</w:t>
      </w:r>
    </w:p>
    <w:p w:rsidR="00000000" w:rsidDel="00000000" w:rsidP="00000000" w:rsidRDefault="00000000" w:rsidRPr="00000000" w14:paraId="000000FA">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B">
      <w:pPr>
        <w:spacing w:after="0" w:lineRule="auto"/>
        <w:jc w:val="center"/>
        <w:rPr>
          <w:b w:val="1"/>
          <w:bCs w:val="1"/>
          <w:color w:val="548dd4"/>
          <w:sz w:val="28"/>
          <w:szCs w:val="28"/>
        </w:rPr>
      </w:pPr>
      <w:r w:rsidDel="00000000" w:rsidR="00000000" w:rsidRPr="00000000">
        <w:rPr>
          <w:rtl w:val="0"/>
        </w:rPr>
      </w:r>
    </w:p>
    <w:p w:rsidR="00000000" w:rsidDel="00000000" w:rsidP="00000000" w:rsidRDefault="00000000" w:rsidRPr="00000000" w14:paraId="000000FC">
      <w:pPr>
        <w:spacing w:after="0" w:lineRule="auto"/>
        <w:jc w:val="center"/>
        <w:rPr>
          <w:b w:val="1"/>
          <w:bCs w:val="1"/>
          <w:sz w:val="28"/>
          <w:szCs w:val="28"/>
        </w:rPr>
      </w:pPr>
      <w:r w:rsidDel="00000000" w:rsidR="00000000" w:rsidRPr="00000000">
        <w:rPr>
          <w:rtl w:val="0"/>
        </w:rPr>
      </w:r>
    </w:p>
    <w:p w:rsidR="00000000" w:rsidDel="00000000" w:rsidP="00000000" w:rsidRDefault="00000000" w:rsidRPr="00000000" w14:paraId="000000FD">
      <w:pPr>
        <w:rPr>
          <w:b w:val="1"/>
          <w:bCs w:val="1"/>
          <w:u w:val="singl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E75C0F"/>
    <w:pPr>
      <w:spacing w:after="0" w:line="240" w:lineRule="auto"/>
    </w:pPr>
  </w:style>
  <w:style w:type="paragraph" w:styleId="CommentSubject">
    <w:name w:val="annotation subject"/>
    <w:basedOn w:val="CommentText"/>
    <w:next w:val="CommentText"/>
    <w:link w:val="CommentSubjectChar"/>
    <w:uiPriority w:val="99"/>
    <w:semiHidden w:val="1"/>
    <w:unhideWhenUsed w:val="1"/>
    <w:rsid w:val="00E75C0F"/>
    <w:rPr>
      <w:b w:val="1"/>
      <w:bCs w:val="1"/>
    </w:rPr>
  </w:style>
  <w:style w:type="character" w:styleId="CommentSubjectChar" w:customStyle="1">
    <w:name w:val="Comment Subject Char"/>
    <w:basedOn w:val="CommentTextChar"/>
    <w:link w:val="CommentSubject"/>
    <w:uiPriority w:val="99"/>
    <w:semiHidden w:val="1"/>
    <w:rsid w:val="00E75C0F"/>
    <w:rPr>
      <w:b w:val="1"/>
      <w:bCs w:val="1"/>
      <w:sz w:val="20"/>
      <w:szCs w:val="20"/>
    </w:r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3csSqtkYSSKBLnYYiHumt8lLQg==">CgMxLjA4AHIhMXpZam9uMjRhbEV4b3NjdjdHUDRzT1ZqdVRjaG5QQjZy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2025-03-03T14:02:00Z</dcterms:created>
  <dc:creator>Angela Tinning</dc:creator>
</cp:coreProperties>
</file>