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80F8D3" w14:textId="139D2D46" w:rsidR="00B15A6C" w:rsidRPr="002B249B" w:rsidRDefault="00B15A6C" w:rsidP="38F04285">
      <w:pPr>
        <w:pStyle w:val="Heading1"/>
        <w:rPr>
          <w:rFonts w:ascii="Arial" w:eastAsia="Arial" w:hAnsi="Arial" w:cs="Arial"/>
          <w:b/>
          <w:bCs/>
          <w:color w:val="auto"/>
          <w:sz w:val="28"/>
          <w:szCs w:val="28"/>
        </w:rPr>
      </w:pPr>
      <w:r>
        <w:rPr>
          <w:noProof/>
        </w:rPr>
        <w:drawing>
          <wp:anchor distT="0" distB="0" distL="114300" distR="114300" simplePos="0" relativeHeight="251658240" behindDoc="0" locked="0" layoutInCell="1" allowOverlap="1" wp14:anchorId="42249273" wp14:editId="5179738F">
            <wp:simplePos x="0" y="0"/>
            <wp:positionH relativeFrom="column">
              <wp:posOffset>-244475</wp:posOffset>
            </wp:positionH>
            <wp:positionV relativeFrom="paragraph">
              <wp:posOffset>-191135</wp:posOffset>
            </wp:positionV>
            <wp:extent cx="933450" cy="933450"/>
            <wp:effectExtent l="0" t="0" r="0" b="0"/>
            <wp:wrapNone/>
            <wp:docPr id="268881809" name="Picture 268881809"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933450" cy="933450"/>
                    </a:xfrm>
                    <a:prstGeom prst="rect">
                      <a:avLst/>
                    </a:prstGeom>
                  </pic:spPr>
                </pic:pic>
              </a:graphicData>
            </a:graphic>
            <wp14:sizeRelH relativeFrom="page">
              <wp14:pctWidth>0</wp14:pctWidth>
            </wp14:sizeRelH>
            <wp14:sizeRelV relativeFrom="page">
              <wp14:pctHeight>0</wp14:pctHeight>
            </wp14:sizeRelV>
          </wp:anchor>
        </w:drawing>
      </w:r>
      <w:bookmarkStart w:id="0" w:name="_Hlk177913637"/>
      <w:r w:rsidR="227389F4">
        <w:rPr>
          <w:rFonts w:ascii="Cavolini" w:hAnsi="Cavolini" w:cs="Cavolini"/>
          <w:color w:val="auto"/>
          <w:sz w:val="28"/>
          <w:szCs w:val="28"/>
        </w:rPr>
        <w:t xml:space="preserve">                  </w:t>
      </w:r>
      <w:r w:rsidR="227389F4" w:rsidRPr="38F04285">
        <w:rPr>
          <w:rFonts w:ascii="Arial" w:eastAsia="Arial" w:hAnsi="Arial" w:cs="Arial"/>
          <w:color w:val="auto"/>
          <w:sz w:val="28"/>
          <w:szCs w:val="28"/>
        </w:rPr>
        <w:t xml:space="preserve"> </w:t>
      </w:r>
      <w:r w:rsidR="0D7DC757" w:rsidRPr="38F04285">
        <w:rPr>
          <w:rFonts w:ascii="Arial" w:eastAsia="Arial" w:hAnsi="Arial" w:cs="Arial"/>
          <w:b/>
          <w:bCs/>
          <w:color w:val="auto"/>
          <w:sz w:val="28"/>
          <w:szCs w:val="28"/>
        </w:rPr>
        <w:t>Webheath, Academy Primary Schoo</w:t>
      </w:r>
      <w:r w:rsidR="1645AEF8" w:rsidRPr="38F04285">
        <w:rPr>
          <w:rFonts w:ascii="Arial" w:eastAsia="Arial" w:hAnsi="Arial" w:cs="Arial"/>
          <w:b/>
          <w:bCs/>
          <w:color w:val="auto"/>
          <w:sz w:val="28"/>
          <w:szCs w:val="28"/>
        </w:rPr>
        <w:t>l</w:t>
      </w:r>
      <w:r w:rsidR="008A1772" w:rsidRPr="002B249B">
        <w:rPr>
          <w:rFonts w:ascii="Cavolini" w:hAnsi="Cavolini" w:cs="Cavolini"/>
          <w:b/>
          <w:bCs/>
          <w:color w:val="auto"/>
          <w:sz w:val="28"/>
          <w:szCs w:val="28"/>
        </w:rPr>
        <w:br/>
      </w:r>
      <w:r w:rsidR="227389F4" w:rsidRPr="38F04285">
        <w:rPr>
          <w:rFonts w:ascii="Arial" w:eastAsia="Arial" w:hAnsi="Arial" w:cs="Arial"/>
          <w:b/>
          <w:bCs/>
          <w:color w:val="auto"/>
          <w:sz w:val="28"/>
          <w:szCs w:val="28"/>
        </w:rPr>
        <w:t xml:space="preserve">              </w:t>
      </w:r>
      <w:r w:rsidR="0D7DC757" w:rsidRPr="38F04285">
        <w:rPr>
          <w:rFonts w:ascii="Arial" w:eastAsia="Arial" w:hAnsi="Arial" w:cs="Arial"/>
          <w:b/>
          <w:bCs/>
          <w:color w:val="auto"/>
          <w:sz w:val="28"/>
          <w:szCs w:val="28"/>
        </w:rPr>
        <w:t>Pupil premium strategy statement 202</w:t>
      </w:r>
      <w:r w:rsidR="49FDC78D" w:rsidRPr="38F04285">
        <w:rPr>
          <w:rFonts w:ascii="Arial" w:eastAsia="Arial" w:hAnsi="Arial" w:cs="Arial"/>
          <w:b/>
          <w:bCs/>
          <w:color w:val="auto"/>
          <w:sz w:val="28"/>
          <w:szCs w:val="28"/>
        </w:rPr>
        <w:t>5</w:t>
      </w:r>
      <w:r w:rsidR="0D7DC757" w:rsidRPr="38F04285">
        <w:rPr>
          <w:rFonts w:ascii="Arial" w:eastAsia="Arial" w:hAnsi="Arial" w:cs="Arial"/>
          <w:b/>
          <w:bCs/>
          <w:color w:val="auto"/>
          <w:sz w:val="28"/>
          <w:szCs w:val="28"/>
        </w:rPr>
        <w:t>–202</w:t>
      </w:r>
      <w:r w:rsidR="09E541FC" w:rsidRPr="38F04285">
        <w:rPr>
          <w:rFonts w:ascii="Arial" w:eastAsia="Arial" w:hAnsi="Arial" w:cs="Arial"/>
          <w:b/>
          <w:bCs/>
          <w:color w:val="auto"/>
          <w:sz w:val="28"/>
          <w:szCs w:val="28"/>
        </w:rPr>
        <w:t>8</w:t>
      </w:r>
      <w:r w:rsidR="6BDD13EC" w:rsidRPr="38F04285">
        <w:rPr>
          <w:rFonts w:ascii="Arial" w:eastAsia="Arial" w:hAnsi="Arial" w:cs="Arial"/>
          <w:b/>
          <w:bCs/>
          <w:color w:val="auto"/>
          <w:sz w:val="28"/>
          <w:szCs w:val="28"/>
        </w:rPr>
        <w:t xml:space="preserve"> (</w:t>
      </w:r>
      <w:proofErr w:type="gramStart"/>
      <w:r w:rsidR="6BDD13EC" w:rsidRPr="38F04285">
        <w:rPr>
          <w:rFonts w:ascii="Arial" w:eastAsia="Arial" w:hAnsi="Arial" w:cs="Arial"/>
          <w:b/>
          <w:bCs/>
          <w:color w:val="auto"/>
          <w:sz w:val="28"/>
          <w:szCs w:val="28"/>
        </w:rPr>
        <w:t>3 year</w:t>
      </w:r>
      <w:proofErr w:type="gramEnd"/>
      <w:r w:rsidR="6BDD13EC" w:rsidRPr="38F04285">
        <w:rPr>
          <w:rFonts w:ascii="Arial" w:eastAsia="Arial" w:hAnsi="Arial" w:cs="Arial"/>
          <w:b/>
          <w:bCs/>
          <w:color w:val="auto"/>
          <w:sz w:val="28"/>
          <w:szCs w:val="28"/>
        </w:rPr>
        <w:t xml:space="preserve"> plan)</w:t>
      </w:r>
      <w:bookmarkEnd w:id="0"/>
    </w:p>
    <w:p w14:paraId="20F171C1" w14:textId="6D307174" w:rsidR="00B15A6C" w:rsidRPr="008A1772" w:rsidRDefault="0D7DC757" w:rsidP="38F04285">
      <w:pPr>
        <w:pStyle w:val="Heading1"/>
        <w:rPr>
          <w:rFonts w:ascii="Arial" w:eastAsia="Arial" w:hAnsi="Arial" w:cs="Arial"/>
          <w:b/>
          <w:bCs/>
          <w:color w:val="auto"/>
          <w:sz w:val="22"/>
          <w:szCs w:val="22"/>
        </w:rPr>
      </w:pPr>
      <w:r w:rsidRPr="78FAA82B">
        <w:rPr>
          <w:rFonts w:ascii="Arial" w:eastAsia="Arial" w:hAnsi="Arial" w:cs="Arial"/>
          <w:color w:val="auto"/>
          <w:sz w:val="22"/>
          <w:szCs w:val="22"/>
        </w:rPr>
        <w:t>This statement details our school’s use of pupil premium</w:t>
      </w:r>
      <w:r w:rsidRPr="78FAA82B">
        <w:rPr>
          <w:rFonts w:ascii="Arial" w:eastAsia="Arial" w:hAnsi="Arial" w:cs="Arial"/>
          <w:b/>
          <w:bCs/>
          <w:color w:val="auto"/>
          <w:sz w:val="22"/>
          <w:szCs w:val="22"/>
        </w:rPr>
        <w:t xml:space="preserve"> </w:t>
      </w:r>
      <w:r w:rsidRPr="78FAA82B">
        <w:rPr>
          <w:rFonts w:ascii="Arial" w:eastAsia="Arial" w:hAnsi="Arial" w:cs="Arial"/>
          <w:color w:val="auto"/>
          <w:sz w:val="22"/>
          <w:szCs w:val="22"/>
        </w:rPr>
        <w:t xml:space="preserve">funding to help improve the attainment of our disadvantaged pupils. </w:t>
      </w:r>
      <w:r w:rsidR="00B15A6C">
        <w:br/>
      </w:r>
      <w:r w:rsidRPr="78FAA82B">
        <w:rPr>
          <w:rFonts w:ascii="Arial" w:eastAsia="Arial" w:hAnsi="Arial" w:cs="Arial"/>
          <w:color w:val="auto"/>
          <w:sz w:val="22"/>
          <w:szCs w:val="22"/>
        </w:rPr>
        <w:t xml:space="preserve">It outlines our pupil premium strategy, how we intend to spend the funding in this academic year and the effect that last year’s spending of pupil premium had within our school. </w:t>
      </w:r>
    </w:p>
    <w:p w14:paraId="69A5AF82" w14:textId="2355C1E6" w:rsidR="00B15A6C" w:rsidRPr="002B249B" w:rsidRDefault="00B15A6C" w:rsidP="38F04285">
      <w:pPr>
        <w:pStyle w:val="Heading2"/>
        <w:spacing w:before="240"/>
        <w:rPr>
          <w:rFonts w:ascii="Arial" w:eastAsia="Arial" w:hAnsi="Arial" w:cs="Arial"/>
          <w:b/>
          <w:bCs/>
          <w:color w:val="auto"/>
          <w:sz w:val="28"/>
          <w:szCs w:val="28"/>
        </w:rPr>
      </w:pPr>
      <w:r w:rsidRPr="38F04285">
        <w:rPr>
          <w:rFonts w:ascii="Arial" w:eastAsia="Arial" w:hAnsi="Arial" w:cs="Arial"/>
          <w:b/>
          <w:bCs/>
          <w:color w:val="auto"/>
          <w:sz w:val="28"/>
          <w:szCs w:val="28"/>
        </w:rPr>
        <w:t xml:space="preserve">School </w:t>
      </w:r>
      <w:r w:rsidR="008A1772" w:rsidRPr="38F04285">
        <w:rPr>
          <w:rFonts w:ascii="Arial" w:eastAsia="Arial" w:hAnsi="Arial" w:cs="Arial"/>
          <w:b/>
          <w:bCs/>
          <w:color w:val="auto"/>
          <w:sz w:val="28"/>
          <w:szCs w:val="28"/>
        </w:rPr>
        <w:t>Overview</w:t>
      </w:r>
    </w:p>
    <w:tbl>
      <w:tblPr>
        <w:tblW w:w="15795" w:type="dxa"/>
        <w:tblInd w:w="-289" w:type="dxa"/>
        <w:tblCellMar>
          <w:left w:w="10" w:type="dxa"/>
          <w:right w:w="10" w:type="dxa"/>
        </w:tblCellMar>
        <w:tblLook w:val="04A0" w:firstRow="1" w:lastRow="0" w:firstColumn="1" w:lastColumn="0" w:noHBand="0" w:noVBand="1"/>
      </w:tblPr>
      <w:tblGrid>
        <w:gridCol w:w="10250"/>
        <w:gridCol w:w="5545"/>
      </w:tblGrid>
      <w:tr w:rsidR="00B15A6C" w:rsidRPr="008A1772" w14:paraId="2A54CA75" w14:textId="77777777" w:rsidTr="5FAF03E8">
        <w:tc>
          <w:tcPr>
            <w:tcW w:w="102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08" w:type="dxa"/>
              <w:bottom w:w="0" w:type="dxa"/>
              <w:right w:w="108" w:type="dxa"/>
            </w:tcMar>
          </w:tcPr>
          <w:p w14:paraId="144B097D" w14:textId="77777777" w:rsidR="00B15A6C" w:rsidRPr="008A1772" w:rsidRDefault="00B15A6C" w:rsidP="38F04285">
            <w:pPr>
              <w:pStyle w:val="TableHeader"/>
              <w:jc w:val="left"/>
              <w:rPr>
                <w:rFonts w:eastAsia="Arial" w:cs="Arial"/>
                <w:sz w:val="22"/>
                <w:szCs w:val="22"/>
              </w:rPr>
            </w:pPr>
            <w:r w:rsidRPr="38F04285">
              <w:rPr>
                <w:rFonts w:eastAsia="Arial" w:cs="Arial"/>
                <w:sz w:val="22"/>
                <w:szCs w:val="22"/>
              </w:rPr>
              <w:t>Detail</w:t>
            </w:r>
          </w:p>
        </w:tc>
        <w:tc>
          <w:tcPr>
            <w:tcW w:w="55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08" w:type="dxa"/>
              <w:bottom w:w="0" w:type="dxa"/>
              <w:right w:w="108" w:type="dxa"/>
            </w:tcMar>
          </w:tcPr>
          <w:p w14:paraId="1DB7AC2C" w14:textId="77777777" w:rsidR="00B15A6C" w:rsidRPr="008A1772" w:rsidRDefault="00B15A6C" w:rsidP="38F04285">
            <w:pPr>
              <w:pStyle w:val="TableHeader"/>
              <w:jc w:val="left"/>
              <w:rPr>
                <w:rFonts w:eastAsia="Arial" w:cs="Arial"/>
                <w:sz w:val="22"/>
                <w:szCs w:val="22"/>
              </w:rPr>
            </w:pPr>
            <w:r w:rsidRPr="38F04285">
              <w:rPr>
                <w:rFonts w:eastAsia="Arial" w:cs="Arial"/>
                <w:sz w:val="22"/>
                <w:szCs w:val="22"/>
              </w:rPr>
              <w:t>Data</w:t>
            </w:r>
          </w:p>
        </w:tc>
      </w:tr>
      <w:tr w:rsidR="00B15A6C" w:rsidRPr="008A1772" w14:paraId="57D7D904" w14:textId="77777777" w:rsidTr="5FAF03E8">
        <w:tc>
          <w:tcPr>
            <w:tcW w:w="10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E7C65E" w14:textId="77777777" w:rsidR="00B15A6C" w:rsidRPr="008A1772" w:rsidRDefault="00B15A6C" w:rsidP="38F04285">
            <w:pPr>
              <w:pStyle w:val="TableRow"/>
              <w:rPr>
                <w:rFonts w:eastAsia="Arial" w:cs="Arial"/>
                <w:sz w:val="22"/>
                <w:szCs w:val="22"/>
              </w:rPr>
            </w:pPr>
            <w:r w:rsidRPr="38F04285">
              <w:rPr>
                <w:rFonts w:eastAsia="Arial" w:cs="Arial"/>
                <w:sz w:val="22"/>
                <w:szCs w:val="22"/>
              </w:rPr>
              <w:t>School name</w:t>
            </w:r>
          </w:p>
        </w:tc>
        <w:tc>
          <w:tcPr>
            <w:tcW w:w="5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B1D227" w14:textId="77777777" w:rsidR="00B15A6C" w:rsidRPr="008A1772" w:rsidRDefault="00B15A6C" w:rsidP="38F04285">
            <w:pPr>
              <w:pStyle w:val="TableRow"/>
              <w:rPr>
                <w:rFonts w:eastAsia="Arial" w:cs="Arial"/>
                <w:sz w:val="22"/>
                <w:szCs w:val="22"/>
              </w:rPr>
            </w:pPr>
            <w:r w:rsidRPr="38F04285">
              <w:rPr>
                <w:rFonts w:eastAsia="Arial" w:cs="Arial"/>
                <w:sz w:val="22"/>
                <w:szCs w:val="22"/>
              </w:rPr>
              <w:t>Webheath Academy Primary School</w:t>
            </w:r>
          </w:p>
        </w:tc>
      </w:tr>
      <w:tr w:rsidR="00B15A6C" w:rsidRPr="008A1772" w14:paraId="13B668F3" w14:textId="77777777" w:rsidTr="5FAF03E8">
        <w:tc>
          <w:tcPr>
            <w:tcW w:w="10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EAD46CC" w14:textId="77777777" w:rsidR="00B15A6C" w:rsidRPr="008A1772" w:rsidRDefault="00B15A6C" w:rsidP="38F04285">
            <w:pPr>
              <w:pStyle w:val="TableRow"/>
              <w:rPr>
                <w:rFonts w:eastAsia="Arial" w:cs="Arial"/>
                <w:sz w:val="22"/>
                <w:szCs w:val="22"/>
              </w:rPr>
            </w:pPr>
            <w:r w:rsidRPr="38F04285">
              <w:rPr>
                <w:rFonts w:eastAsia="Arial" w:cs="Arial"/>
                <w:sz w:val="22"/>
                <w:szCs w:val="22"/>
              </w:rPr>
              <w:t xml:space="preserve">Number of pupils in school </w:t>
            </w:r>
          </w:p>
        </w:tc>
        <w:tc>
          <w:tcPr>
            <w:tcW w:w="5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881B982" w14:textId="4C4FE2A2" w:rsidR="00B15A6C" w:rsidRPr="008A1772" w:rsidRDefault="00B15A6C" w:rsidP="38F04285">
            <w:pPr>
              <w:pStyle w:val="TableRow"/>
              <w:rPr>
                <w:rFonts w:eastAsia="Arial" w:cs="Arial"/>
                <w:sz w:val="22"/>
                <w:szCs w:val="22"/>
              </w:rPr>
            </w:pPr>
            <w:r w:rsidRPr="5FAF03E8">
              <w:rPr>
                <w:rFonts w:eastAsia="Arial" w:cs="Arial"/>
                <w:sz w:val="22"/>
                <w:szCs w:val="22"/>
              </w:rPr>
              <w:t>4</w:t>
            </w:r>
            <w:r w:rsidR="37DE6C5A" w:rsidRPr="5FAF03E8">
              <w:rPr>
                <w:rFonts w:eastAsia="Arial" w:cs="Arial"/>
                <w:sz w:val="22"/>
                <w:szCs w:val="22"/>
              </w:rPr>
              <w:t>34 inc. Nursery</w:t>
            </w:r>
          </w:p>
        </w:tc>
      </w:tr>
      <w:tr w:rsidR="00B15A6C" w:rsidRPr="008A1772" w14:paraId="3ADBBC4F" w14:textId="77777777" w:rsidTr="5FAF03E8">
        <w:tc>
          <w:tcPr>
            <w:tcW w:w="10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E4F902" w14:textId="77777777" w:rsidR="00B15A6C" w:rsidRPr="008A1772" w:rsidRDefault="00B15A6C" w:rsidP="38F04285">
            <w:pPr>
              <w:pStyle w:val="TableRow"/>
              <w:rPr>
                <w:rFonts w:eastAsia="Arial" w:cs="Arial"/>
                <w:sz w:val="22"/>
                <w:szCs w:val="22"/>
              </w:rPr>
            </w:pPr>
            <w:r w:rsidRPr="38F04285">
              <w:rPr>
                <w:rFonts w:eastAsia="Arial" w:cs="Arial"/>
                <w:sz w:val="22"/>
                <w:szCs w:val="22"/>
              </w:rPr>
              <w:t>Proportion (%) of pupil premium eligible pupils</w:t>
            </w:r>
          </w:p>
        </w:tc>
        <w:tc>
          <w:tcPr>
            <w:tcW w:w="5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31AD8D" w14:textId="655CA2B6" w:rsidR="00B15A6C" w:rsidRPr="008A1772" w:rsidRDefault="0717C60A" w:rsidP="38F04285">
            <w:pPr>
              <w:pStyle w:val="TableRow"/>
              <w:ind w:left="0"/>
              <w:rPr>
                <w:rFonts w:eastAsia="Arial" w:cs="Arial"/>
                <w:sz w:val="22"/>
                <w:szCs w:val="22"/>
              </w:rPr>
            </w:pPr>
            <w:r w:rsidRPr="5FAF03E8">
              <w:rPr>
                <w:rFonts w:eastAsia="Arial" w:cs="Arial"/>
                <w:sz w:val="22"/>
                <w:szCs w:val="22"/>
              </w:rPr>
              <w:t>5</w:t>
            </w:r>
            <w:r w:rsidR="2215D98F" w:rsidRPr="5FAF03E8">
              <w:rPr>
                <w:rFonts w:eastAsia="Arial" w:cs="Arial"/>
                <w:sz w:val="22"/>
                <w:szCs w:val="22"/>
              </w:rPr>
              <w:t xml:space="preserve">4 </w:t>
            </w:r>
            <w:r w:rsidR="00B15A6C" w:rsidRPr="5FAF03E8">
              <w:rPr>
                <w:rFonts w:eastAsia="Arial" w:cs="Arial"/>
                <w:sz w:val="22"/>
                <w:szCs w:val="22"/>
              </w:rPr>
              <w:t>(1</w:t>
            </w:r>
            <w:r w:rsidR="550F11AA" w:rsidRPr="5FAF03E8">
              <w:rPr>
                <w:rFonts w:eastAsia="Arial" w:cs="Arial"/>
                <w:sz w:val="22"/>
                <w:szCs w:val="22"/>
              </w:rPr>
              <w:t>2.</w:t>
            </w:r>
            <w:r w:rsidR="2AA2F16F" w:rsidRPr="5FAF03E8">
              <w:rPr>
                <w:rFonts w:eastAsia="Arial" w:cs="Arial"/>
                <w:sz w:val="22"/>
                <w:szCs w:val="22"/>
              </w:rPr>
              <w:t>5</w:t>
            </w:r>
            <w:r w:rsidR="75860FF5" w:rsidRPr="5FAF03E8">
              <w:rPr>
                <w:rFonts w:eastAsia="Arial" w:cs="Arial"/>
                <w:sz w:val="22"/>
                <w:szCs w:val="22"/>
              </w:rPr>
              <w:t>%)</w:t>
            </w:r>
            <w:r w:rsidR="4C9246EF" w:rsidRPr="5FAF03E8">
              <w:rPr>
                <w:rFonts w:eastAsia="Arial" w:cs="Arial"/>
                <w:sz w:val="22"/>
                <w:szCs w:val="22"/>
              </w:rPr>
              <w:t xml:space="preserve"> </w:t>
            </w:r>
          </w:p>
        </w:tc>
      </w:tr>
      <w:tr w:rsidR="00B15A6C" w:rsidRPr="008A1772" w14:paraId="2DD58FA3" w14:textId="77777777" w:rsidTr="5FAF03E8">
        <w:trPr>
          <w:trHeight w:val="672"/>
        </w:trPr>
        <w:tc>
          <w:tcPr>
            <w:tcW w:w="10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AD4047C" w14:textId="77777777" w:rsidR="00B15A6C" w:rsidRPr="008A1772" w:rsidRDefault="00B15A6C" w:rsidP="38F04285">
            <w:pPr>
              <w:pStyle w:val="TableRow"/>
              <w:rPr>
                <w:rFonts w:eastAsia="Arial" w:cs="Arial"/>
                <w:sz w:val="22"/>
                <w:szCs w:val="22"/>
              </w:rPr>
            </w:pPr>
            <w:r w:rsidRPr="38F04285">
              <w:rPr>
                <w:rFonts w:eastAsia="Arial" w:cs="Arial"/>
                <w:sz w:val="22"/>
                <w:szCs w:val="22"/>
              </w:rPr>
              <w:t>Academic year/years that our current pupil premium strategy plan covers.</w:t>
            </w:r>
          </w:p>
        </w:tc>
        <w:tc>
          <w:tcPr>
            <w:tcW w:w="5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2BCBE18" w14:textId="4646A4B3" w:rsidR="00B15A6C" w:rsidRPr="008A1772" w:rsidRDefault="00B15A6C" w:rsidP="38F04285">
            <w:pPr>
              <w:pStyle w:val="TableRow"/>
              <w:ind w:left="0"/>
              <w:rPr>
                <w:rFonts w:eastAsia="Arial" w:cs="Arial"/>
                <w:sz w:val="22"/>
                <w:szCs w:val="22"/>
              </w:rPr>
            </w:pPr>
            <w:r w:rsidRPr="38F04285">
              <w:rPr>
                <w:rFonts w:eastAsia="Arial" w:cs="Arial"/>
                <w:sz w:val="22"/>
                <w:szCs w:val="22"/>
              </w:rPr>
              <w:t>202</w:t>
            </w:r>
            <w:r w:rsidR="7ECC7AA5" w:rsidRPr="38F04285">
              <w:rPr>
                <w:rFonts w:eastAsia="Arial" w:cs="Arial"/>
                <w:sz w:val="22"/>
                <w:szCs w:val="22"/>
              </w:rPr>
              <w:t>5</w:t>
            </w:r>
            <w:r w:rsidRPr="38F04285">
              <w:rPr>
                <w:rFonts w:eastAsia="Arial" w:cs="Arial"/>
                <w:sz w:val="22"/>
                <w:szCs w:val="22"/>
              </w:rPr>
              <w:t>-202</w:t>
            </w:r>
            <w:r w:rsidR="27EB3D1D" w:rsidRPr="38F04285">
              <w:rPr>
                <w:rFonts w:eastAsia="Arial" w:cs="Arial"/>
                <w:sz w:val="22"/>
                <w:szCs w:val="22"/>
              </w:rPr>
              <w:t>8</w:t>
            </w:r>
          </w:p>
        </w:tc>
      </w:tr>
      <w:tr w:rsidR="00B15A6C" w:rsidRPr="008A1772" w14:paraId="0B35CCEC" w14:textId="77777777" w:rsidTr="5FAF03E8">
        <w:tc>
          <w:tcPr>
            <w:tcW w:w="10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4F42FC9" w14:textId="77777777" w:rsidR="00B15A6C" w:rsidRPr="008A1772" w:rsidRDefault="00B15A6C" w:rsidP="38F04285">
            <w:pPr>
              <w:pStyle w:val="TableRow"/>
              <w:rPr>
                <w:rFonts w:eastAsia="Arial" w:cs="Arial"/>
                <w:sz w:val="22"/>
                <w:szCs w:val="22"/>
              </w:rPr>
            </w:pPr>
            <w:r w:rsidRPr="38F04285">
              <w:rPr>
                <w:rFonts w:eastAsia="Arial" w:cs="Arial"/>
                <w:sz w:val="22"/>
                <w:szCs w:val="22"/>
              </w:rPr>
              <w:t>Date this statement was published</w:t>
            </w:r>
          </w:p>
        </w:tc>
        <w:tc>
          <w:tcPr>
            <w:tcW w:w="5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6DA2E79" w14:textId="3FB0A0EA" w:rsidR="00B15A6C" w:rsidRPr="008A1772" w:rsidRDefault="005C6B12" w:rsidP="38F04285">
            <w:pPr>
              <w:pStyle w:val="TableRow"/>
              <w:rPr>
                <w:rFonts w:eastAsia="Arial" w:cs="Arial"/>
                <w:sz w:val="22"/>
                <w:szCs w:val="22"/>
              </w:rPr>
            </w:pPr>
            <w:r w:rsidRPr="38F04285">
              <w:rPr>
                <w:rFonts w:eastAsia="Arial" w:cs="Arial"/>
                <w:sz w:val="22"/>
                <w:szCs w:val="22"/>
              </w:rPr>
              <w:t>Before 31</w:t>
            </w:r>
            <w:r w:rsidRPr="38F04285">
              <w:rPr>
                <w:rFonts w:eastAsia="Arial" w:cs="Arial"/>
                <w:sz w:val="22"/>
                <w:szCs w:val="22"/>
                <w:vertAlign w:val="superscript"/>
              </w:rPr>
              <w:t>st</w:t>
            </w:r>
            <w:r w:rsidRPr="38F04285">
              <w:rPr>
                <w:rFonts w:eastAsia="Arial" w:cs="Arial"/>
                <w:sz w:val="22"/>
                <w:szCs w:val="22"/>
              </w:rPr>
              <w:t xml:space="preserve"> December 202</w:t>
            </w:r>
            <w:r w:rsidR="480FB535" w:rsidRPr="38F04285">
              <w:rPr>
                <w:rFonts w:eastAsia="Arial" w:cs="Arial"/>
                <w:sz w:val="22"/>
                <w:szCs w:val="22"/>
              </w:rPr>
              <w:t>5</w:t>
            </w:r>
          </w:p>
        </w:tc>
      </w:tr>
      <w:tr w:rsidR="00B15A6C" w:rsidRPr="008A1772" w14:paraId="462E7DFC" w14:textId="77777777" w:rsidTr="5FAF03E8">
        <w:tc>
          <w:tcPr>
            <w:tcW w:w="10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0341F8" w14:textId="77777777" w:rsidR="00B15A6C" w:rsidRPr="008A1772" w:rsidRDefault="00B15A6C" w:rsidP="38F04285">
            <w:pPr>
              <w:pStyle w:val="TableRow"/>
              <w:rPr>
                <w:rFonts w:eastAsia="Arial" w:cs="Arial"/>
                <w:sz w:val="22"/>
                <w:szCs w:val="22"/>
              </w:rPr>
            </w:pPr>
            <w:r w:rsidRPr="38F04285">
              <w:rPr>
                <w:rFonts w:eastAsia="Arial" w:cs="Arial"/>
                <w:sz w:val="22"/>
                <w:szCs w:val="22"/>
              </w:rPr>
              <w:t>Date on which it will be reviewed</w:t>
            </w:r>
          </w:p>
        </w:tc>
        <w:tc>
          <w:tcPr>
            <w:tcW w:w="5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A067E77" w14:textId="08205D8C" w:rsidR="00B15A6C" w:rsidRPr="008A1772" w:rsidRDefault="00B15A6C" w:rsidP="38F04285">
            <w:pPr>
              <w:pStyle w:val="TableRow"/>
              <w:rPr>
                <w:rFonts w:eastAsia="Arial" w:cs="Arial"/>
                <w:sz w:val="22"/>
                <w:szCs w:val="22"/>
              </w:rPr>
            </w:pPr>
            <w:r w:rsidRPr="38F04285">
              <w:rPr>
                <w:rFonts w:eastAsia="Arial" w:cs="Arial"/>
                <w:sz w:val="22"/>
                <w:szCs w:val="22"/>
              </w:rPr>
              <w:t>July 202</w:t>
            </w:r>
            <w:r w:rsidR="2EA7DC1D" w:rsidRPr="38F04285">
              <w:rPr>
                <w:rFonts w:eastAsia="Arial" w:cs="Arial"/>
                <w:sz w:val="22"/>
                <w:szCs w:val="22"/>
              </w:rPr>
              <w:t>6</w:t>
            </w:r>
          </w:p>
        </w:tc>
      </w:tr>
      <w:tr w:rsidR="00B15A6C" w:rsidRPr="008A1772" w14:paraId="5EDADD15" w14:textId="77777777" w:rsidTr="5FAF03E8">
        <w:tc>
          <w:tcPr>
            <w:tcW w:w="10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0A415D3" w14:textId="77777777" w:rsidR="00B15A6C" w:rsidRPr="008A1772" w:rsidRDefault="00B15A6C" w:rsidP="38F04285">
            <w:pPr>
              <w:pStyle w:val="TableRow"/>
              <w:rPr>
                <w:rFonts w:eastAsia="Arial" w:cs="Arial"/>
                <w:sz w:val="22"/>
                <w:szCs w:val="22"/>
              </w:rPr>
            </w:pPr>
            <w:r w:rsidRPr="38F04285">
              <w:rPr>
                <w:rFonts w:eastAsia="Arial" w:cs="Arial"/>
                <w:sz w:val="22"/>
                <w:szCs w:val="22"/>
              </w:rPr>
              <w:t>Statement authorised by</w:t>
            </w:r>
          </w:p>
        </w:tc>
        <w:tc>
          <w:tcPr>
            <w:tcW w:w="5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E5FAFF" w14:textId="53CA8C72" w:rsidR="00B15A6C" w:rsidRPr="008A1772" w:rsidRDefault="5573FA52" w:rsidP="38F04285">
            <w:pPr>
              <w:pStyle w:val="TableRow"/>
              <w:rPr>
                <w:rFonts w:eastAsia="Arial" w:cs="Arial"/>
                <w:sz w:val="22"/>
                <w:szCs w:val="22"/>
              </w:rPr>
            </w:pPr>
            <w:r w:rsidRPr="38F04285">
              <w:rPr>
                <w:rFonts w:eastAsia="Arial" w:cs="Arial"/>
                <w:sz w:val="22"/>
                <w:szCs w:val="22"/>
              </w:rPr>
              <w:t>Rebecca Gordon</w:t>
            </w:r>
          </w:p>
        </w:tc>
      </w:tr>
      <w:tr w:rsidR="00B15A6C" w:rsidRPr="008A1772" w14:paraId="45B177AA" w14:textId="77777777" w:rsidTr="5FAF03E8">
        <w:tc>
          <w:tcPr>
            <w:tcW w:w="10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6048CF" w14:textId="77777777" w:rsidR="00B15A6C" w:rsidRPr="008A1772" w:rsidRDefault="00B15A6C" w:rsidP="38F04285">
            <w:pPr>
              <w:pStyle w:val="TableRow"/>
              <w:rPr>
                <w:rFonts w:eastAsia="Arial" w:cs="Arial"/>
                <w:sz w:val="22"/>
                <w:szCs w:val="22"/>
              </w:rPr>
            </w:pPr>
            <w:r w:rsidRPr="38F04285">
              <w:rPr>
                <w:rFonts w:eastAsia="Arial" w:cs="Arial"/>
                <w:sz w:val="22"/>
                <w:szCs w:val="22"/>
              </w:rPr>
              <w:t>Pupil premium lead</w:t>
            </w:r>
          </w:p>
        </w:tc>
        <w:tc>
          <w:tcPr>
            <w:tcW w:w="5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D5E4A5" w14:textId="1FC82758" w:rsidR="00B15A6C" w:rsidRPr="008A1772" w:rsidRDefault="13664447" w:rsidP="38F04285">
            <w:pPr>
              <w:pStyle w:val="TableRow"/>
              <w:rPr>
                <w:rFonts w:eastAsia="Arial" w:cs="Arial"/>
                <w:sz w:val="22"/>
                <w:szCs w:val="22"/>
              </w:rPr>
            </w:pPr>
            <w:r w:rsidRPr="38F04285">
              <w:rPr>
                <w:rFonts w:eastAsia="Arial" w:cs="Arial"/>
                <w:sz w:val="22"/>
                <w:szCs w:val="22"/>
              </w:rPr>
              <w:t>Hollie Heffernan</w:t>
            </w:r>
            <w:r w:rsidR="00B15A6C" w:rsidRPr="38F04285">
              <w:rPr>
                <w:rFonts w:eastAsia="Arial" w:cs="Arial"/>
                <w:sz w:val="22"/>
                <w:szCs w:val="22"/>
              </w:rPr>
              <w:t xml:space="preserve"> </w:t>
            </w:r>
          </w:p>
        </w:tc>
      </w:tr>
      <w:tr w:rsidR="00B15A6C" w:rsidRPr="008A1772" w14:paraId="70C2ED7D" w14:textId="77777777" w:rsidTr="5FAF03E8">
        <w:tc>
          <w:tcPr>
            <w:tcW w:w="102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44899E9" w14:textId="77777777" w:rsidR="00B15A6C" w:rsidRPr="008A1772" w:rsidRDefault="00B15A6C" w:rsidP="38F04285">
            <w:pPr>
              <w:pStyle w:val="TableRow"/>
              <w:rPr>
                <w:rFonts w:eastAsia="Arial" w:cs="Arial"/>
                <w:sz w:val="22"/>
                <w:szCs w:val="22"/>
              </w:rPr>
            </w:pPr>
            <w:r w:rsidRPr="38F04285">
              <w:rPr>
                <w:rFonts w:eastAsia="Arial" w:cs="Arial"/>
                <w:sz w:val="22"/>
                <w:szCs w:val="22"/>
              </w:rPr>
              <w:t>Governor / Trustee lead</w:t>
            </w:r>
          </w:p>
        </w:tc>
        <w:tc>
          <w:tcPr>
            <w:tcW w:w="5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4561BA" w14:textId="2B7FF719" w:rsidR="00B15A6C" w:rsidRPr="008A1772" w:rsidRDefault="167FD52C" w:rsidP="38F04285">
            <w:pPr>
              <w:pStyle w:val="TableRow"/>
              <w:rPr>
                <w:rFonts w:eastAsia="Arial" w:cs="Arial"/>
                <w:sz w:val="22"/>
                <w:szCs w:val="22"/>
              </w:rPr>
            </w:pPr>
            <w:r w:rsidRPr="38F04285">
              <w:rPr>
                <w:rFonts w:eastAsia="Arial" w:cs="Arial"/>
                <w:sz w:val="22"/>
                <w:szCs w:val="22"/>
              </w:rPr>
              <w:t>Emma Kumar</w:t>
            </w:r>
            <w:r w:rsidR="00B15A6C" w:rsidRPr="38F04285">
              <w:rPr>
                <w:rFonts w:eastAsia="Arial" w:cs="Arial"/>
                <w:sz w:val="22"/>
                <w:szCs w:val="22"/>
              </w:rPr>
              <w:t xml:space="preserve"> </w:t>
            </w:r>
          </w:p>
        </w:tc>
      </w:tr>
    </w:tbl>
    <w:p w14:paraId="011DDB36" w14:textId="3A7F0485" w:rsidR="00B15A6C" w:rsidRPr="002B249B" w:rsidRDefault="00281B8B" w:rsidP="38F04285">
      <w:pPr>
        <w:spacing w:before="480" w:line="240" w:lineRule="auto"/>
        <w:rPr>
          <w:rFonts w:ascii="Arial" w:eastAsia="Arial" w:hAnsi="Arial" w:cs="Arial"/>
          <w:b/>
          <w:bCs/>
          <w:sz w:val="28"/>
          <w:szCs w:val="28"/>
        </w:rPr>
      </w:pPr>
      <w:r w:rsidRPr="38F04285">
        <w:rPr>
          <w:rFonts w:ascii="Arial" w:eastAsia="Arial" w:hAnsi="Arial" w:cs="Arial"/>
          <w:b/>
          <w:bCs/>
          <w:sz w:val="28"/>
          <w:szCs w:val="28"/>
        </w:rPr>
        <w:t>F</w:t>
      </w:r>
      <w:r w:rsidR="00B15A6C" w:rsidRPr="38F04285">
        <w:rPr>
          <w:rFonts w:ascii="Arial" w:eastAsia="Arial" w:hAnsi="Arial" w:cs="Arial"/>
          <w:b/>
          <w:bCs/>
          <w:sz w:val="28"/>
          <w:szCs w:val="28"/>
        </w:rPr>
        <w:t>unding overview</w:t>
      </w:r>
    </w:p>
    <w:tbl>
      <w:tblPr>
        <w:tblW w:w="15800" w:type="dxa"/>
        <w:tblInd w:w="-289" w:type="dxa"/>
        <w:tblCellMar>
          <w:left w:w="10" w:type="dxa"/>
          <w:right w:w="10" w:type="dxa"/>
        </w:tblCellMar>
        <w:tblLook w:val="04A0" w:firstRow="1" w:lastRow="0" w:firstColumn="1" w:lastColumn="0" w:noHBand="0" w:noVBand="1"/>
      </w:tblPr>
      <w:tblGrid>
        <w:gridCol w:w="7148"/>
        <w:gridCol w:w="8652"/>
      </w:tblGrid>
      <w:tr w:rsidR="00B15A6C" w:rsidRPr="008A1772" w14:paraId="53C611F0" w14:textId="77777777" w:rsidTr="5FAF03E8">
        <w:trPr>
          <w:trHeight w:val="300"/>
        </w:trPr>
        <w:tc>
          <w:tcPr>
            <w:tcW w:w="71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08" w:type="dxa"/>
              <w:bottom w:w="0" w:type="dxa"/>
              <w:right w:w="108" w:type="dxa"/>
            </w:tcMar>
            <w:vAlign w:val="center"/>
          </w:tcPr>
          <w:p w14:paraId="716F5166" w14:textId="77777777" w:rsidR="00B15A6C" w:rsidRPr="008A1772" w:rsidRDefault="00B15A6C" w:rsidP="38F04285">
            <w:pPr>
              <w:pStyle w:val="TableRow"/>
              <w:rPr>
                <w:rFonts w:eastAsia="Arial" w:cs="Arial"/>
                <w:sz w:val="22"/>
                <w:szCs w:val="22"/>
              </w:rPr>
            </w:pPr>
            <w:r w:rsidRPr="38F04285">
              <w:rPr>
                <w:rFonts w:eastAsia="Arial" w:cs="Arial"/>
                <w:b/>
                <w:bCs/>
                <w:sz w:val="22"/>
                <w:szCs w:val="22"/>
              </w:rPr>
              <w:t>Detail</w:t>
            </w:r>
          </w:p>
        </w:tc>
        <w:tc>
          <w:tcPr>
            <w:tcW w:w="86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08" w:type="dxa"/>
              <w:bottom w:w="0" w:type="dxa"/>
              <w:right w:w="108" w:type="dxa"/>
            </w:tcMar>
            <w:vAlign w:val="center"/>
          </w:tcPr>
          <w:p w14:paraId="5692AB64" w14:textId="77777777" w:rsidR="00B15A6C" w:rsidRPr="008A1772" w:rsidRDefault="00B15A6C" w:rsidP="38F04285">
            <w:pPr>
              <w:pStyle w:val="TableRow"/>
              <w:rPr>
                <w:rFonts w:eastAsia="Arial" w:cs="Arial"/>
                <w:b/>
                <w:bCs/>
                <w:sz w:val="22"/>
                <w:szCs w:val="22"/>
              </w:rPr>
            </w:pPr>
            <w:r w:rsidRPr="38F04285">
              <w:rPr>
                <w:rFonts w:eastAsia="Arial" w:cs="Arial"/>
                <w:b/>
                <w:bCs/>
                <w:sz w:val="22"/>
                <w:szCs w:val="22"/>
              </w:rPr>
              <w:t>Amount</w:t>
            </w:r>
          </w:p>
        </w:tc>
      </w:tr>
      <w:tr w:rsidR="00B15A6C" w:rsidRPr="008A1772" w14:paraId="297DEB61" w14:textId="77777777" w:rsidTr="5FAF03E8">
        <w:trPr>
          <w:trHeight w:val="795"/>
        </w:trPr>
        <w:tc>
          <w:tcPr>
            <w:tcW w:w="714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0AB12A1" w14:textId="77777777" w:rsidR="00B15A6C" w:rsidRPr="008A1772" w:rsidRDefault="00B15A6C" w:rsidP="38F04285">
            <w:pPr>
              <w:pStyle w:val="TableRow"/>
              <w:ind w:left="0"/>
              <w:rPr>
                <w:rFonts w:eastAsia="Arial" w:cs="Arial"/>
                <w:sz w:val="22"/>
                <w:szCs w:val="22"/>
                <w:highlight w:val="red"/>
              </w:rPr>
            </w:pPr>
            <w:r w:rsidRPr="38F04285">
              <w:rPr>
                <w:rFonts w:eastAsia="Arial" w:cs="Arial"/>
                <w:sz w:val="22"/>
                <w:szCs w:val="22"/>
              </w:rPr>
              <w:t>Pupil premium funding allocation this academic year</w:t>
            </w:r>
          </w:p>
        </w:tc>
        <w:tc>
          <w:tcPr>
            <w:tcW w:w="86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9163A7" w14:textId="0225E66D" w:rsidR="005C6B12" w:rsidRPr="008A1772" w:rsidRDefault="005C6B12" w:rsidP="5FAF03E8">
            <w:pPr>
              <w:pStyle w:val="TableRow"/>
              <w:rPr>
                <w:rFonts w:eastAsia="Arial" w:cs="Arial"/>
                <w:color w:val="auto"/>
                <w:sz w:val="22"/>
                <w:szCs w:val="22"/>
              </w:rPr>
            </w:pPr>
            <w:r w:rsidRPr="5FAF03E8">
              <w:rPr>
                <w:rFonts w:eastAsia="Arial" w:cs="Arial"/>
                <w:i/>
                <w:iCs/>
                <w:color w:val="auto"/>
                <w:sz w:val="22"/>
                <w:szCs w:val="22"/>
              </w:rPr>
              <w:t>Based on</w:t>
            </w:r>
            <w:r w:rsidR="215B2E4C" w:rsidRPr="5FAF03E8">
              <w:rPr>
                <w:rFonts w:eastAsia="Arial" w:cs="Arial"/>
                <w:i/>
                <w:iCs/>
                <w:color w:val="auto"/>
                <w:sz w:val="22"/>
                <w:szCs w:val="22"/>
              </w:rPr>
              <w:t xml:space="preserve"> </w:t>
            </w:r>
            <w:r w:rsidR="053D73FF" w:rsidRPr="5FAF03E8">
              <w:rPr>
                <w:rFonts w:eastAsia="Arial" w:cs="Arial"/>
                <w:color w:val="auto"/>
                <w:sz w:val="22"/>
                <w:szCs w:val="22"/>
              </w:rPr>
              <w:t>25/26</w:t>
            </w:r>
            <w:r w:rsidR="5C1C1149" w:rsidRPr="5FAF03E8">
              <w:rPr>
                <w:rFonts w:eastAsia="Arial" w:cs="Arial"/>
                <w:color w:val="auto"/>
                <w:sz w:val="22"/>
                <w:szCs w:val="22"/>
              </w:rPr>
              <w:t>:</w:t>
            </w:r>
          </w:p>
          <w:p w14:paraId="2983EFB7" w14:textId="496B26B6" w:rsidR="005C6B12" w:rsidRPr="008A1772" w:rsidRDefault="053D73FF" w:rsidP="5FAF03E8">
            <w:pPr>
              <w:pStyle w:val="TableRow"/>
              <w:rPr>
                <w:rFonts w:eastAsia="Arial" w:cs="Arial"/>
                <w:color w:val="auto"/>
                <w:sz w:val="22"/>
                <w:szCs w:val="22"/>
              </w:rPr>
            </w:pPr>
            <w:r w:rsidRPr="5FAF03E8">
              <w:rPr>
                <w:rFonts w:eastAsia="Arial" w:cs="Arial"/>
                <w:color w:val="auto"/>
                <w:sz w:val="22"/>
                <w:szCs w:val="22"/>
              </w:rPr>
              <w:t>£15</w:t>
            </w:r>
            <w:r w:rsidR="46E98A52" w:rsidRPr="5FAF03E8">
              <w:rPr>
                <w:rFonts w:eastAsia="Arial" w:cs="Arial"/>
                <w:color w:val="auto"/>
                <w:sz w:val="22"/>
                <w:szCs w:val="22"/>
              </w:rPr>
              <w:t>15</w:t>
            </w:r>
            <w:r w:rsidR="3976AE85" w:rsidRPr="5FAF03E8">
              <w:rPr>
                <w:rFonts w:eastAsia="Arial" w:cs="Arial"/>
                <w:color w:val="auto"/>
                <w:sz w:val="22"/>
                <w:szCs w:val="22"/>
              </w:rPr>
              <w:t xml:space="preserve"> per pupil (</w:t>
            </w:r>
            <w:r w:rsidR="03A380A3" w:rsidRPr="5FAF03E8">
              <w:rPr>
                <w:rFonts w:eastAsia="Arial" w:cs="Arial"/>
                <w:color w:val="auto"/>
                <w:sz w:val="22"/>
                <w:szCs w:val="22"/>
              </w:rPr>
              <w:t>42)</w:t>
            </w:r>
            <w:r w:rsidR="6ADCEB22" w:rsidRPr="5FAF03E8">
              <w:rPr>
                <w:rFonts w:eastAsia="Arial" w:cs="Arial"/>
                <w:color w:val="auto"/>
                <w:sz w:val="22"/>
                <w:szCs w:val="22"/>
              </w:rPr>
              <w:t xml:space="preserve"> = £63,630</w:t>
            </w:r>
            <w:r w:rsidR="03A380A3" w:rsidRPr="5FAF03E8">
              <w:rPr>
                <w:rFonts w:eastAsia="Arial" w:cs="Arial"/>
                <w:color w:val="auto"/>
                <w:sz w:val="22"/>
                <w:szCs w:val="22"/>
              </w:rPr>
              <w:t xml:space="preserve">  </w:t>
            </w:r>
          </w:p>
          <w:p w14:paraId="478FA2CA" w14:textId="1814E29E" w:rsidR="005C6B12" w:rsidRPr="008A1772" w:rsidRDefault="03A380A3" w:rsidP="5FAF03E8">
            <w:pPr>
              <w:pStyle w:val="TableRow"/>
              <w:rPr>
                <w:rFonts w:eastAsia="Arial" w:cs="Arial"/>
                <w:color w:val="auto"/>
                <w:sz w:val="22"/>
                <w:szCs w:val="22"/>
              </w:rPr>
            </w:pPr>
            <w:r w:rsidRPr="5FAF03E8">
              <w:rPr>
                <w:rFonts w:eastAsia="Arial" w:cs="Arial"/>
                <w:color w:val="auto"/>
                <w:sz w:val="22"/>
                <w:szCs w:val="22"/>
              </w:rPr>
              <w:t xml:space="preserve">£1680 per service family pupil (0) </w:t>
            </w:r>
          </w:p>
          <w:p w14:paraId="42CFD04C" w14:textId="1E475704" w:rsidR="005C6B12" w:rsidRPr="008A1772" w:rsidRDefault="03A380A3" w:rsidP="5FAF03E8">
            <w:pPr>
              <w:pStyle w:val="TableRow"/>
              <w:rPr>
                <w:rFonts w:eastAsia="Arial" w:cs="Arial"/>
                <w:color w:val="auto"/>
                <w:sz w:val="22"/>
                <w:szCs w:val="22"/>
              </w:rPr>
            </w:pPr>
            <w:r w:rsidRPr="5FAF03E8">
              <w:rPr>
                <w:rFonts w:eastAsia="Arial" w:cs="Arial"/>
                <w:color w:val="auto"/>
                <w:sz w:val="22"/>
                <w:szCs w:val="22"/>
              </w:rPr>
              <w:t>£2630 per pupil PLAC</w:t>
            </w:r>
            <w:r w:rsidR="255A2D36" w:rsidRPr="5FAF03E8">
              <w:rPr>
                <w:rFonts w:eastAsia="Arial" w:cs="Arial"/>
                <w:color w:val="auto"/>
                <w:sz w:val="22"/>
                <w:szCs w:val="22"/>
              </w:rPr>
              <w:t xml:space="preserve"> (8)</w:t>
            </w:r>
            <w:r w:rsidR="36AC8F1D" w:rsidRPr="5FAF03E8">
              <w:rPr>
                <w:rFonts w:eastAsia="Arial" w:cs="Arial"/>
                <w:color w:val="auto"/>
                <w:sz w:val="22"/>
                <w:szCs w:val="22"/>
              </w:rPr>
              <w:t xml:space="preserve"> = £21,040</w:t>
            </w:r>
          </w:p>
          <w:p w14:paraId="109BF084" w14:textId="462E8EDF" w:rsidR="005C6B12" w:rsidRPr="008A1772" w:rsidRDefault="6EC4AF78" w:rsidP="5FAF03E8">
            <w:pPr>
              <w:pStyle w:val="TableRow"/>
              <w:rPr>
                <w:rFonts w:eastAsia="Arial" w:cs="Arial"/>
                <w:color w:val="auto"/>
                <w:sz w:val="22"/>
                <w:szCs w:val="22"/>
              </w:rPr>
            </w:pPr>
            <w:r w:rsidRPr="5FAF03E8">
              <w:rPr>
                <w:rFonts w:eastAsia="Arial" w:cs="Arial"/>
                <w:color w:val="auto"/>
                <w:sz w:val="22"/>
                <w:szCs w:val="22"/>
              </w:rPr>
              <w:t xml:space="preserve">Total: </w:t>
            </w:r>
            <w:r w:rsidR="0ECE6AA1" w:rsidRPr="5FAF03E8">
              <w:rPr>
                <w:rFonts w:eastAsia="Arial" w:cs="Arial"/>
                <w:color w:val="auto"/>
                <w:sz w:val="22"/>
                <w:szCs w:val="22"/>
              </w:rPr>
              <w:t>£84,670</w:t>
            </w:r>
          </w:p>
          <w:p w14:paraId="0465C88C" w14:textId="477251D6" w:rsidR="005C6B12" w:rsidRPr="008A1772" w:rsidRDefault="5D10DF39" w:rsidP="5FAF03E8">
            <w:pPr>
              <w:pStyle w:val="TableRow"/>
              <w:rPr>
                <w:rFonts w:eastAsia="Arial" w:cs="Arial"/>
                <w:i/>
                <w:iCs/>
                <w:color w:val="auto"/>
                <w:sz w:val="22"/>
                <w:szCs w:val="22"/>
              </w:rPr>
            </w:pPr>
            <w:r w:rsidRPr="5FAF03E8">
              <w:rPr>
                <w:rFonts w:eastAsia="Arial" w:cs="Arial"/>
                <w:i/>
                <w:iCs/>
                <w:color w:val="auto"/>
                <w:sz w:val="22"/>
                <w:szCs w:val="22"/>
              </w:rPr>
              <w:t xml:space="preserve">Pupils in care (LAC) (4) </w:t>
            </w:r>
            <w:r w:rsidR="4A0793F0" w:rsidRPr="5FAF03E8">
              <w:rPr>
                <w:rFonts w:eastAsia="Arial" w:cs="Arial"/>
                <w:i/>
                <w:iCs/>
                <w:color w:val="auto"/>
                <w:sz w:val="22"/>
                <w:szCs w:val="22"/>
              </w:rPr>
              <w:t xml:space="preserve">are entitled to </w:t>
            </w:r>
            <w:r w:rsidRPr="5FAF03E8">
              <w:rPr>
                <w:rFonts w:eastAsia="Arial" w:cs="Arial"/>
                <w:i/>
                <w:iCs/>
                <w:color w:val="auto"/>
                <w:sz w:val="22"/>
                <w:szCs w:val="22"/>
              </w:rPr>
              <w:t>separate funding received by LA</w:t>
            </w:r>
          </w:p>
          <w:p w14:paraId="1BB16B7A" w14:textId="1DCBD4AE" w:rsidR="005C6B12" w:rsidRPr="008A1772" w:rsidRDefault="005C6B12" w:rsidP="5FAF03E8">
            <w:pPr>
              <w:pStyle w:val="TableRow"/>
              <w:rPr>
                <w:rFonts w:eastAsia="Arial" w:cs="Arial"/>
                <w:color w:val="FF0000"/>
                <w:sz w:val="22"/>
                <w:szCs w:val="22"/>
              </w:rPr>
            </w:pPr>
          </w:p>
          <w:p w14:paraId="6DF6A0A6" w14:textId="19666A47" w:rsidR="005C6B12" w:rsidRPr="008A1772" w:rsidRDefault="005C6B12" w:rsidP="38F04285">
            <w:pPr>
              <w:pStyle w:val="TableRow"/>
              <w:rPr>
                <w:rFonts w:eastAsia="Arial" w:cs="Arial"/>
                <w:sz w:val="22"/>
                <w:szCs w:val="22"/>
              </w:rPr>
            </w:pPr>
          </w:p>
        </w:tc>
      </w:tr>
      <w:tr w:rsidR="00B15A6C" w:rsidRPr="008A1772" w14:paraId="289F4C4B" w14:textId="77777777" w:rsidTr="5FAF03E8">
        <w:trPr>
          <w:trHeight w:val="374"/>
        </w:trPr>
        <w:tc>
          <w:tcPr>
            <w:tcW w:w="714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9C618F9" w14:textId="77777777" w:rsidR="00B15A6C" w:rsidRPr="008A1772" w:rsidRDefault="00B15A6C" w:rsidP="38F04285">
            <w:pPr>
              <w:pStyle w:val="TableRow"/>
              <w:rPr>
                <w:rFonts w:eastAsia="Arial" w:cs="Arial"/>
                <w:sz w:val="22"/>
                <w:szCs w:val="22"/>
              </w:rPr>
            </w:pPr>
            <w:r w:rsidRPr="38F04285">
              <w:rPr>
                <w:rFonts w:eastAsia="Arial" w:cs="Arial"/>
                <w:sz w:val="22"/>
                <w:szCs w:val="22"/>
              </w:rPr>
              <w:lastRenderedPageBreak/>
              <w:t>Pupil premium funding carried forward from previous years (enter £0 if not applicable)</w:t>
            </w:r>
          </w:p>
        </w:tc>
        <w:tc>
          <w:tcPr>
            <w:tcW w:w="86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FB9091B" w14:textId="77777777" w:rsidR="00B15A6C" w:rsidRPr="008A1772" w:rsidRDefault="00B15A6C" w:rsidP="38F04285">
            <w:pPr>
              <w:pStyle w:val="TableRow"/>
              <w:rPr>
                <w:rFonts w:eastAsia="Arial" w:cs="Arial"/>
                <w:sz w:val="22"/>
                <w:szCs w:val="22"/>
              </w:rPr>
            </w:pPr>
            <w:r w:rsidRPr="38F04285">
              <w:rPr>
                <w:rFonts w:eastAsia="Arial" w:cs="Arial"/>
                <w:sz w:val="22"/>
                <w:szCs w:val="22"/>
              </w:rPr>
              <w:t>£0,000</w:t>
            </w:r>
          </w:p>
        </w:tc>
      </w:tr>
      <w:tr w:rsidR="00B15A6C" w:rsidRPr="008A1772" w14:paraId="32456BE3" w14:textId="77777777" w:rsidTr="5FAF03E8">
        <w:trPr>
          <w:trHeight w:val="525"/>
        </w:trPr>
        <w:tc>
          <w:tcPr>
            <w:tcW w:w="714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3E99EA" w14:textId="77777777" w:rsidR="00B15A6C" w:rsidRPr="008A1772" w:rsidRDefault="00B15A6C" w:rsidP="38F04285">
            <w:pPr>
              <w:pStyle w:val="TableRow"/>
              <w:rPr>
                <w:rFonts w:eastAsia="Arial" w:cs="Arial"/>
                <w:b/>
                <w:bCs/>
                <w:sz w:val="22"/>
                <w:szCs w:val="22"/>
              </w:rPr>
            </w:pPr>
            <w:r w:rsidRPr="38F04285">
              <w:rPr>
                <w:rFonts w:eastAsia="Arial" w:cs="Arial"/>
                <w:b/>
                <w:bCs/>
                <w:sz w:val="22"/>
                <w:szCs w:val="22"/>
              </w:rPr>
              <w:t>Total budget for this academic year</w:t>
            </w:r>
          </w:p>
        </w:tc>
        <w:tc>
          <w:tcPr>
            <w:tcW w:w="865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A3501E" w14:textId="210B3A9C" w:rsidR="00B15A6C" w:rsidRPr="008A1772" w:rsidRDefault="5C0CFEE8" w:rsidP="38F04285">
            <w:pPr>
              <w:pStyle w:val="TableRow"/>
              <w:rPr>
                <w:rFonts w:eastAsia="Arial" w:cs="Arial"/>
                <w:sz w:val="22"/>
                <w:szCs w:val="22"/>
              </w:rPr>
            </w:pPr>
            <w:r w:rsidRPr="5FAF03E8">
              <w:rPr>
                <w:rFonts w:eastAsia="Arial" w:cs="Arial"/>
                <w:sz w:val="22"/>
                <w:szCs w:val="22"/>
              </w:rPr>
              <w:t>£84,670</w:t>
            </w:r>
          </w:p>
        </w:tc>
      </w:tr>
    </w:tbl>
    <w:p w14:paraId="5CAC3911" w14:textId="77777777" w:rsidR="00B15A6C" w:rsidRPr="008A1772" w:rsidRDefault="00B15A6C" w:rsidP="38F04285">
      <w:pPr>
        <w:rPr>
          <w:rFonts w:ascii="Arial" w:eastAsia="Arial" w:hAnsi="Arial" w:cs="Arial"/>
        </w:rPr>
      </w:pPr>
    </w:p>
    <w:p w14:paraId="5AC933CF" w14:textId="335E3C89" w:rsidR="005C6B12" w:rsidRPr="002B249B" w:rsidRDefault="005C6B12" w:rsidP="38F04285">
      <w:pPr>
        <w:pStyle w:val="Heading1"/>
        <w:rPr>
          <w:rFonts w:ascii="Arial" w:eastAsia="Arial" w:hAnsi="Arial" w:cs="Arial"/>
          <w:b/>
          <w:bCs/>
          <w:color w:val="auto"/>
          <w:sz w:val="28"/>
          <w:szCs w:val="28"/>
        </w:rPr>
      </w:pPr>
      <w:r w:rsidRPr="38F04285">
        <w:rPr>
          <w:rFonts w:ascii="Arial" w:eastAsia="Arial" w:hAnsi="Arial" w:cs="Arial"/>
          <w:b/>
          <w:bCs/>
          <w:color w:val="auto"/>
          <w:sz w:val="28"/>
          <w:szCs w:val="28"/>
        </w:rPr>
        <w:t>Pupil premium strategy plan</w:t>
      </w:r>
      <w:r>
        <w:br/>
      </w:r>
      <w:r w:rsidRPr="38F04285">
        <w:rPr>
          <w:rFonts w:ascii="Arial" w:eastAsia="Arial" w:hAnsi="Arial" w:cs="Arial"/>
          <w:b/>
          <w:bCs/>
          <w:color w:val="auto"/>
          <w:sz w:val="28"/>
          <w:szCs w:val="28"/>
        </w:rPr>
        <w:t>Statement of intent</w:t>
      </w:r>
    </w:p>
    <w:tbl>
      <w:tblPr>
        <w:tblW w:w="15498" w:type="dxa"/>
        <w:tblCellMar>
          <w:left w:w="10" w:type="dxa"/>
          <w:right w:w="10" w:type="dxa"/>
        </w:tblCellMar>
        <w:tblLook w:val="04A0" w:firstRow="1" w:lastRow="0" w:firstColumn="1" w:lastColumn="0" w:noHBand="0" w:noVBand="1"/>
      </w:tblPr>
      <w:tblGrid>
        <w:gridCol w:w="15498"/>
      </w:tblGrid>
      <w:tr w:rsidR="005C6B12" w:rsidRPr="008A1772" w14:paraId="60FCAE29" w14:textId="77777777" w:rsidTr="78FAA82B">
        <w:trPr>
          <w:trHeight w:val="5160"/>
        </w:trPr>
        <w:tc>
          <w:tcPr>
            <w:tcW w:w="154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79A60A6" w14:textId="40B7526A" w:rsidR="00A103FF" w:rsidRPr="008A1772" w:rsidRDefault="247E9EB0" w:rsidP="38F04285">
            <w:pPr>
              <w:spacing w:before="240" w:after="240"/>
              <w:rPr>
                <w:rFonts w:ascii="Arial" w:eastAsia="Arial" w:hAnsi="Arial" w:cs="Arial"/>
              </w:rPr>
            </w:pPr>
            <w:r w:rsidRPr="5FAF03E8">
              <w:rPr>
                <w:rFonts w:ascii="Arial" w:eastAsia="Arial" w:hAnsi="Arial" w:cs="Arial"/>
              </w:rPr>
              <w:t xml:space="preserve">At Webheath Academy Primary School, we are committed to </w:t>
            </w:r>
            <w:r w:rsidR="7D79ADAE" w:rsidRPr="5FAF03E8">
              <w:rPr>
                <w:rFonts w:ascii="Arial" w:eastAsia="Arial" w:hAnsi="Arial" w:cs="Arial"/>
              </w:rPr>
              <w:t xml:space="preserve">learning, creating and growing together. We </w:t>
            </w:r>
            <w:r w:rsidRPr="5FAF03E8">
              <w:rPr>
                <w:rFonts w:ascii="Arial" w:eastAsia="Arial" w:hAnsi="Arial" w:cs="Arial"/>
              </w:rPr>
              <w:t>ensur</w:t>
            </w:r>
            <w:r w:rsidR="2495B1DA" w:rsidRPr="5FAF03E8">
              <w:rPr>
                <w:rFonts w:ascii="Arial" w:eastAsia="Arial" w:hAnsi="Arial" w:cs="Arial"/>
              </w:rPr>
              <w:t>e</w:t>
            </w:r>
            <w:r w:rsidRPr="5FAF03E8">
              <w:rPr>
                <w:rFonts w:ascii="Arial" w:eastAsia="Arial" w:hAnsi="Arial" w:cs="Arial"/>
              </w:rPr>
              <w:t xml:space="preserve"> that all pupils, regardless of their background or challenges, are given the opportunity to thrive and succeed</w:t>
            </w:r>
            <w:r w:rsidR="52514A2D" w:rsidRPr="5FAF03E8">
              <w:rPr>
                <w:rFonts w:ascii="Arial" w:eastAsia="Arial" w:hAnsi="Arial" w:cs="Arial"/>
              </w:rPr>
              <w:t>.</w:t>
            </w:r>
            <w:r w:rsidRPr="5FAF03E8">
              <w:rPr>
                <w:rFonts w:ascii="Arial" w:eastAsia="Arial" w:hAnsi="Arial" w:cs="Arial"/>
              </w:rPr>
              <w:t xml:space="preserve"> We have high ambitions for every child and believe that disadvantage should never be a barrier to achievement.</w:t>
            </w:r>
            <w:r w:rsidR="1B7763C6" w:rsidRPr="5FAF03E8">
              <w:rPr>
                <w:rFonts w:ascii="Arial" w:eastAsia="Arial" w:hAnsi="Arial" w:cs="Arial"/>
              </w:rPr>
              <w:t xml:space="preserve"> Every child at Webheath should be proud to be the very best that they can be.</w:t>
            </w:r>
          </w:p>
          <w:p w14:paraId="0F2C549A" w14:textId="4F5B47D1" w:rsidR="00A103FF" w:rsidRPr="008A1772" w:rsidRDefault="247E9EB0" w:rsidP="5FAF03E8">
            <w:pPr>
              <w:spacing w:before="240" w:after="240"/>
              <w:rPr>
                <w:rFonts w:ascii="Arial" w:eastAsia="Arial" w:hAnsi="Arial" w:cs="Arial"/>
              </w:rPr>
            </w:pPr>
            <w:r w:rsidRPr="5FAF03E8">
              <w:rPr>
                <w:rFonts w:ascii="Arial" w:eastAsia="Arial" w:hAnsi="Arial" w:cs="Arial"/>
              </w:rPr>
              <w:t xml:space="preserve">Our Pupil Premium strategy is designed to ensure disadvantaged pupils are supported to access the full curriculum, achieve highly, and develop the knowledge, skills, and cultural capital they need for future success. </w:t>
            </w:r>
            <w:r w:rsidR="2798752E" w:rsidRPr="5FAF03E8">
              <w:rPr>
                <w:rFonts w:ascii="Arial" w:eastAsia="Arial" w:hAnsi="Arial" w:cs="Arial"/>
                <w:color w:val="000000" w:themeColor="text1"/>
              </w:rPr>
              <w:t xml:space="preserve">To achieve this, our Pupil Premium strategy takes a tiered approach to ensure that all pupils, including those who are disadvantaged, consistently experience the highest possible quality of teaching, have access to the targeted academic support and benefit from a range of wider strategies including pastoral support for social and emotional difficulties, attendance and behaviour, impacting on success in school. </w:t>
            </w:r>
          </w:p>
          <w:p w14:paraId="7A3D4E3C" w14:textId="48C6D6A0" w:rsidR="00A103FF" w:rsidRPr="008A1772" w:rsidRDefault="02D8979A" w:rsidP="5FAF03E8">
            <w:pPr>
              <w:spacing w:before="240" w:after="240"/>
              <w:rPr>
                <w:rFonts w:ascii="Arial" w:eastAsia="Arial" w:hAnsi="Arial" w:cs="Arial"/>
              </w:rPr>
            </w:pPr>
            <w:proofErr w:type="gramStart"/>
            <w:r w:rsidRPr="5FAF03E8">
              <w:rPr>
                <w:rFonts w:ascii="Arial" w:eastAsia="Arial" w:hAnsi="Arial" w:cs="Arial"/>
                <w:color w:val="000000" w:themeColor="text1"/>
              </w:rPr>
              <w:t>High Quality</w:t>
            </w:r>
            <w:proofErr w:type="gramEnd"/>
            <w:r w:rsidRPr="5FAF03E8">
              <w:rPr>
                <w:rFonts w:ascii="Arial" w:eastAsia="Arial" w:hAnsi="Arial" w:cs="Arial"/>
                <w:color w:val="000000" w:themeColor="text1"/>
              </w:rPr>
              <w:t xml:space="preserve"> teaching is at the heart of our approach, with a focus on areas which disadvantaged pupils require the most support. Research has shown that this has the greatest impact on closing the disadvantage gap and at the same time will benefit the non-disadvantaged pupils in our school. Therefore, in the intended outcomes detailed below, it is the intention that the non-disadvantaged pupils’ attainment will </w:t>
            </w:r>
            <w:r w:rsidR="522ACA3C" w:rsidRPr="5FAF03E8">
              <w:rPr>
                <w:rFonts w:ascii="Arial" w:eastAsia="Arial" w:hAnsi="Arial" w:cs="Arial"/>
                <w:color w:val="000000" w:themeColor="text1"/>
              </w:rPr>
              <w:t xml:space="preserve">be </w:t>
            </w:r>
            <w:r w:rsidRPr="5FAF03E8">
              <w:rPr>
                <w:rFonts w:ascii="Arial" w:eastAsia="Arial" w:hAnsi="Arial" w:cs="Arial"/>
                <w:color w:val="000000" w:themeColor="text1"/>
              </w:rPr>
              <w:t xml:space="preserve">sustained and improved alongside their non-disadvantaged peers. Our approach will be responsive to common challenges and individual needs, rooted in robust diagnostic assessment, rather than assumptions about the impact of disadvantage. </w:t>
            </w:r>
          </w:p>
          <w:p w14:paraId="0E38D768" w14:textId="5720BCA3" w:rsidR="00A103FF" w:rsidRPr="008A1772" w:rsidRDefault="7FDF974E" w:rsidP="78FAA82B">
            <w:pPr>
              <w:spacing w:before="240" w:after="240"/>
              <w:rPr>
                <w:rFonts w:ascii="Arial" w:eastAsia="Arial" w:hAnsi="Arial" w:cs="Arial"/>
              </w:rPr>
            </w:pPr>
            <w:r w:rsidRPr="78FAA82B">
              <w:rPr>
                <w:rFonts w:ascii="Arial" w:eastAsia="Arial" w:hAnsi="Arial" w:cs="Arial"/>
                <w:color w:val="000000" w:themeColor="text1"/>
              </w:rPr>
              <w:t xml:space="preserve">We use a variety of tools to assess secure learning, from commercially bought packages such as Nessy dyslexia screening, </w:t>
            </w:r>
            <w:r w:rsidR="50FF29BC" w:rsidRPr="78FAA82B">
              <w:rPr>
                <w:rFonts w:ascii="Arial" w:eastAsia="Arial" w:hAnsi="Arial" w:cs="Arial"/>
                <w:color w:val="000000" w:themeColor="text1"/>
              </w:rPr>
              <w:t>1</w:t>
            </w:r>
            <w:r w:rsidR="50FF29BC" w:rsidRPr="78FAA82B">
              <w:rPr>
                <w:rFonts w:ascii="Arial" w:eastAsia="Arial" w:hAnsi="Arial" w:cs="Arial"/>
                <w:color w:val="000000" w:themeColor="text1"/>
                <w:vertAlign w:val="superscript"/>
              </w:rPr>
              <w:t>st</w:t>
            </w:r>
            <w:r w:rsidR="50FF29BC" w:rsidRPr="78FAA82B">
              <w:rPr>
                <w:rFonts w:ascii="Arial" w:eastAsia="Arial" w:hAnsi="Arial" w:cs="Arial"/>
                <w:color w:val="000000" w:themeColor="text1"/>
              </w:rPr>
              <w:t xml:space="preserve"> class @ Number,</w:t>
            </w:r>
            <w:r w:rsidR="36B80C9A" w:rsidRPr="78FAA82B">
              <w:rPr>
                <w:rFonts w:ascii="Arial" w:eastAsia="Arial" w:hAnsi="Arial" w:cs="Arial"/>
                <w:color w:val="000000" w:themeColor="text1"/>
              </w:rPr>
              <w:t xml:space="preserve"> </w:t>
            </w:r>
            <w:r w:rsidR="69889A82" w:rsidRPr="78FAA82B">
              <w:rPr>
                <w:rFonts w:ascii="Arial" w:eastAsia="Arial" w:hAnsi="Arial" w:cs="Arial"/>
                <w:color w:val="000000" w:themeColor="text1"/>
              </w:rPr>
              <w:t>Writers’ Toolbox, Comparative Marking, Accelerated/Star Read</w:t>
            </w:r>
            <w:r w:rsidR="39C4EEFA" w:rsidRPr="78FAA82B">
              <w:rPr>
                <w:rFonts w:ascii="Arial" w:eastAsia="Arial" w:hAnsi="Arial" w:cs="Arial"/>
                <w:color w:val="000000" w:themeColor="text1"/>
              </w:rPr>
              <w:t xml:space="preserve">ing, </w:t>
            </w:r>
            <w:r w:rsidR="69889A82" w:rsidRPr="78FAA82B">
              <w:rPr>
                <w:rFonts w:ascii="Arial" w:eastAsia="Arial" w:hAnsi="Arial" w:cs="Arial"/>
                <w:color w:val="000000" w:themeColor="text1"/>
              </w:rPr>
              <w:t>Star</w:t>
            </w:r>
            <w:r w:rsidR="16BD992C" w:rsidRPr="78FAA82B">
              <w:rPr>
                <w:rFonts w:ascii="Arial" w:eastAsia="Arial" w:hAnsi="Arial" w:cs="Arial"/>
                <w:color w:val="000000" w:themeColor="text1"/>
              </w:rPr>
              <w:t xml:space="preserve"> Maths</w:t>
            </w:r>
            <w:r w:rsidR="69889A82" w:rsidRPr="78FAA82B">
              <w:rPr>
                <w:rFonts w:ascii="Arial" w:eastAsia="Arial" w:hAnsi="Arial" w:cs="Arial"/>
                <w:color w:val="000000" w:themeColor="text1"/>
              </w:rPr>
              <w:t xml:space="preserve"> and NFER</w:t>
            </w:r>
            <w:r w:rsidRPr="78FAA82B">
              <w:rPr>
                <w:rFonts w:ascii="Arial" w:eastAsia="Arial" w:hAnsi="Arial" w:cs="Arial"/>
                <w:color w:val="000000" w:themeColor="text1"/>
              </w:rPr>
              <w:t xml:space="preserve"> maths assessments to our own formative assessment tools. These focus staff on what has been retained and can be applied by our pupils. Comprehensive use of these assessments has allowed us to identify the challenges that some pupils are facing, particularly in Reading, Writing and Maths. The strategies we implement will reflect the common challenges and barriers to success and pupils’ individual needs through careful assessment and partnership working with pupils and families. </w:t>
            </w:r>
            <w:r w:rsidR="53300617" w:rsidRPr="78FAA82B">
              <w:rPr>
                <w:rFonts w:ascii="Arial" w:eastAsia="Arial" w:hAnsi="Arial" w:cs="Arial"/>
                <w:color w:val="000000" w:themeColor="text1"/>
              </w:rPr>
              <w:t>T</w:t>
            </w:r>
            <w:r w:rsidRPr="78FAA82B">
              <w:rPr>
                <w:rFonts w:ascii="Arial" w:eastAsia="Arial" w:hAnsi="Arial" w:cs="Arial"/>
                <w:color w:val="000000" w:themeColor="text1"/>
              </w:rPr>
              <w:t>o ensure that our approaches have maximum impact</w:t>
            </w:r>
            <w:r w:rsidR="19BB49B8" w:rsidRPr="78FAA82B">
              <w:rPr>
                <w:rFonts w:ascii="Arial" w:eastAsia="Arial" w:hAnsi="Arial" w:cs="Arial"/>
                <w:color w:val="000000" w:themeColor="text1"/>
              </w:rPr>
              <w:t>,</w:t>
            </w:r>
            <w:r w:rsidRPr="78FAA82B">
              <w:rPr>
                <w:rFonts w:ascii="Arial" w:eastAsia="Arial" w:hAnsi="Arial" w:cs="Arial"/>
                <w:color w:val="000000" w:themeColor="text1"/>
              </w:rPr>
              <w:t xml:space="preserve"> we have set clear principles to work from</w:t>
            </w:r>
            <w:r w:rsidR="471F0940" w:rsidRPr="78FAA82B">
              <w:rPr>
                <w:rFonts w:ascii="Arial" w:eastAsia="Arial" w:hAnsi="Arial" w:cs="Arial"/>
                <w:color w:val="000000" w:themeColor="text1"/>
              </w:rPr>
              <w:t>.</w:t>
            </w:r>
          </w:p>
          <w:p w14:paraId="5E8E091E" w14:textId="26FEABBE" w:rsidR="00A103FF" w:rsidRPr="008A1772" w:rsidRDefault="7FDF974E" w:rsidP="78FAA82B">
            <w:pPr>
              <w:spacing w:before="240" w:after="240"/>
              <w:rPr>
                <w:rFonts w:ascii="Arial" w:eastAsia="Arial" w:hAnsi="Arial" w:cs="Arial"/>
              </w:rPr>
            </w:pPr>
            <w:r w:rsidRPr="78FAA82B">
              <w:rPr>
                <w:rFonts w:ascii="Arial" w:eastAsia="Arial" w:hAnsi="Arial" w:cs="Arial"/>
                <w:color w:val="000000" w:themeColor="text1"/>
              </w:rPr>
              <w:t xml:space="preserve">• ensure all pupils, including those that are disadvantaged, are challenged in the work that they’re set </w:t>
            </w:r>
          </w:p>
          <w:p w14:paraId="4796D3F0" w14:textId="5C573397" w:rsidR="00A103FF" w:rsidRPr="008A1772" w:rsidRDefault="7FDF974E" w:rsidP="78FAA82B">
            <w:pPr>
              <w:spacing w:before="240" w:after="240"/>
              <w:rPr>
                <w:rFonts w:ascii="Arial" w:eastAsia="Arial" w:hAnsi="Arial" w:cs="Arial"/>
              </w:rPr>
            </w:pPr>
            <w:r w:rsidRPr="78FAA82B">
              <w:rPr>
                <w:rFonts w:ascii="Arial" w:eastAsia="Arial" w:hAnsi="Arial" w:cs="Arial"/>
                <w:color w:val="000000" w:themeColor="text1"/>
              </w:rPr>
              <w:lastRenderedPageBreak/>
              <w:t xml:space="preserve">• act early to intervene at the point need is identified </w:t>
            </w:r>
          </w:p>
          <w:p w14:paraId="60C25B1C" w14:textId="4BF54C0A" w:rsidR="00A103FF" w:rsidRPr="008A1772" w:rsidRDefault="7FDF974E" w:rsidP="78FAA82B">
            <w:pPr>
              <w:spacing w:before="240" w:after="240"/>
              <w:rPr>
                <w:rFonts w:ascii="Arial" w:eastAsia="Arial" w:hAnsi="Arial" w:cs="Arial"/>
              </w:rPr>
            </w:pPr>
            <w:r w:rsidRPr="78FAA82B">
              <w:rPr>
                <w:rFonts w:ascii="Arial" w:eastAsia="Arial" w:hAnsi="Arial" w:cs="Arial"/>
                <w:color w:val="000000" w:themeColor="text1"/>
              </w:rPr>
              <w:t xml:space="preserve">• adopt a whole school approach in which all staff take responsibility for disadvantaged pupils’ outcomes and raise expectations of what they can achieve </w:t>
            </w:r>
          </w:p>
          <w:p w14:paraId="1FC94B7F" w14:textId="2FC4F292" w:rsidR="00A103FF" w:rsidRPr="008A1772" w:rsidRDefault="7FDF974E" w:rsidP="78FAA82B">
            <w:pPr>
              <w:spacing w:before="240" w:after="240"/>
              <w:rPr>
                <w:rFonts w:ascii="Arial" w:eastAsia="Arial" w:hAnsi="Arial" w:cs="Arial"/>
              </w:rPr>
            </w:pPr>
            <w:r w:rsidRPr="78FAA82B">
              <w:rPr>
                <w:rFonts w:ascii="Arial" w:eastAsia="Arial" w:hAnsi="Arial" w:cs="Arial"/>
                <w:color w:val="000000" w:themeColor="text1"/>
              </w:rPr>
              <w:t>We have identified some learning behaviours that impact on the attainment of our disadvantaged pupils. As a result, wider strategies have been implemented to support the social and emotional well-being of our pupils.</w:t>
            </w:r>
          </w:p>
          <w:p w14:paraId="73D58282" w14:textId="452CB0E9" w:rsidR="00A103FF" w:rsidRPr="008A1772" w:rsidRDefault="1332E249" w:rsidP="5FAF03E8">
            <w:pPr>
              <w:spacing w:before="240" w:after="240"/>
              <w:rPr>
                <w:rFonts w:ascii="Arial" w:eastAsia="Arial" w:hAnsi="Arial" w:cs="Arial"/>
              </w:rPr>
            </w:pPr>
            <w:r w:rsidRPr="5FAF03E8">
              <w:rPr>
                <w:rFonts w:ascii="Arial" w:eastAsia="Arial" w:hAnsi="Arial" w:cs="Arial"/>
              </w:rPr>
              <w:t xml:space="preserve">Through an evidence-informed approach, rooted in our understanding of pupils’ needs and supported by research, we aim to reduce gaps in attainment and ensure equity of opportunity. Our </w:t>
            </w:r>
            <w:proofErr w:type="gramStart"/>
            <w:r w:rsidRPr="5FAF03E8">
              <w:rPr>
                <w:rFonts w:ascii="Arial" w:eastAsia="Arial" w:hAnsi="Arial" w:cs="Arial"/>
              </w:rPr>
              <w:t>ultimate goal</w:t>
            </w:r>
            <w:proofErr w:type="gramEnd"/>
            <w:r w:rsidRPr="5FAF03E8">
              <w:rPr>
                <w:rFonts w:ascii="Arial" w:eastAsia="Arial" w:hAnsi="Arial" w:cs="Arial"/>
              </w:rPr>
              <w:t xml:space="preserve"> is for every pupil to leave Webheath Academy proud of their achievements, confident in their abilities, and ready for the next stage of their education.</w:t>
            </w:r>
          </w:p>
        </w:tc>
      </w:tr>
    </w:tbl>
    <w:p w14:paraId="58B23B53" w14:textId="77777777" w:rsidR="005C6B12" w:rsidRPr="002B249B" w:rsidRDefault="005C6B12" w:rsidP="38F04285">
      <w:pPr>
        <w:pStyle w:val="Heading2"/>
        <w:spacing w:before="600"/>
        <w:rPr>
          <w:rFonts w:ascii="Arial" w:eastAsia="Arial" w:hAnsi="Arial" w:cs="Arial"/>
          <w:b/>
          <w:bCs/>
          <w:color w:val="auto"/>
          <w:sz w:val="28"/>
          <w:szCs w:val="28"/>
        </w:rPr>
      </w:pPr>
      <w:r w:rsidRPr="38F04285">
        <w:rPr>
          <w:rFonts w:ascii="Arial" w:eastAsia="Arial" w:hAnsi="Arial" w:cs="Arial"/>
          <w:b/>
          <w:bCs/>
          <w:color w:val="auto"/>
          <w:sz w:val="28"/>
          <w:szCs w:val="28"/>
        </w:rPr>
        <w:lastRenderedPageBreak/>
        <w:t>Challenges</w:t>
      </w:r>
    </w:p>
    <w:p w14:paraId="489AD696" w14:textId="77777777" w:rsidR="005C6B12" w:rsidRPr="008A1772" w:rsidRDefault="005C6B12" w:rsidP="38F04285">
      <w:pPr>
        <w:spacing w:before="120" w:line="240" w:lineRule="auto"/>
        <w:textAlignment w:val="baseline"/>
        <w:outlineLvl w:val="0"/>
        <w:rPr>
          <w:rFonts w:ascii="Arial" w:eastAsia="Arial" w:hAnsi="Arial" w:cs="Arial"/>
        </w:rPr>
      </w:pPr>
      <w:r w:rsidRPr="38F04285">
        <w:rPr>
          <w:rFonts w:ascii="Arial" w:eastAsia="Arial" w:hAnsi="Arial" w:cs="Arial"/>
        </w:rPr>
        <w:t>This details the key challenges to achievement that we have identified among our disadvantaged pupils.</w:t>
      </w:r>
    </w:p>
    <w:tbl>
      <w:tblPr>
        <w:tblW w:w="14638" w:type="dxa"/>
        <w:tblCellMar>
          <w:left w:w="10" w:type="dxa"/>
          <w:right w:w="10" w:type="dxa"/>
        </w:tblCellMar>
        <w:tblLook w:val="04A0" w:firstRow="1" w:lastRow="0" w:firstColumn="1" w:lastColumn="0" w:noHBand="0" w:noVBand="1"/>
      </w:tblPr>
      <w:tblGrid>
        <w:gridCol w:w="1480"/>
        <w:gridCol w:w="13158"/>
      </w:tblGrid>
      <w:tr w:rsidR="005C6B12" w:rsidRPr="008A1772" w14:paraId="19D308A8" w14:textId="77777777" w:rsidTr="78FAA82B">
        <w:tc>
          <w:tcPr>
            <w:tcW w:w="14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08" w:type="dxa"/>
              <w:bottom w:w="0" w:type="dxa"/>
              <w:right w:w="108" w:type="dxa"/>
            </w:tcMar>
          </w:tcPr>
          <w:p w14:paraId="772726DC" w14:textId="77777777" w:rsidR="005C6B12" w:rsidRPr="008A1772" w:rsidRDefault="005C6B12" w:rsidP="38F04285">
            <w:pPr>
              <w:pStyle w:val="TableHeader"/>
              <w:jc w:val="left"/>
              <w:rPr>
                <w:rFonts w:eastAsia="Arial" w:cs="Arial"/>
                <w:sz w:val="22"/>
                <w:szCs w:val="22"/>
              </w:rPr>
            </w:pPr>
            <w:r w:rsidRPr="38F04285">
              <w:rPr>
                <w:rFonts w:eastAsia="Arial" w:cs="Arial"/>
                <w:sz w:val="22"/>
                <w:szCs w:val="22"/>
              </w:rPr>
              <w:t>Challenge number</w:t>
            </w:r>
          </w:p>
        </w:tc>
        <w:tc>
          <w:tcPr>
            <w:tcW w:w="131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08" w:type="dxa"/>
              <w:bottom w:w="0" w:type="dxa"/>
              <w:right w:w="108" w:type="dxa"/>
            </w:tcMar>
          </w:tcPr>
          <w:p w14:paraId="340AB51E" w14:textId="77777777" w:rsidR="005C6B12" w:rsidRPr="008A1772" w:rsidRDefault="005C6B12" w:rsidP="38F04285">
            <w:pPr>
              <w:pStyle w:val="TableHeader"/>
              <w:jc w:val="left"/>
              <w:rPr>
                <w:rFonts w:eastAsia="Arial" w:cs="Arial"/>
                <w:sz w:val="22"/>
                <w:szCs w:val="22"/>
              </w:rPr>
            </w:pPr>
            <w:r w:rsidRPr="38F04285">
              <w:rPr>
                <w:rFonts w:eastAsia="Arial" w:cs="Arial"/>
                <w:sz w:val="22"/>
                <w:szCs w:val="22"/>
              </w:rPr>
              <w:t xml:space="preserve">Detail of challenge </w:t>
            </w:r>
          </w:p>
        </w:tc>
      </w:tr>
      <w:tr w:rsidR="005C6B12" w:rsidRPr="008A1772" w14:paraId="6637F60F" w14:textId="77777777" w:rsidTr="78FAA82B">
        <w:tc>
          <w:tcPr>
            <w:tcW w:w="14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FFFD6D1" w14:textId="77777777" w:rsidR="005C6B12" w:rsidRPr="008A1772" w:rsidRDefault="005C6B12" w:rsidP="38F04285">
            <w:pPr>
              <w:pStyle w:val="TableRow"/>
              <w:jc w:val="center"/>
              <w:rPr>
                <w:rFonts w:eastAsia="Arial" w:cs="Arial"/>
                <w:sz w:val="22"/>
                <w:szCs w:val="22"/>
              </w:rPr>
            </w:pPr>
            <w:r w:rsidRPr="38F04285">
              <w:rPr>
                <w:rFonts w:eastAsia="Arial" w:cs="Arial"/>
                <w:sz w:val="22"/>
                <w:szCs w:val="22"/>
              </w:rPr>
              <w:t>1</w:t>
            </w:r>
          </w:p>
        </w:tc>
        <w:tc>
          <w:tcPr>
            <w:tcW w:w="1315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4E0FC33" w14:textId="3A2431FF" w:rsidR="00A103FF" w:rsidRPr="008A1772" w:rsidRDefault="344BB306" w:rsidP="38F04285">
            <w:pPr>
              <w:pStyle w:val="TableRowCentered"/>
              <w:jc w:val="left"/>
              <w:rPr>
                <w:rFonts w:eastAsia="Arial" w:cs="Arial"/>
                <w:color w:val="auto"/>
                <w:sz w:val="22"/>
                <w:szCs w:val="22"/>
              </w:rPr>
            </w:pPr>
            <w:r w:rsidRPr="38F04285">
              <w:rPr>
                <w:rFonts w:eastAsia="Arial" w:cs="Arial"/>
                <w:color w:val="auto"/>
                <w:sz w:val="22"/>
                <w:szCs w:val="22"/>
              </w:rPr>
              <w:t>The school has identified that c</w:t>
            </w:r>
            <w:r w:rsidR="002CC443" w:rsidRPr="38F04285">
              <w:rPr>
                <w:rFonts w:eastAsia="Arial" w:cs="Arial"/>
                <w:color w:val="auto"/>
                <w:sz w:val="22"/>
                <w:szCs w:val="22"/>
              </w:rPr>
              <w:t>hildren are</w:t>
            </w:r>
            <w:r w:rsidR="771A50DD" w:rsidRPr="38F04285">
              <w:rPr>
                <w:rFonts w:eastAsia="Arial" w:cs="Arial"/>
                <w:color w:val="auto"/>
                <w:sz w:val="22"/>
                <w:szCs w:val="22"/>
              </w:rPr>
              <w:t xml:space="preserve"> </w:t>
            </w:r>
            <w:r w:rsidR="002CC443" w:rsidRPr="38F04285">
              <w:rPr>
                <w:rFonts w:eastAsia="Arial" w:cs="Arial"/>
                <w:color w:val="auto"/>
                <w:sz w:val="22"/>
                <w:szCs w:val="22"/>
              </w:rPr>
              <w:t xml:space="preserve">facing significant social, emotional, and mental health challenges that are impacting their well-being and development. </w:t>
            </w:r>
          </w:p>
        </w:tc>
      </w:tr>
      <w:tr w:rsidR="005C6B12" w:rsidRPr="008A1772" w14:paraId="2F970192" w14:textId="77777777" w:rsidTr="78FAA82B">
        <w:tc>
          <w:tcPr>
            <w:tcW w:w="14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BC9A71" w14:textId="19BC68DD" w:rsidR="005C6B12" w:rsidRPr="008A1772" w:rsidRDefault="4B932A4A" w:rsidP="38F04285">
            <w:pPr>
              <w:pStyle w:val="TableRow"/>
              <w:jc w:val="center"/>
              <w:rPr>
                <w:rFonts w:eastAsia="Arial" w:cs="Arial"/>
                <w:sz w:val="22"/>
                <w:szCs w:val="22"/>
              </w:rPr>
            </w:pPr>
            <w:r w:rsidRPr="38F04285">
              <w:rPr>
                <w:rFonts w:eastAsia="Arial" w:cs="Arial"/>
                <w:sz w:val="22"/>
                <w:szCs w:val="22"/>
              </w:rPr>
              <w:t>2</w:t>
            </w:r>
          </w:p>
        </w:tc>
        <w:tc>
          <w:tcPr>
            <w:tcW w:w="1315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C7DC261" w14:textId="1713C7B1" w:rsidR="005C6B12" w:rsidRPr="008A1772" w:rsidRDefault="008A1772" w:rsidP="38F04285">
            <w:pPr>
              <w:pStyle w:val="TableRowCentered"/>
              <w:jc w:val="left"/>
              <w:rPr>
                <w:rFonts w:eastAsia="Arial" w:cs="Arial"/>
                <w:sz w:val="22"/>
                <w:szCs w:val="22"/>
              </w:rPr>
            </w:pPr>
            <w:r w:rsidRPr="38F04285">
              <w:rPr>
                <w:rFonts w:eastAsia="Arial" w:cs="Arial"/>
                <w:sz w:val="22"/>
                <w:szCs w:val="22"/>
              </w:rPr>
              <w:t>School-wide attainment data identifies</w:t>
            </w:r>
            <w:r w:rsidR="4FE4A310" w:rsidRPr="38F04285">
              <w:rPr>
                <w:rFonts w:eastAsia="Arial" w:cs="Arial"/>
                <w:sz w:val="22"/>
                <w:szCs w:val="22"/>
              </w:rPr>
              <w:t xml:space="preserve"> that</w:t>
            </w:r>
            <w:r w:rsidR="2B8F141A" w:rsidRPr="38F04285">
              <w:rPr>
                <w:rFonts w:eastAsia="Arial" w:cs="Arial"/>
                <w:sz w:val="22"/>
                <w:szCs w:val="22"/>
              </w:rPr>
              <w:t xml:space="preserve"> </w:t>
            </w:r>
            <w:r w:rsidRPr="38F04285">
              <w:rPr>
                <w:rFonts w:eastAsia="Arial" w:cs="Arial"/>
                <w:sz w:val="22"/>
                <w:szCs w:val="22"/>
              </w:rPr>
              <w:t>reading</w:t>
            </w:r>
            <w:r w:rsidR="04AA6F8A" w:rsidRPr="38F04285">
              <w:rPr>
                <w:rFonts w:eastAsia="Arial" w:cs="Arial"/>
                <w:sz w:val="22"/>
                <w:szCs w:val="22"/>
              </w:rPr>
              <w:t xml:space="preserve">, </w:t>
            </w:r>
            <w:r w:rsidRPr="38F04285">
              <w:rPr>
                <w:rFonts w:eastAsia="Arial" w:cs="Arial"/>
                <w:sz w:val="22"/>
                <w:szCs w:val="22"/>
              </w:rPr>
              <w:t>writing</w:t>
            </w:r>
            <w:r w:rsidR="60FB069B" w:rsidRPr="38F04285">
              <w:rPr>
                <w:rFonts w:eastAsia="Arial" w:cs="Arial"/>
                <w:sz w:val="22"/>
                <w:szCs w:val="22"/>
              </w:rPr>
              <w:t xml:space="preserve"> and maths</w:t>
            </w:r>
            <w:r w:rsidRPr="38F04285">
              <w:rPr>
                <w:rFonts w:eastAsia="Arial" w:cs="Arial"/>
                <w:sz w:val="22"/>
                <w:szCs w:val="22"/>
              </w:rPr>
              <w:t xml:space="preserve"> attainment is lower for children </w:t>
            </w:r>
            <w:r w:rsidR="716E6EC5" w:rsidRPr="38F04285">
              <w:rPr>
                <w:rFonts w:eastAsia="Arial" w:cs="Arial"/>
                <w:sz w:val="22"/>
                <w:szCs w:val="22"/>
              </w:rPr>
              <w:t>who are eligible for</w:t>
            </w:r>
            <w:r w:rsidRPr="38F04285">
              <w:rPr>
                <w:rFonts w:eastAsia="Arial" w:cs="Arial"/>
                <w:sz w:val="22"/>
                <w:szCs w:val="22"/>
              </w:rPr>
              <w:t xml:space="preserve"> PP than for other pupils. </w:t>
            </w:r>
            <w:r w:rsidR="2B8F141A" w:rsidRPr="38F04285">
              <w:rPr>
                <w:rFonts w:eastAsia="Arial" w:cs="Arial"/>
                <w:sz w:val="22"/>
                <w:szCs w:val="22"/>
              </w:rPr>
              <w:t xml:space="preserve"> </w:t>
            </w:r>
          </w:p>
        </w:tc>
      </w:tr>
      <w:tr w:rsidR="005E0758" w:rsidRPr="008A1772" w14:paraId="013F08C7" w14:textId="77777777" w:rsidTr="78FAA82B">
        <w:tc>
          <w:tcPr>
            <w:tcW w:w="14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7E7CA6A" w14:textId="6B1D960C" w:rsidR="005E0758" w:rsidRPr="008A1772" w:rsidRDefault="7C30DD95" w:rsidP="38F04285">
            <w:pPr>
              <w:pStyle w:val="TableRow"/>
              <w:jc w:val="center"/>
              <w:rPr>
                <w:rFonts w:eastAsia="Arial" w:cs="Arial"/>
                <w:sz w:val="22"/>
                <w:szCs w:val="22"/>
              </w:rPr>
            </w:pPr>
            <w:r w:rsidRPr="38F04285">
              <w:rPr>
                <w:rFonts w:eastAsia="Arial" w:cs="Arial"/>
                <w:sz w:val="22"/>
                <w:szCs w:val="22"/>
              </w:rPr>
              <w:t>3</w:t>
            </w:r>
          </w:p>
        </w:tc>
        <w:tc>
          <w:tcPr>
            <w:tcW w:w="1315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24D0ED7" w14:textId="58EACE34" w:rsidR="00A103FF" w:rsidRPr="008A1772" w:rsidRDefault="41172734" w:rsidP="38F04285">
            <w:pPr>
              <w:pStyle w:val="TableRowCentered"/>
              <w:jc w:val="left"/>
              <w:rPr>
                <w:rFonts w:eastAsia="Arial" w:cs="Arial"/>
                <w:sz w:val="22"/>
                <w:szCs w:val="22"/>
              </w:rPr>
            </w:pPr>
            <w:r w:rsidRPr="38F04285">
              <w:rPr>
                <w:rFonts w:eastAsia="Arial" w:cs="Arial"/>
                <w:sz w:val="22"/>
                <w:szCs w:val="22"/>
              </w:rPr>
              <w:t>The school has identified that c</w:t>
            </w:r>
            <w:r w:rsidR="6DAA7B0D" w:rsidRPr="38F04285">
              <w:rPr>
                <w:rFonts w:eastAsia="Arial" w:cs="Arial"/>
                <w:sz w:val="22"/>
                <w:szCs w:val="22"/>
              </w:rPr>
              <w:t>hildren eligible for PP a</w:t>
            </w:r>
            <w:r w:rsidR="61FB0384" w:rsidRPr="38F04285">
              <w:rPr>
                <w:rFonts w:eastAsia="Arial" w:cs="Arial"/>
                <w:sz w:val="22"/>
                <w:szCs w:val="22"/>
              </w:rPr>
              <w:t>re less likely</w:t>
            </w:r>
            <w:r w:rsidRPr="38F04285">
              <w:rPr>
                <w:rFonts w:eastAsia="Arial" w:cs="Arial"/>
                <w:sz w:val="22"/>
                <w:szCs w:val="22"/>
              </w:rPr>
              <w:t xml:space="preserve"> than others</w:t>
            </w:r>
            <w:r w:rsidR="61FB0384" w:rsidRPr="38F04285">
              <w:rPr>
                <w:rFonts w:eastAsia="Arial" w:cs="Arial"/>
                <w:sz w:val="22"/>
                <w:szCs w:val="22"/>
              </w:rPr>
              <w:t xml:space="preserve"> to have a breadth of experiences </w:t>
            </w:r>
            <w:r w:rsidR="367A7C7B" w:rsidRPr="38F04285">
              <w:rPr>
                <w:rFonts w:eastAsia="Arial" w:cs="Arial"/>
                <w:sz w:val="22"/>
                <w:szCs w:val="22"/>
              </w:rPr>
              <w:t>that enable them to contextualise their learning</w:t>
            </w:r>
            <w:r w:rsidRPr="38F04285">
              <w:rPr>
                <w:rFonts w:eastAsia="Arial" w:cs="Arial"/>
                <w:sz w:val="22"/>
                <w:szCs w:val="22"/>
              </w:rPr>
              <w:t>.</w:t>
            </w:r>
          </w:p>
        </w:tc>
      </w:tr>
      <w:tr w:rsidR="78FAA82B" w14:paraId="7826EA9B" w14:textId="77777777" w:rsidTr="78FAA82B">
        <w:trPr>
          <w:trHeight w:val="300"/>
        </w:trPr>
        <w:tc>
          <w:tcPr>
            <w:tcW w:w="14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783FA9" w14:textId="116E163B" w:rsidR="0E36256F" w:rsidRDefault="0E36256F" w:rsidP="78FAA82B">
            <w:pPr>
              <w:pStyle w:val="TableRow"/>
              <w:jc w:val="center"/>
              <w:rPr>
                <w:rFonts w:eastAsia="Arial" w:cs="Arial"/>
                <w:sz w:val="22"/>
                <w:szCs w:val="22"/>
              </w:rPr>
            </w:pPr>
            <w:r w:rsidRPr="78FAA82B">
              <w:rPr>
                <w:rFonts w:eastAsia="Arial" w:cs="Arial"/>
                <w:sz w:val="22"/>
                <w:szCs w:val="22"/>
              </w:rPr>
              <w:t>4</w:t>
            </w:r>
          </w:p>
        </w:tc>
        <w:tc>
          <w:tcPr>
            <w:tcW w:w="1315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E58EFE" w14:textId="5B6E0A69" w:rsidR="0E36256F" w:rsidRDefault="0E36256F" w:rsidP="78FAA82B">
            <w:pPr>
              <w:pStyle w:val="TableRowCentered"/>
              <w:jc w:val="left"/>
              <w:rPr>
                <w:rFonts w:eastAsia="Arial" w:cs="Arial"/>
                <w:sz w:val="22"/>
                <w:szCs w:val="22"/>
              </w:rPr>
            </w:pPr>
            <w:r w:rsidRPr="78FAA82B">
              <w:rPr>
                <w:rFonts w:eastAsia="Arial" w:cs="Arial"/>
                <w:sz w:val="22"/>
                <w:szCs w:val="22"/>
              </w:rPr>
              <w:t xml:space="preserve">School has identified that overall </w:t>
            </w:r>
            <w:r w:rsidR="13F9D0F4" w:rsidRPr="78FAA82B">
              <w:rPr>
                <w:rFonts w:eastAsia="Arial" w:cs="Arial"/>
                <w:sz w:val="22"/>
                <w:szCs w:val="22"/>
              </w:rPr>
              <w:t xml:space="preserve">attendance for children </w:t>
            </w:r>
            <w:r w:rsidRPr="78FAA82B">
              <w:rPr>
                <w:rFonts w:eastAsia="Arial" w:cs="Arial"/>
                <w:sz w:val="22"/>
                <w:szCs w:val="22"/>
              </w:rPr>
              <w:t xml:space="preserve">eligible for PP </w:t>
            </w:r>
            <w:r w:rsidR="3C5AF93E" w:rsidRPr="78FAA82B">
              <w:rPr>
                <w:rFonts w:eastAsia="Arial" w:cs="Arial"/>
                <w:sz w:val="22"/>
                <w:szCs w:val="22"/>
              </w:rPr>
              <w:t xml:space="preserve">is lower than their peers, and they </w:t>
            </w:r>
            <w:r w:rsidRPr="78FAA82B">
              <w:rPr>
                <w:rFonts w:eastAsia="Arial" w:cs="Arial"/>
                <w:sz w:val="22"/>
                <w:szCs w:val="22"/>
              </w:rPr>
              <w:t>are at greater risk of persistent absenteeism.</w:t>
            </w:r>
          </w:p>
        </w:tc>
      </w:tr>
    </w:tbl>
    <w:p w14:paraId="4470227F" w14:textId="3AF6A498" w:rsidR="00222B0E" w:rsidRPr="002B249B" w:rsidRDefault="00222B0E" w:rsidP="38F04285">
      <w:pPr>
        <w:pStyle w:val="Heading2"/>
        <w:tabs>
          <w:tab w:val="left" w:pos="1152"/>
        </w:tabs>
        <w:spacing w:before="600"/>
        <w:rPr>
          <w:rFonts w:ascii="Arial" w:eastAsia="Arial" w:hAnsi="Arial" w:cs="Arial"/>
          <w:b/>
          <w:bCs/>
          <w:color w:val="000000" w:themeColor="text1"/>
          <w:sz w:val="28"/>
          <w:szCs w:val="28"/>
        </w:rPr>
      </w:pPr>
      <w:r w:rsidRPr="38F04285">
        <w:rPr>
          <w:rFonts w:ascii="Arial" w:eastAsia="Arial" w:hAnsi="Arial" w:cs="Arial"/>
          <w:b/>
          <w:bCs/>
          <w:color w:val="000000" w:themeColor="text1"/>
          <w:sz w:val="28"/>
          <w:szCs w:val="28"/>
        </w:rPr>
        <w:lastRenderedPageBreak/>
        <w:t xml:space="preserve">Intended outcomes </w:t>
      </w:r>
    </w:p>
    <w:p w14:paraId="1CE83DA0" w14:textId="35DD3124" w:rsidR="00222B0E" w:rsidRPr="008A1772" w:rsidRDefault="00222B0E" w:rsidP="38F04285">
      <w:pPr>
        <w:rPr>
          <w:rFonts w:ascii="Arial" w:eastAsia="Arial" w:hAnsi="Arial" w:cs="Arial"/>
        </w:rPr>
      </w:pPr>
      <w:r w:rsidRPr="38F04285">
        <w:rPr>
          <w:rFonts w:ascii="Arial" w:eastAsia="Arial" w:hAnsi="Arial" w:cs="Arial"/>
        </w:rPr>
        <w:t>This explains the outcomes we are aiming for and how we will measure whether they have been achieved.</w:t>
      </w:r>
    </w:p>
    <w:tbl>
      <w:tblPr>
        <w:tblW w:w="15246" w:type="dxa"/>
        <w:tblCellMar>
          <w:left w:w="10" w:type="dxa"/>
          <w:right w:w="10" w:type="dxa"/>
        </w:tblCellMar>
        <w:tblLook w:val="04A0" w:firstRow="1" w:lastRow="0" w:firstColumn="1" w:lastColumn="0" w:noHBand="0" w:noVBand="1"/>
      </w:tblPr>
      <w:tblGrid>
        <w:gridCol w:w="4531"/>
        <w:gridCol w:w="10715"/>
      </w:tblGrid>
      <w:tr w:rsidR="00222B0E" w14:paraId="452E9BF2" w14:textId="77777777" w:rsidTr="78FAA82B">
        <w:tc>
          <w:tcPr>
            <w:tcW w:w="45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08" w:type="dxa"/>
              <w:bottom w:w="0" w:type="dxa"/>
              <w:right w:w="108" w:type="dxa"/>
            </w:tcMar>
          </w:tcPr>
          <w:p w14:paraId="1490F4A6" w14:textId="77777777" w:rsidR="00222B0E" w:rsidRPr="002B249B" w:rsidRDefault="00222B0E" w:rsidP="38F04285">
            <w:pPr>
              <w:pStyle w:val="TableHeader"/>
              <w:jc w:val="left"/>
              <w:rPr>
                <w:rFonts w:eastAsia="Arial" w:cs="Arial"/>
              </w:rPr>
            </w:pPr>
            <w:r w:rsidRPr="38F04285">
              <w:rPr>
                <w:rFonts w:eastAsia="Arial" w:cs="Arial"/>
              </w:rPr>
              <w:t>Intended outcome</w:t>
            </w:r>
          </w:p>
        </w:tc>
        <w:tc>
          <w:tcPr>
            <w:tcW w:w="107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08" w:type="dxa"/>
              <w:bottom w:w="0" w:type="dxa"/>
              <w:right w:w="108" w:type="dxa"/>
            </w:tcMar>
          </w:tcPr>
          <w:p w14:paraId="18064FC3" w14:textId="77777777" w:rsidR="00222B0E" w:rsidRPr="002B249B" w:rsidRDefault="00222B0E" w:rsidP="38F04285">
            <w:pPr>
              <w:pStyle w:val="TableHeader"/>
              <w:jc w:val="left"/>
              <w:rPr>
                <w:rFonts w:eastAsia="Arial" w:cs="Arial"/>
              </w:rPr>
            </w:pPr>
            <w:r w:rsidRPr="38F04285">
              <w:rPr>
                <w:rFonts w:eastAsia="Arial" w:cs="Arial"/>
              </w:rPr>
              <w:t>Success criteria</w:t>
            </w:r>
          </w:p>
        </w:tc>
      </w:tr>
      <w:tr w:rsidR="00222B0E" w14:paraId="46992C34" w14:textId="77777777" w:rsidTr="78FAA82B">
        <w:trPr>
          <w:trHeight w:val="6414"/>
        </w:trPr>
        <w:tc>
          <w:tcPr>
            <w:tcW w:w="45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8215DEB" w14:textId="15D31871" w:rsidR="00222B0E" w:rsidRPr="0040457D" w:rsidRDefault="00F3387A" w:rsidP="38F04285">
            <w:pPr>
              <w:pStyle w:val="TableRow"/>
              <w:rPr>
                <w:rFonts w:eastAsia="Arial" w:cs="Arial"/>
                <w:sz w:val="23"/>
                <w:szCs w:val="23"/>
              </w:rPr>
            </w:pPr>
            <w:r w:rsidRPr="38F04285">
              <w:rPr>
                <w:rFonts w:eastAsia="Arial" w:cs="Arial"/>
                <w:color w:val="auto"/>
                <w:sz w:val="22"/>
                <w:szCs w:val="22"/>
              </w:rPr>
              <w:t>Children who are facing significant social, emotional, and mental health challenges that are impacting their well-being and development</w:t>
            </w:r>
            <w:r w:rsidR="007E6067" w:rsidRPr="38F04285">
              <w:rPr>
                <w:rFonts w:eastAsia="Arial" w:cs="Arial"/>
                <w:color w:val="auto"/>
                <w:sz w:val="22"/>
                <w:szCs w:val="22"/>
              </w:rPr>
              <w:t xml:space="preserve"> are supported in school so that </w:t>
            </w:r>
            <w:r w:rsidR="00437DC1" w:rsidRPr="38F04285">
              <w:rPr>
                <w:rFonts w:eastAsia="Arial" w:cs="Arial"/>
                <w:color w:val="auto"/>
                <w:sz w:val="22"/>
                <w:szCs w:val="22"/>
              </w:rPr>
              <w:t xml:space="preserve">their </w:t>
            </w:r>
            <w:r w:rsidR="007E6067" w:rsidRPr="38F04285">
              <w:rPr>
                <w:rFonts w:eastAsia="Arial" w:cs="Arial"/>
                <w:color w:val="auto"/>
                <w:sz w:val="22"/>
                <w:szCs w:val="22"/>
              </w:rPr>
              <w:t>needs are addressed</w:t>
            </w:r>
            <w:r w:rsidR="00B3390D" w:rsidRPr="38F04285">
              <w:rPr>
                <w:rFonts w:eastAsia="Arial" w:cs="Arial"/>
                <w:color w:val="auto"/>
                <w:sz w:val="22"/>
                <w:szCs w:val="22"/>
              </w:rPr>
              <w:t xml:space="preserve">. </w:t>
            </w:r>
            <w:r w:rsidRPr="38F04285">
              <w:rPr>
                <w:rFonts w:eastAsia="Arial" w:cs="Arial"/>
                <w:color w:val="auto"/>
                <w:sz w:val="22"/>
                <w:szCs w:val="22"/>
              </w:rPr>
              <w:t xml:space="preserve"> </w:t>
            </w:r>
          </w:p>
        </w:tc>
        <w:tc>
          <w:tcPr>
            <w:tcW w:w="107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EFE2FE" w14:textId="5E168287" w:rsidR="00222B0E" w:rsidRPr="0040457D" w:rsidRDefault="73883F92" w:rsidP="00C32272">
            <w:pPr>
              <w:pStyle w:val="TableRowCentered"/>
              <w:numPr>
                <w:ilvl w:val="0"/>
                <w:numId w:val="15"/>
              </w:numPr>
              <w:jc w:val="left"/>
              <w:rPr>
                <w:rFonts w:eastAsia="Arial" w:cs="Arial"/>
                <w:color w:val="000000" w:themeColor="text1"/>
                <w:sz w:val="23"/>
                <w:szCs w:val="23"/>
              </w:rPr>
            </w:pPr>
            <w:r w:rsidRPr="78FAA82B">
              <w:rPr>
                <w:rFonts w:eastAsia="Arial" w:cs="Arial"/>
                <w:color w:val="000000" w:themeColor="text1"/>
                <w:sz w:val="23"/>
                <w:szCs w:val="23"/>
              </w:rPr>
              <w:t>Pupils demonstrate improved mental health and well-being, evidenced through assessments, wellbeing surveys, and reduced behaviour incidents.</w:t>
            </w:r>
          </w:p>
          <w:p w14:paraId="59D34BAD" w14:textId="22711CD7" w:rsidR="00222B0E" w:rsidRPr="0040457D" w:rsidRDefault="73883F92" w:rsidP="00C32272">
            <w:pPr>
              <w:pStyle w:val="TableRowCentered"/>
              <w:numPr>
                <w:ilvl w:val="0"/>
                <w:numId w:val="15"/>
              </w:numPr>
              <w:jc w:val="left"/>
              <w:rPr>
                <w:rFonts w:eastAsia="Arial" w:cs="Arial"/>
                <w:color w:val="000000" w:themeColor="text1"/>
                <w:sz w:val="23"/>
                <w:szCs w:val="23"/>
              </w:rPr>
            </w:pPr>
            <w:r w:rsidRPr="78FAA82B">
              <w:rPr>
                <w:rFonts w:eastAsia="Arial" w:cs="Arial"/>
                <w:color w:val="000000" w:themeColor="text1"/>
                <w:sz w:val="23"/>
                <w:szCs w:val="23"/>
              </w:rPr>
              <w:t>Pupils develop enhanced social skills and emotional resilience, including improved self-regulation, collaboration, and positive peer relationships.</w:t>
            </w:r>
          </w:p>
          <w:p w14:paraId="67E26DFC" w14:textId="39273BD2" w:rsidR="00222B0E" w:rsidRPr="0040457D" w:rsidRDefault="73883F92" w:rsidP="00C32272">
            <w:pPr>
              <w:pStyle w:val="TableRowCentered"/>
              <w:numPr>
                <w:ilvl w:val="0"/>
                <w:numId w:val="15"/>
              </w:numPr>
              <w:jc w:val="left"/>
              <w:rPr>
                <w:rFonts w:eastAsia="Arial" w:cs="Arial"/>
                <w:color w:val="000000" w:themeColor="text1"/>
                <w:sz w:val="23"/>
                <w:szCs w:val="23"/>
              </w:rPr>
            </w:pPr>
            <w:r w:rsidRPr="78FAA82B">
              <w:rPr>
                <w:rFonts w:eastAsia="Arial" w:cs="Arial"/>
                <w:color w:val="000000" w:themeColor="text1"/>
                <w:sz w:val="23"/>
                <w:szCs w:val="23"/>
              </w:rPr>
              <w:t>Increased academic engagement is observed, with pupils more focused and confident in classroom learning.</w:t>
            </w:r>
          </w:p>
          <w:p w14:paraId="4B57632E" w14:textId="524D2FE8" w:rsidR="00222B0E" w:rsidRPr="0040457D" w:rsidRDefault="73883F92" w:rsidP="00C32272">
            <w:pPr>
              <w:pStyle w:val="TableRowCentered"/>
              <w:numPr>
                <w:ilvl w:val="0"/>
                <w:numId w:val="15"/>
              </w:numPr>
              <w:jc w:val="left"/>
              <w:rPr>
                <w:rFonts w:eastAsia="Arial" w:cs="Arial"/>
                <w:color w:val="000000" w:themeColor="text1"/>
                <w:sz w:val="23"/>
                <w:szCs w:val="23"/>
              </w:rPr>
            </w:pPr>
            <w:r w:rsidRPr="78FAA82B">
              <w:rPr>
                <w:rFonts w:eastAsia="Arial" w:cs="Arial"/>
                <w:color w:val="000000" w:themeColor="text1"/>
                <w:sz w:val="23"/>
                <w:szCs w:val="23"/>
              </w:rPr>
              <w:t xml:space="preserve">School </w:t>
            </w:r>
            <w:r w:rsidR="13B3C5A8" w:rsidRPr="78FAA82B">
              <w:rPr>
                <w:rFonts w:eastAsia="Arial" w:cs="Arial"/>
                <w:color w:val="000000" w:themeColor="text1"/>
                <w:sz w:val="23"/>
                <w:szCs w:val="23"/>
              </w:rPr>
              <w:t>environment is</w:t>
            </w:r>
            <w:r w:rsidRPr="78FAA82B">
              <w:rPr>
                <w:rFonts w:eastAsia="Arial" w:cs="Arial"/>
                <w:color w:val="000000" w:themeColor="text1"/>
                <w:sz w:val="23"/>
                <w:szCs w:val="23"/>
              </w:rPr>
              <w:t xml:space="preserve"> supportive and consistent, with strengthened communication and partnership between staff and families</w:t>
            </w:r>
            <w:r w:rsidR="11115C7E" w:rsidRPr="78FAA82B">
              <w:rPr>
                <w:rFonts w:eastAsia="Arial" w:cs="Arial"/>
                <w:color w:val="000000" w:themeColor="text1"/>
                <w:sz w:val="23"/>
                <w:szCs w:val="23"/>
              </w:rPr>
              <w:t xml:space="preserve"> to enable close relationships and collaboration</w:t>
            </w:r>
            <w:r w:rsidRPr="78FAA82B">
              <w:rPr>
                <w:rFonts w:eastAsia="Arial" w:cs="Arial"/>
                <w:color w:val="000000" w:themeColor="text1"/>
                <w:sz w:val="23"/>
                <w:szCs w:val="23"/>
              </w:rPr>
              <w:t>.</w:t>
            </w:r>
          </w:p>
          <w:p w14:paraId="0B90A9BE" w14:textId="343C748F" w:rsidR="00222B0E" w:rsidRPr="0040457D" w:rsidRDefault="73883F92" w:rsidP="00C32272">
            <w:pPr>
              <w:pStyle w:val="TableRowCentered"/>
              <w:numPr>
                <w:ilvl w:val="0"/>
                <w:numId w:val="15"/>
              </w:numPr>
              <w:jc w:val="left"/>
              <w:rPr>
                <w:rFonts w:eastAsia="Arial" w:cs="Arial"/>
                <w:color w:val="000000" w:themeColor="text1"/>
                <w:sz w:val="23"/>
                <w:szCs w:val="23"/>
              </w:rPr>
            </w:pPr>
            <w:r w:rsidRPr="78FAA82B">
              <w:rPr>
                <w:rFonts w:eastAsia="Arial" w:cs="Arial"/>
                <w:color w:val="000000" w:themeColor="text1"/>
                <w:sz w:val="23"/>
                <w:szCs w:val="23"/>
              </w:rPr>
              <w:t>Staff and pupils show increased awareness of SEMH needs and strategies to manage them effectively.</w:t>
            </w:r>
          </w:p>
          <w:p w14:paraId="6FF01118" w14:textId="4DEB9127" w:rsidR="00222B0E" w:rsidRPr="0040457D" w:rsidRDefault="73883F92" w:rsidP="00C32272">
            <w:pPr>
              <w:pStyle w:val="TableRowCentered"/>
              <w:numPr>
                <w:ilvl w:val="0"/>
                <w:numId w:val="15"/>
              </w:numPr>
              <w:jc w:val="left"/>
              <w:rPr>
                <w:rFonts w:eastAsia="Arial" w:cs="Arial"/>
                <w:color w:val="000000" w:themeColor="text1"/>
                <w:sz w:val="23"/>
                <w:szCs w:val="23"/>
              </w:rPr>
            </w:pPr>
            <w:r w:rsidRPr="78FAA82B">
              <w:rPr>
                <w:rFonts w:eastAsia="Arial" w:cs="Arial"/>
                <w:color w:val="000000" w:themeColor="text1"/>
                <w:sz w:val="23"/>
                <w:szCs w:val="23"/>
              </w:rPr>
              <w:t>Preventative and early intervention resources (e.g., pastoral support, mentoring, SEND interventions, trauma-informed approaches) are readily available and utilised effectively.</w:t>
            </w:r>
          </w:p>
          <w:p w14:paraId="73F24F8D" w14:textId="6B65201D" w:rsidR="00222B0E" w:rsidRPr="0040457D" w:rsidRDefault="73883F92" w:rsidP="38F04285">
            <w:pPr>
              <w:pStyle w:val="TableRowCentered"/>
              <w:ind w:left="0"/>
              <w:jc w:val="left"/>
              <w:rPr>
                <w:rFonts w:eastAsia="Arial" w:cs="Arial"/>
                <w:color w:val="000000" w:themeColor="text1"/>
                <w:sz w:val="23"/>
                <w:szCs w:val="23"/>
              </w:rPr>
            </w:pPr>
            <w:r w:rsidRPr="78FAA82B">
              <w:rPr>
                <w:rFonts w:eastAsia="Arial" w:cs="Arial"/>
                <w:color w:val="000000" w:themeColor="text1"/>
                <w:sz w:val="23"/>
                <w:szCs w:val="23"/>
              </w:rPr>
              <w:t>Evidence of impact includes:</w:t>
            </w:r>
          </w:p>
          <w:p w14:paraId="0CA589BF" w14:textId="268D9242" w:rsidR="00222B0E" w:rsidRPr="0040457D" w:rsidRDefault="73883F92" w:rsidP="00C32272">
            <w:pPr>
              <w:pStyle w:val="TableRowCentered"/>
              <w:numPr>
                <w:ilvl w:val="0"/>
                <w:numId w:val="14"/>
              </w:numPr>
              <w:jc w:val="left"/>
              <w:rPr>
                <w:rFonts w:eastAsia="Arial" w:cs="Arial"/>
                <w:color w:val="000000" w:themeColor="text1"/>
                <w:sz w:val="23"/>
                <w:szCs w:val="23"/>
              </w:rPr>
            </w:pPr>
            <w:r w:rsidRPr="78FAA82B">
              <w:rPr>
                <w:rFonts w:eastAsia="Arial" w:cs="Arial"/>
                <w:color w:val="000000" w:themeColor="text1"/>
                <w:sz w:val="23"/>
                <w:szCs w:val="23"/>
              </w:rPr>
              <w:t>Reduction in behaviour incidents and exclusions.</w:t>
            </w:r>
          </w:p>
          <w:p w14:paraId="48178B3D" w14:textId="0E581BD2" w:rsidR="00222B0E" w:rsidRPr="0040457D" w:rsidRDefault="73883F92" w:rsidP="00C32272">
            <w:pPr>
              <w:pStyle w:val="TableRowCentered"/>
              <w:numPr>
                <w:ilvl w:val="0"/>
                <w:numId w:val="14"/>
              </w:numPr>
              <w:jc w:val="left"/>
              <w:rPr>
                <w:rFonts w:eastAsia="Arial" w:cs="Arial"/>
                <w:color w:val="000000" w:themeColor="text1"/>
                <w:sz w:val="23"/>
                <w:szCs w:val="23"/>
              </w:rPr>
            </w:pPr>
            <w:r w:rsidRPr="78FAA82B">
              <w:rPr>
                <w:rFonts w:eastAsia="Arial" w:cs="Arial"/>
                <w:color w:val="000000" w:themeColor="text1"/>
                <w:sz w:val="23"/>
                <w:szCs w:val="23"/>
              </w:rPr>
              <w:t>Positive feedback from pupil and parent voice.</w:t>
            </w:r>
          </w:p>
          <w:p w14:paraId="092F20D9" w14:textId="3FE755B5" w:rsidR="00222B0E" w:rsidRPr="0040457D" w:rsidRDefault="73883F92" w:rsidP="00C32272">
            <w:pPr>
              <w:pStyle w:val="TableRowCentered"/>
              <w:numPr>
                <w:ilvl w:val="0"/>
                <w:numId w:val="14"/>
              </w:numPr>
              <w:jc w:val="left"/>
              <w:rPr>
                <w:rFonts w:eastAsia="Arial" w:cs="Arial"/>
                <w:color w:val="000000" w:themeColor="text1"/>
                <w:sz w:val="23"/>
                <w:szCs w:val="23"/>
              </w:rPr>
            </w:pPr>
            <w:r w:rsidRPr="78FAA82B">
              <w:rPr>
                <w:rFonts w:eastAsia="Arial" w:cs="Arial"/>
                <w:color w:val="000000" w:themeColor="text1"/>
                <w:sz w:val="23"/>
                <w:szCs w:val="23"/>
              </w:rPr>
              <w:t>Improved engagement and attendance among targeted pupils.</w:t>
            </w:r>
          </w:p>
          <w:p w14:paraId="5DD81B38" w14:textId="47C9D2E8" w:rsidR="00222B0E" w:rsidRPr="0040457D" w:rsidRDefault="73883F92" w:rsidP="00C32272">
            <w:pPr>
              <w:pStyle w:val="TableRowCentered"/>
              <w:numPr>
                <w:ilvl w:val="0"/>
                <w:numId w:val="14"/>
              </w:numPr>
              <w:jc w:val="left"/>
              <w:rPr>
                <w:rFonts w:eastAsia="Arial" w:cs="Arial"/>
                <w:color w:val="000000" w:themeColor="text1"/>
                <w:sz w:val="23"/>
                <w:szCs w:val="23"/>
              </w:rPr>
            </w:pPr>
            <w:r w:rsidRPr="78FAA82B">
              <w:rPr>
                <w:rFonts w:eastAsia="Arial" w:cs="Arial"/>
                <w:color w:val="000000" w:themeColor="text1"/>
                <w:sz w:val="23"/>
                <w:szCs w:val="23"/>
              </w:rPr>
              <w:t>Monitoring records showing successful uptake and impact of SEMH interventions.</w:t>
            </w:r>
          </w:p>
        </w:tc>
      </w:tr>
      <w:tr w:rsidR="00A56660" w14:paraId="7A28ACAD" w14:textId="77777777" w:rsidTr="78FAA82B">
        <w:trPr>
          <w:trHeight w:val="4771"/>
        </w:trPr>
        <w:tc>
          <w:tcPr>
            <w:tcW w:w="45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3A42F0" w14:textId="3AF7AC75" w:rsidR="00F82439" w:rsidRPr="00030981" w:rsidRDefault="7DB6D398" w:rsidP="38F04285">
            <w:pPr>
              <w:pStyle w:val="TableRow"/>
              <w:rPr>
                <w:rFonts w:eastAsia="Arial" w:cs="Arial"/>
                <w:sz w:val="22"/>
                <w:szCs w:val="22"/>
              </w:rPr>
            </w:pPr>
            <w:r w:rsidRPr="38F04285">
              <w:rPr>
                <w:rFonts w:eastAsia="Arial" w:cs="Arial"/>
                <w:sz w:val="22"/>
                <w:szCs w:val="22"/>
              </w:rPr>
              <w:lastRenderedPageBreak/>
              <w:t>Improvements in progress and attainment in core subjects for PP children.</w:t>
            </w:r>
          </w:p>
        </w:tc>
        <w:tc>
          <w:tcPr>
            <w:tcW w:w="107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6D67DD6" w14:textId="742D5C82" w:rsidR="00801639" w:rsidRPr="00F209B7" w:rsidRDefault="4214F036" w:rsidP="00C32272">
            <w:pPr>
              <w:pStyle w:val="TableRowCentered"/>
              <w:numPr>
                <w:ilvl w:val="0"/>
                <w:numId w:val="23"/>
              </w:numPr>
              <w:jc w:val="left"/>
              <w:rPr>
                <w:rFonts w:eastAsia="Arial" w:cs="Arial"/>
                <w:color w:val="000000" w:themeColor="text1"/>
                <w:sz w:val="22"/>
                <w:szCs w:val="22"/>
              </w:rPr>
            </w:pPr>
            <w:r w:rsidRPr="78FAA82B">
              <w:rPr>
                <w:rFonts w:eastAsia="Arial" w:cs="Arial"/>
                <w:color w:val="000000" w:themeColor="text1"/>
                <w:sz w:val="22"/>
                <w:szCs w:val="22"/>
              </w:rPr>
              <w:t xml:space="preserve">PP pupils make measurable progress </w:t>
            </w:r>
            <w:r w:rsidR="7C5E3D3A" w:rsidRPr="78FAA82B">
              <w:rPr>
                <w:rFonts w:eastAsia="Arial" w:cs="Arial"/>
                <w:color w:val="000000" w:themeColor="text1"/>
                <w:sz w:val="22"/>
                <w:szCs w:val="22"/>
              </w:rPr>
              <w:t xml:space="preserve">from their starting points </w:t>
            </w:r>
            <w:r w:rsidRPr="78FAA82B">
              <w:rPr>
                <w:rFonts w:eastAsia="Arial" w:cs="Arial"/>
                <w:color w:val="000000" w:themeColor="text1"/>
                <w:sz w:val="22"/>
                <w:szCs w:val="22"/>
              </w:rPr>
              <w:t>in reading, writing, and maths, tracked through teacher assessments, standardised tests, and ongoing formative assessments.</w:t>
            </w:r>
          </w:p>
          <w:p w14:paraId="169ED881" w14:textId="300B736C" w:rsidR="00801639" w:rsidRPr="00F209B7" w:rsidRDefault="4214F036" w:rsidP="00C32272">
            <w:pPr>
              <w:pStyle w:val="TableRowCentered"/>
              <w:numPr>
                <w:ilvl w:val="0"/>
                <w:numId w:val="23"/>
              </w:numPr>
              <w:jc w:val="left"/>
              <w:rPr>
                <w:rFonts w:eastAsia="Arial" w:cs="Arial"/>
                <w:color w:val="000000" w:themeColor="text1"/>
                <w:sz w:val="22"/>
                <w:szCs w:val="22"/>
              </w:rPr>
            </w:pPr>
            <w:r w:rsidRPr="78FAA82B">
              <w:rPr>
                <w:rFonts w:eastAsia="Arial" w:cs="Arial"/>
                <w:color w:val="000000" w:themeColor="text1"/>
                <w:sz w:val="22"/>
                <w:szCs w:val="22"/>
              </w:rPr>
              <w:t>The attainment gap between PP pupils and their peers narrows across core subjects over the academic year.</w:t>
            </w:r>
          </w:p>
          <w:p w14:paraId="3CB50F59" w14:textId="344CFC51" w:rsidR="00801639" w:rsidRPr="00F209B7" w:rsidRDefault="4214F036" w:rsidP="00C32272">
            <w:pPr>
              <w:pStyle w:val="TableRowCentered"/>
              <w:numPr>
                <w:ilvl w:val="0"/>
                <w:numId w:val="23"/>
              </w:numPr>
              <w:jc w:val="left"/>
              <w:rPr>
                <w:rFonts w:eastAsia="Arial" w:cs="Arial"/>
                <w:color w:val="000000" w:themeColor="text1"/>
                <w:sz w:val="22"/>
                <w:szCs w:val="22"/>
              </w:rPr>
            </w:pPr>
            <w:r w:rsidRPr="78FAA82B">
              <w:rPr>
                <w:rFonts w:eastAsia="Arial" w:cs="Arial"/>
                <w:color w:val="000000" w:themeColor="text1"/>
                <w:sz w:val="22"/>
                <w:szCs w:val="22"/>
              </w:rPr>
              <w:t>Individual progress targets are clearly defined and monitored, ensuring pupils with additional needs are supported effectively.</w:t>
            </w:r>
          </w:p>
          <w:p w14:paraId="73110408" w14:textId="05FE416A" w:rsidR="00801639" w:rsidRPr="00F209B7" w:rsidRDefault="4214F036" w:rsidP="00C32272">
            <w:pPr>
              <w:pStyle w:val="TableRowCentered"/>
              <w:numPr>
                <w:ilvl w:val="0"/>
                <w:numId w:val="23"/>
              </w:numPr>
              <w:jc w:val="left"/>
              <w:rPr>
                <w:rFonts w:eastAsia="Arial" w:cs="Arial"/>
                <w:color w:val="000000" w:themeColor="text1"/>
                <w:sz w:val="22"/>
                <w:szCs w:val="22"/>
              </w:rPr>
            </w:pPr>
            <w:r w:rsidRPr="78FAA82B">
              <w:rPr>
                <w:rFonts w:eastAsia="Arial" w:cs="Arial"/>
                <w:color w:val="000000" w:themeColor="text1"/>
                <w:sz w:val="22"/>
                <w:szCs w:val="22"/>
              </w:rPr>
              <w:t>As core subject skills improve, pupils demonstrate increased confidence and self-efficacy, reflected in higher engagement in lessons and active participation in learning activities.</w:t>
            </w:r>
          </w:p>
          <w:p w14:paraId="2D82FF7F" w14:textId="237C8124" w:rsidR="00801639" w:rsidRPr="00F209B7" w:rsidRDefault="4214F036" w:rsidP="38F04285">
            <w:pPr>
              <w:pStyle w:val="TableRowCentered"/>
              <w:jc w:val="left"/>
              <w:rPr>
                <w:rFonts w:eastAsia="Arial" w:cs="Arial"/>
                <w:color w:val="000000" w:themeColor="text1"/>
                <w:sz w:val="22"/>
                <w:szCs w:val="22"/>
              </w:rPr>
            </w:pPr>
            <w:r w:rsidRPr="78FAA82B">
              <w:rPr>
                <w:rFonts w:eastAsia="Arial" w:cs="Arial"/>
                <w:color w:val="000000" w:themeColor="text1"/>
                <w:sz w:val="22"/>
                <w:szCs w:val="22"/>
              </w:rPr>
              <w:t>Evidence of impact:</w:t>
            </w:r>
          </w:p>
          <w:p w14:paraId="41494261" w14:textId="26F7DE39" w:rsidR="00801639" w:rsidRPr="00F209B7" w:rsidRDefault="4214F036" w:rsidP="00C32272">
            <w:pPr>
              <w:pStyle w:val="TableRowCentered"/>
              <w:numPr>
                <w:ilvl w:val="0"/>
                <w:numId w:val="17"/>
              </w:numPr>
              <w:jc w:val="left"/>
              <w:rPr>
                <w:rFonts w:eastAsia="Arial" w:cs="Arial"/>
                <w:color w:val="000000" w:themeColor="text1"/>
                <w:sz w:val="22"/>
                <w:szCs w:val="22"/>
              </w:rPr>
            </w:pPr>
            <w:r w:rsidRPr="78FAA82B">
              <w:rPr>
                <w:rFonts w:eastAsia="Arial" w:cs="Arial"/>
                <w:color w:val="000000" w:themeColor="text1"/>
                <w:sz w:val="22"/>
                <w:szCs w:val="22"/>
              </w:rPr>
              <w:t>Teacher assessments showing incremental progress for PP pupils.</w:t>
            </w:r>
          </w:p>
          <w:p w14:paraId="42BAFF04" w14:textId="67F2DFC6" w:rsidR="00801639" w:rsidRPr="00F209B7" w:rsidRDefault="4214F036" w:rsidP="00C32272">
            <w:pPr>
              <w:pStyle w:val="TableRowCentered"/>
              <w:numPr>
                <w:ilvl w:val="0"/>
                <w:numId w:val="17"/>
              </w:numPr>
              <w:jc w:val="left"/>
              <w:rPr>
                <w:rFonts w:eastAsia="Arial" w:cs="Arial"/>
                <w:color w:val="000000" w:themeColor="text1"/>
                <w:sz w:val="22"/>
                <w:szCs w:val="22"/>
              </w:rPr>
            </w:pPr>
            <w:r w:rsidRPr="78FAA82B">
              <w:rPr>
                <w:rFonts w:eastAsia="Arial" w:cs="Arial"/>
                <w:color w:val="000000" w:themeColor="text1"/>
                <w:sz w:val="22"/>
                <w:szCs w:val="22"/>
              </w:rPr>
              <w:t>Standardised tests or internal data indicating reduced attainment gaps.</w:t>
            </w:r>
          </w:p>
          <w:p w14:paraId="2F26AF87" w14:textId="763D22ED" w:rsidR="00801639" w:rsidRPr="00F209B7" w:rsidRDefault="4214F036" w:rsidP="00C32272">
            <w:pPr>
              <w:pStyle w:val="TableRowCentered"/>
              <w:numPr>
                <w:ilvl w:val="0"/>
                <w:numId w:val="17"/>
              </w:numPr>
              <w:jc w:val="left"/>
              <w:rPr>
                <w:rFonts w:eastAsia="Arial" w:cs="Arial"/>
                <w:color w:val="000000" w:themeColor="text1"/>
                <w:sz w:val="22"/>
                <w:szCs w:val="22"/>
              </w:rPr>
            </w:pPr>
            <w:r w:rsidRPr="78FAA82B">
              <w:rPr>
                <w:rFonts w:eastAsia="Arial" w:cs="Arial"/>
                <w:color w:val="000000" w:themeColor="text1"/>
                <w:sz w:val="22"/>
                <w:szCs w:val="22"/>
              </w:rPr>
              <w:t>Observations and pupil voice confirming increased confidence and participation.</w:t>
            </w:r>
          </w:p>
        </w:tc>
      </w:tr>
      <w:tr w:rsidR="00222B0E" w14:paraId="2AF27C86" w14:textId="77777777" w:rsidTr="78FAA82B">
        <w:tc>
          <w:tcPr>
            <w:tcW w:w="45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1D3A7E" w14:textId="77777777" w:rsidR="00222B0E" w:rsidRPr="0095314C" w:rsidRDefault="0095314C" w:rsidP="38F04285">
            <w:pPr>
              <w:pStyle w:val="TableRow"/>
              <w:rPr>
                <w:rFonts w:eastAsia="Arial" w:cs="Arial"/>
                <w:sz w:val="22"/>
                <w:szCs w:val="22"/>
              </w:rPr>
            </w:pPr>
            <w:r w:rsidRPr="38F04285">
              <w:rPr>
                <w:rFonts w:eastAsia="Arial" w:cs="Arial"/>
                <w:sz w:val="22"/>
                <w:szCs w:val="22"/>
              </w:rPr>
              <w:t xml:space="preserve">Children have a breadth of experiences that enable them to contextualise their learning. </w:t>
            </w:r>
          </w:p>
          <w:p w14:paraId="6A7C1999" w14:textId="483997D0" w:rsidR="0095314C" w:rsidRPr="0095314C" w:rsidRDefault="0095314C" w:rsidP="38F04285">
            <w:pPr>
              <w:pStyle w:val="TableRow"/>
              <w:rPr>
                <w:rFonts w:eastAsia="Arial" w:cs="Arial"/>
                <w:sz w:val="22"/>
                <w:szCs w:val="22"/>
              </w:rPr>
            </w:pPr>
          </w:p>
        </w:tc>
        <w:tc>
          <w:tcPr>
            <w:tcW w:w="107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D3AB9B0" w14:textId="4DCFC45D" w:rsidR="0090147F" w:rsidRPr="00757875" w:rsidRDefault="5B924092" w:rsidP="00C32272">
            <w:pPr>
              <w:pStyle w:val="TableRowCentered"/>
              <w:numPr>
                <w:ilvl w:val="0"/>
                <w:numId w:val="24"/>
              </w:numPr>
              <w:jc w:val="left"/>
              <w:rPr>
                <w:rFonts w:eastAsia="Arial" w:cs="Arial"/>
                <w:color w:val="000000" w:themeColor="text1"/>
                <w:sz w:val="22"/>
                <w:szCs w:val="22"/>
              </w:rPr>
            </w:pPr>
            <w:r w:rsidRPr="78FAA82B">
              <w:rPr>
                <w:rFonts w:eastAsia="Arial" w:cs="Arial"/>
                <w:color w:val="000000" w:themeColor="text1"/>
                <w:sz w:val="22"/>
                <w:szCs w:val="22"/>
              </w:rPr>
              <w:t>PP pupils regularly access free or subsidised clubs, trips, and enrichment activities, with attendance tracked to ensure equitable participation.</w:t>
            </w:r>
          </w:p>
          <w:p w14:paraId="6B449FF5" w14:textId="7577BFEF" w:rsidR="0090147F" w:rsidRPr="00757875" w:rsidRDefault="5B924092" w:rsidP="00C32272">
            <w:pPr>
              <w:pStyle w:val="TableRowCentered"/>
              <w:numPr>
                <w:ilvl w:val="0"/>
                <w:numId w:val="24"/>
              </w:numPr>
              <w:jc w:val="left"/>
              <w:rPr>
                <w:rFonts w:eastAsia="Arial" w:cs="Arial"/>
                <w:color w:val="000000" w:themeColor="text1"/>
                <w:sz w:val="22"/>
                <w:szCs w:val="22"/>
              </w:rPr>
            </w:pPr>
            <w:r w:rsidRPr="78FAA82B">
              <w:rPr>
                <w:rFonts w:eastAsia="Arial" w:cs="Arial"/>
                <w:color w:val="000000" w:themeColor="text1"/>
                <w:sz w:val="22"/>
                <w:szCs w:val="22"/>
              </w:rPr>
              <w:t>All pupils, including those eligible for PP, engage with planned visitors and experiences throughout the year, broadening their cultural, social, and educational horizons.</w:t>
            </w:r>
          </w:p>
          <w:p w14:paraId="581BC497" w14:textId="3BBEBCC5" w:rsidR="0090147F" w:rsidRPr="00757875" w:rsidRDefault="5B924092" w:rsidP="00C32272">
            <w:pPr>
              <w:pStyle w:val="TableRowCentered"/>
              <w:numPr>
                <w:ilvl w:val="0"/>
                <w:numId w:val="24"/>
              </w:numPr>
              <w:jc w:val="left"/>
              <w:rPr>
                <w:rFonts w:eastAsia="Arial" w:cs="Arial"/>
                <w:color w:val="000000" w:themeColor="text1"/>
                <w:sz w:val="22"/>
                <w:szCs w:val="22"/>
              </w:rPr>
            </w:pPr>
            <w:r w:rsidRPr="78FAA82B">
              <w:rPr>
                <w:rFonts w:eastAsia="Arial" w:cs="Arial"/>
                <w:color w:val="000000" w:themeColor="text1"/>
                <w:sz w:val="22"/>
                <w:szCs w:val="22"/>
              </w:rPr>
              <w:t>Children eligible for PP attend Wrap Around Care where needed, with costs reduced to remove barriers and support participation in school life.</w:t>
            </w:r>
          </w:p>
          <w:p w14:paraId="7828D08E" w14:textId="68D077E4" w:rsidR="0090147F" w:rsidRPr="00757875" w:rsidRDefault="5B924092" w:rsidP="00C32272">
            <w:pPr>
              <w:pStyle w:val="TableRowCentered"/>
              <w:numPr>
                <w:ilvl w:val="0"/>
                <w:numId w:val="24"/>
              </w:numPr>
              <w:jc w:val="left"/>
              <w:rPr>
                <w:rFonts w:eastAsia="Arial" w:cs="Arial"/>
                <w:color w:val="000000" w:themeColor="text1"/>
                <w:sz w:val="22"/>
                <w:szCs w:val="22"/>
              </w:rPr>
            </w:pPr>
            <w:r w:rsidRPr="78FAA82B">
              <w:rPr>
                <w:rFonts w:eastAsia="Arial" w:cs="Arial"/>
                <w:color w:val="000000" w:themeColor="text1"/>
                <w:sz w:val="22"/>
                <w:szCs w:val="22"/>
              </w:rPr>
              <w:t>Lunchtimes provide high-quality play experiences through OPAL resources and structured support, promoting inclusion, collaboration, resilience, and positive social development.</w:t>
            </w:r>
          </w:p>
          <w:p w14:paraId="104028C5" w14:textId="0A72CCAF" w:rsidR="0090147F" w:rsidRPr="00757875" w:rsidRDefault="5B924092" w:rsidP="38F04285">
            <w:pPr>
              <w:pStyle w:val="TableRowCentered"/>
              <w:jc w:val="left"/>
              <w:rPr>
                <w:rFonts w:eastAsia="Arial" w:cs="Arial"/>
                <w:color w:val="000000" w:themeColor="text1"/>
                <w:sz w:val="22"/>
                <w:szCs w:val="22"/>
              </w:rPr>
            </w:pPr>
            <w:r w:rsidRPr="78FAA82B">
              <w:rPr>
                <w:rFonts w:eastAsia="Arial" w:cs="Arial"/>
                <w:color w:val="000000" w:themeColor="text1"/>
                <w:sz w:val="22"/>
                <w:szCs w:val="22"/>
              </w:rPr>
              <w:t>Evidence of impact:</w:t>
            </w:r>
          </w:p>
          <w:p w14:paraId="4D5C88ED" w14:textId="2E7CC6EF" w:rsidR="0090147F" w:rsidRPr="00757875" w:rsidRDefault="5B924092" w:rsidP="00C32272">
            <w:pPr>
              <w:pStyle w:val="TableRowCentered"/>
              <w:numPr>
                <w:ilvl w:val="0"/>
                <w:numId w:val="16"/>
              </w:numPr>
              <w:jc w:val="left"/>
              <w:rPr>
                <w:rFonts w:eastAsia="Arial" w:cs="Arial"/>
                <w:color w:val="000000" w:themeColor="text1"/>
                <w:sz w:val="22"/>
                <w:szCs w:val="22"/>
              </w:rPr>
            </w:pPr>
            <w:r w:rsidRPr="78FAA82B">
              <w:rPr>
                <w:rFonts w:eastAsia="Arial" w:cs="Arial"/>
                <w:color w:val="000000" w:themeColor="text1"/>
                <w:sz w:val="22"/>
                <w:szCs w:val="22"/>
              </w:rPr>
              <w:t>Pupils report increased enjoyment, confidence, and engagement in learning.</w:t>
            </w:r>
          </w:p>
          <w:p w14:paraId="22E3FB59" w14:textId="79076759" w:rsidR="0090147F" w:rsidRPr="00757875" w:rsidRDefault="5B924092" w:rsidP="00C32272">
            <w:pPr>
              <w:pStyle w:val="TableRowCentered"/>
              <w:numPr>
                <w:ilvl w:val="0"/>
                <w:numId w:val="16"/>
              </w:numPr>
              <w:jc w:val="left"/>
              <w:rPr>
                <w:rFonts w:eastAsia="Arial" w:cs="Arial"/>
                <w:color w:val="000000" w:themeColor="text1"/>
                <w:sz w:val="22"/>
                <w:szCs w:val="22"/>
              </w:rPr>
            </w:pPr>
            <w:r w:rsidRPr="78FAA82B">
              <w:rPr>
                <w:rFonts w:eastAsia="Arial" w:cs="Arial"/>
                <w:color w:val="000000" w:themeColor="text1"/>
                <w:sz w:val="22"/>
                <w:szCs w:val="22"/>
              </w:rPr>
              <w:t>Staff observe improvements in social and emotional skills, resilience, and collaboration.</w:t>
            </w:r>
          </w:p>
          <w:p w14:paraId="2A200F2A" w14:textId="77742840" w:rsidR="0090147F" w:rsidRPr="00757875" w:rsidRDefault="5B924092" w:rsidP="00C32272">
            <w:pPr>
              <w:pStyle w:val="TableRowCentered"/>
              <w:numPr>
                <w:ilvl w:val="0"/>
                <w:numId w:val="16"/>
              </w:numPr>
              <w:jc w:val="left"/>
              <w:rPr>
                <w:rFonts w:eastAsia="Arial" w:cs="Arial"/>
                <w:color w:val="000000" w:themeColor="text1"/>
                <w:sz w:val="22"/>
                <w:szCs w:val="22"/>
              </w:rPr>
            </w:pPr>
            <w:r w:rsidRPr="78FAA82B">
              <w:rPr>
                <w:rFonts w:eastAsia="Arial" w:cs="Arial"/>
                <w:color w:val="000000" w:themeColor="text1"/>
                <w:sz w:val="22"/>
                <w:szCs w:val="22"/>
              </w:rPr>
              <w:t>Participation data shows equitable access for disadvantaged pupils compared with peers.</w:t>
            </w:r>
          </w:p>
        </w:tc>
      </w:tr>
      <w:tr w:rsidR="78FAA82B" w14:paraId="7D2CCFF8" w14:textId="77777777" w:rsidTr="78FAA82B">
        <w:trPr>
          <w:trHeight w:val="300"/>
        </w:trPr>
        <w:tc>
          <w:tcPr>
            <w:tcW w:w="453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62F74C" w14:textId="19F5D42D" w:rsidR="2215E75B" w:rsidRDefault="2215E75B" w:rsidP="78FAA82B">
            <w:pPr>
              <w:pStyle w:val="TableRow"/>
              <w:rPr>
                <w:color w:val="0D0D0D" w:themeColor="text1" w:themeTint="F2"/>
              </w:rPr>
            </w:pPr>
            <w:r w:rsidRPr="78FAA82B">
              <w:rPr>
                <w:sz w:val="22"/>
                <w:szCs w:val="22"/>
              </w:rPr>
              <w:t>Attendance for pupils eligible for Pupil Premium improves so that the attendance gap between PP and non-PP pupils reduces</w:t>
            </w:r>
          </w:p>
        </w:tc>
        <w:tc>
          <w:tcPr>
            <w:tcW w:w="107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A6DD7CD" w14:textId="3D35473F" w:rsidR="53B4D0BD" w:rsidRDefault="53B4D0BD" w:rsidP="00C32272">
            <w:pPr>
              <w:pStyle w:val="TableRowCentered"/>
              <w:numPr>
                <w:ilvl w:val="0"/>
                <w:numId w:val="16"/>
              </w:numPr>
              <w:jc w:val="left"/>
              <w:rPr>
                <w:rFonts w:eastAsia="Arial" w:cs="Arial"/>
                <w:sz w:val="22"/>
                <w:szCs w:val="22"/>
              </w:rPr>
            </w:pPr>
            <w:r w:rsidRPr="78FAA82B">
              <w:rPr>
                <w:rFonts w:eastAsia="Arial" w:cs="Arial"/>
                <w:sz w:val="22"/>
                <w:szCs w:val="22"/>
              </w:rPr>
              <w:t>The attendance gap between PP and non-PP pupils reduces over the academic year, monitored through whole-school attendance tracking.</w:t>
            </w:r>
          </w:p>
          <w:p w14:paraId="773249B3" w14:textId="2A64826A" w:rsidR="53B4D0BD" w:rsidRDefault="53B4D0BD" w:rsidP="00C32272">
            <w:pPr>
              <w:pStyle w:val="ListParagraph"/>
              <w:numPr>
                <w:ilvl w:val="0"/>
                <w:numId w:val="16"/>
              </w:numPr>
              <w:spacing w:before="240" w:after="240"/>
              <w:rPr>
                <w:rFonts w:ascii="Arial" w:eastAsia="Arial" w:hAnsi="Arial" w:cs="Arial"/>
              </w:rPr>
            </w:pPr>
            <w:r w:rsidRPr="78FAA82B">
              <w:rPr>
                <w:rFonts w:ascii="Arial" w:eastAsia="Arial" w:hAnsi="Arial" w:cs="Arial"/>
              </w:rPr>
              <w:t>Persistent absence among PP pupils decreases, with targeted support in place for families where attendance is a concern.</w:t>
            </w:r>
          </w:p>
          <w:p w14:paraId="251E8CFF" w14:textId="75E00E22" w:rsidR="53B4D0BD" w:rsidRDefault="53B4D0BD" w:rsidP="00C32272">
            <w:pPr>
              <w:pStyle w:val="ListParagraph"/>
              <w:numPr>
                <w:ilvl w:val="0"/>
                <w:numId w:val="16"/>
              </w:numPr>
              <w:spacing w:before="240" w:after="240"/>
              <w:rPr>
                <w:rFonts w:ascii="Arial" w:eastAsia="Arial" w:hAnsi="Arial" w:cs="Arial"/>
              </w:rPr>
            </w:pPr>
            <w:r w:rsidRPr="78FAA82B">
              <w:rPr>
                <w:rFonts w:ascii="Arial" w:eastAsia="Arial" w:hAnsi="Arial" w:cs="Arial"/>
              </w:rPr>
              <w:t xml:space="preserve">Early intervention strategies (e.g., </w:t>
            </w:r>
            <w:r w:rsidR="36FA7629" w:rsidRPr="78FAA82B">
              <w:rPr>
                <w:rFonts w:ascii="Arial" w:eastAsia="Arial" w:hAnsi="Arial" w:cs="Arial"/>
              </w:rPr>
              <w:t xml:space="preserve">attendance communications, </w:t>
            </w:r>
            <w:r w:rsidRPr="78FAA82B">
              <w:rPr>
                <w:rFonts w:ascii="Arial" w:eastAsia="Arial" w:hAnsi="Arial" w:cs="Arial"/>
              </w:rPr>
              <w:t>pastoral support, family engagement</w:t>
            </w:r>
            <w:r w:rsidR="6260E32C" w:rsidRPr="78FAA82B">
              <w:rPr>
                <w:rFonts w:ascii="Arial" w:eastAsia="Arial" w:hAnsi="Arial" w:cs="Arial"/>
              </w:rPr>
              <w:t xml:space="preserve"> in SOS attendance plans</w:t>
            </w:r>
            <w:r w:rsidRPr="78FAA82B">
              <w:rPr>
                <w:rFonts w:ascii="Arial" w:eastAsia="Arial" w:hAnsi="Arial" w:cs="Arial"/>
              </w:rPr>
              <w:t>) are implemented consistently and recorded.</w:t>
            </w:r>
          </w:p>
          <w:p w14:paraId="363FEB65" w14:textId="6BBF70DD" w:rsidR="53B4D0BD" w:rsidRDefault="53B4D0BD" w:rsidP="00C32272">
            <w:pPr>
              <w:pStyle w:val="ListParagraph"/>
              <w:numPr>
                <w:ilvl w:val="0"/>
                <w:numId w:val="16"/>
              </w:numPr>
              <w:spacing w:before="240" w:after="240"/>
              <w:rPr>
                <w:rFonts w:ascii="Arial" w:eastAsia="Arial" w:hAnsi="Arial" w:cs="Arial"/>
              </w:rPr>
            </w:pPr>
            <w:r w:rsidRPr="78FAA82B">
              <w:rPr>
                <w:rFonts w:ascii="Arial" w:eastAsia="Arial" w:hAnsi="Arial" w:cs="Arial"/>
              </w:rPr>
              <w:lastRenderedPageBreak/>
              <w:t>Attendance is celebrated and reinforced through positive communication with pupils and families, alongside supportive measures rather than sanctions.</w:t>
            </w:r>
          </w:p>
          <w:p w14:paraId="2C2B6469" w14:textId="67AE0FB5" w:rsidR="53B4D0BD" w:rsidRDefault="53B4D0BD" w:rsidP="00C32272">
            <w:pPr>
              <w:pStyle w:val="ListParagraph"/>
              <w:numPr>
                <w:ilvl w:val="0"/>
                <w:numId w:val="16"/>
              </w:numPr>
              <w:spacing w:before="240" w:after="240"/>
              <w:rPr>
                <w:rFonts w:ascii="Arial" w:eastAsia="Arial" w:hAnsi="Arial" w:cs="Arial"/>
              </w:rPr>
            </w:pPr>
            <w:r w:rsidRPr="78FAA82B">
              <w:rPr>
                <w:rFonts w:ascii="Arial" w:eastAsia="Arial" w:hAnsi="Arial" w:cs="Arial"/>
              </w:rPr>
              <w:t>Evidence of impact includes:</w:t>
            </w:r>
          </w:p>
          <w:p w14:paraId="31409B3C" w14:textId="453D0B74" w:rsidR="53B4D0BD" w:rsidRDefault="53B4D0BD" w:rsidP="00C32272">
            <w:pPr>
              <w:pStyle w:val="ListParagraph"/>
              <w:numPr>
                <w:ilvl w:val="1"/>
                <w:numId w:val="16"/>
              </w:numPr>
              <w:spacing w:before="240" w:after="240"/>
              <w:rPr>
                <w:rFonts w:ascii="Arial" w:eastAsia="Arial" w:hAnsi="Arial" w:cs="Arial"/>
              </w:rPr>
            </w:pPr>
            <w:r w:rsidRPr="78FAA82B">
              <w:rPr>
                <w:rFonts w:ascii="Arial" w:eastAsia="Arial" w:hAnsi="Arial" w:cs="Arial"/>
              </w:rPr>
              <w:t>Termly attendance data showing improvement for PP pupils.</w:t>
            </w:r>
          </w:p>
          <w:p w14:paraId="26BA17E1" w14:textId="1AA100C5" w:rsidR="53B4D0BD" w:rsidRDefault="53B4D0BD" w:rsidP="00C32272">
            <w:pPr>
              <w:pStyle w:val="ListParagraph"/>
              <w:numPr>
                <w:ilvl w:val="1"/>
                <w:numId w:val="16"/>
              </w:numPr>
              <w:spacing w:before="240" w:after="240"/>
              <w:rPr>
                <w:rFonts w:ascii="Arial" w:eastAsia="Arial" w:hAnsi="Arial" w:cs="Arial"/>
              </w:rPr>
            </w:pPr>
            <w:r w:rsidRPr="78FAA82B">
              <w:rPr>
                <w:rFonts w:ascii="Arial" w:eastAsia="Arial" w:hAnsi="Arial" w:cs="Arial"/>
              </w:rPr>
              <w:t>Reduction in the number of PP pupils at or below persistent absence threshold.</w:t>
            </w:r>
          </w:p>
          <w:p w14:paraId="62E00B4B" w14:textId="79716240" w:rsidR="53B4D0BD" w:rsidRDefault="53B4D0BD" w:rsidP="00C32272">
            <w:pPr>
              <w:pStyle w:val="ListParagraph"/>
              <w:numPr>
                <w:ilvl w:val="1"/>
                <w:numId w:val="16"/>
              </w:numPr>
              <w:spacing w:before="240" w:after="240"/>
              <w:rPr>
                <w:rFonts w:ascii="Arial" w:eastAsia="Arial" w:hAnsi="Arial" w:cs="Arial"/>
              </w:rPr>
            </w:pPr>
            <w:r w:rsidRPr="78FAA82B">
              <w:rPr>
                <w:rFonts w:ascii="Arial" w:eastAsia="Arial" w:hAnsi="Arial" w:cs="Arial"/>
              </w:rPr>
              <w:t>Increased parental engagement and improved relationships with families requiring support.</w:t>
            </w:r>
          </w:p>
        </w:tc>
      </w:tr>
    </w:tbl>
    <w:p w14:paraId="339FF859" w14:textId="77777777" w:rsidR="00222B0E" w:rsidRDefault="00222B0E" w:rsidP="38F04285">
      <w:pPr>
        <w:rPr>
          <w:rFonts w:ascii="Arial" w:eastAsia="Arial" w:hAnsi="Arial" w:cs="Arial"/>
        </w:rPr>
      </w:pPr>
    </w:p>
    <w:p w14:paraId="58D00381" w14:textId="214A6256" w:rsidR="00222B0E" w:rsidRPr="0090147F" w:rsidRDefault="00222B0E" w:rsidP="38F04285">
      <w:pPr>
        <w:pStyle w:val="Heading2"/>
        <w:rPr>
          <w:rFonts w:ascii="Arial" w:eastAsia="Arial" w:hAnsi="Arial" w:cs="Arial"/>
          <w:b/>
          <w:bCs/>
          <w:color w:val="000000" w:themeColor="text1"/>
          <w:sz w:val="28"/>
          <w:szCs w:val="28"/>
        </w:rPr>
      </w:pPr>
      <w:r w:rsidRPr="38F04285">
        <w:rPr>
          <w:rFonts w:ascii="Arial" w:eastAsia="Arial" w:hAnsi="Arial" w:cs="Arial"/>
          <w:b/>
          <w:bCs/>
          <w:color w:val="000000" w:themeColor="text1"/>
          <w:sz w:val="28"/>
          <w:szCs w:val="28"/>
        </w:rPr>
        <w:t>Activity in this academic year – 202</w:t>
      </w:r>
      <w:r w:rsidR="25D6DF18" w:rsidRPr="38F04285">
        <w:rPr>
          <w:rFonts w:ascii="Arial" w:eastAsia="Arial" w:hAnsi="Arial" w:cs="Arial"/>
          <w:b/>
          <w:bCs/>
          <w:color w:val="000000" w:themeColor="text1"/>
          <w:sz w:val="28"/>
          <w:szCs w:val="28"/>
        </w:rPr>
        <w:t>5</w:t>
      </w:r>
      <w:r w:rsidRPr="38F04285">
        <w:rPr>
          <w:rFonts w:ascii="Arial" w:eastAsia="Arial" w:hAnsi="Arial" w:cs="Arial"/>
          <w:b/>
          <w:bCs/>
          <w:color w:val="000000" w:themeColor="text1"/>
          <w:sz w:val="28"/>
          <w:szCs w:val="28"/>
        </w:rPr>
        <w:t xml:space="preserve"> - 202</w:t>
      </w:r>
      <w:r w:rsidR="4352C7CE" w:rsidRPr="38F04285">
        <w:rPr>
          <w:rFonts w:ascii="Arial" w:eastAsia="Arial" w:hAnsi="Arial" w:cs="Arial"/>
          <w:b/>
          <w:bCs/>
          <w:color w:val="000000" w:themeColor="text1"/>
          <w:sz w:val="28"/>
          <w:szCs w:val="28"/>
        </w:rPr>
        <w:t>6</w:t>
      </w:r>
    </w:p>
    <w:p w14:paraId="3F2350CB" w14:textId="391043CD" w:rsidR="00222B0E" w:rsidRPr="002B249B" w:rsidRDefault="00222B0E" w:rsidP="38F04285">
      <w:pPr>
        <w:spacing w:after="480"/>
        <w:rPr>
          <w:rFonts w:ascii="Arial" w:eastAsia="Arial" w:hAnsi="Arial" w:cs="Arial"/>
          <w:color w:val="000000" w:themeColor="text1"/>
        </w:rPr>
      </w:pPr>
      <w:r w:rsidRPr="38F04285">
        <w:rPr>
          <w:rFonts w:ascii="Arial" w:eastAsia="Arial" w:hAnsi="Arial" w:cs="Arial"/>
        </w:rPr>
        <w:t>This details how we intend to spend our pupil premium</w:t>
      </w:r>
      <w:r w:rsidR="007033D1" w:rsidRPr="38F04285">
        <w:rPr>
          <w:rFonts w:ascii="Arial" w:eastAsia="Arial" w:hAnsi="Arial" w:cs="Arial"/>
        </w:rPr>
        <w:t xml:space="preserve"> </w:t>
      </w:r>
      <w:r w:rsidRPr="38F04285">
        <w:rPr>
          <w:rFonts w:ascii="Arial" w:eastAsia="Arial" w:hAnsi="Arial" w:cs="Arial"/>
          <w:b/>
          <w:bCs/>
        </w:rPr>
        <w:t xml:space="preserve">this </w:t>
      </w:r>
      <w:r w:rsidRPr="38F04285">
        <w:rPr>
          <w:rFonts w:ascii="Arial" w:eastAsia="Arial" w:hAnsi="Arial" w:cs="Arial"/>
          <w:b/>
          <w:bCs/>
          <w:color w:val="000000" w:themeColor="text1"/>
        </w:rPr>
        <w:t>academic year</w:t>
      </w:r>
      <w:r w:rsidRPr="38F04285">
        <w:rPr>
          <w:rFonts w:ascii="Arial" w:eastAsia="Arial" w:hAnsi="Arial" w:cs="Arial"/>
          <w:color w:val="000000" w:themeColor="text1"/>
        </w:rPr>
        <w:t xml:space="preserve"> to address the challenges listed above.</w:t>
      </w:r>
    </w:p>
    <w:p w14:paraId="48DF48EC" w14:textId="1C1ED57C" w:rsidR="00222B0E" w:rsidRPr="002B249B" w:rsidRDefault="00222B0E" w:rsidP="38F04285">
      <w:pPr>
        <w:pStyle w:val="Heading3"/>
        <w:rPr>
          <w:rFonts w:ascii="Arial" w:eastAsia="Arial" w:hAnsi="Arial" w:cs="Arial"/>
          <w:color w:val="000000" w:themeColor="text1"/>
        </w:rPr>
      </w:pPr>
      <w:r w:rsidRPr="38F04285">
        <w:rPr>
          <w:rFonts w:ascii="Arial" w:eastAsia="Arial" w:hAnsi="Arial" w:cs="Arial"/>
          <w:b/>
          <w:bCs/>
          <w:color w:val="000000" w:themeColor="text1"/>
        </w:rPr>
        <w:t>Teaching (</w:t>
      </w:r>
      <w:r w:rsidRPr="38F04285">
        <w:rPr>
          <w:rFonts w:ascii="Arial" w:eastAsia="Arial" w:hAnsi="Arial" w:cs="Arial"/>
          <w:color w:val="000000" w:themeColor="text1"/>
        </w:rPr>
        <w:t>for example, CPD, recruitment</w:t>
      </w:r>
      <w:r w:rsidR="0000454D" w:rsidRPr="38F04285">
        <w:rPr>
          <w:rFonts w:ascii="Arial" w:eastAsia="Arial" w:hAnsi="Arial" w:cs="Arial"/>
          <w:color w:val="000000" w:themeColor="text1"/>
        </w:rPr>
        <w:t>,</w:t>
      </w:r>
      <w:r w:rsidRPr="38F04285">
        <w:rPr>
          <w:rFonts w:ascii="Arial" w:eastAsia="Arial" w:hAnsi="Arial" w:cs="Arial"/>
          <w:color w:val="000000" w:themeColor="text1"/>
        </w:rPr>
        <w:t xml:space="preserve"> and retention)</w:t>
      </w:r>
    </w:p>
    <w:p w14:paraId="38FD6305" w14:textId="19AE25CE" w:rsidR="00222B0E" w:rsidRPr="002B249B" w:rsidRDefault="235AD690" w:rsidP="4A1AD954">
      <w:pPr>
        <w:rPr>
          <w:rFonts w:ascii="Arial" w:eastAsia="Arial" w:hAnsi="Arial" w:cs="Arial"/>
        </w:rPr>
      </w:pPr>
      <w:r w:rsidRPr="78FAA82B">
        <w:rPr>
          <w:rFonts w:ascii="Arial" w:eastAsia="Arial" w:hAnsi="Arial" w:cs="Arial"/>
        </w:rPr>
        <w:t>Budgeted cost: £</w:t>
      </w:r>
      <w:r w:rsidR="61EE2FDB" w:rsidRPr="78FAA82B">
        <w:rPr>
          <w:rFonts w:ascii="Arial" w:eastAsia="Arial" w:hAnsi="Arial" w:cs="Arial"/>
        </w:rPr>
        <w:t>25,871</w:t>
      </w:r>
    </w:p>
    <w:tbl>
      <w:tblPr>
        <w:tblW w:w="15514" w:type="dxa"/>
        <w:tblCellMar>
          <w:left w:w="10" w:type="dxa"/>
          <w:right w:w="10" w:type="dxa"/>
        </w:tblCellMar>
        <w:tblLook w:val="04A0" w:firstRow="1" w:lastRow="0" w:firstColumn="1" w:lastColumn="0" w:noHBand="0" w:noVBand="1"/>
      </w:tblPr>
      <w:tblGrid>
        <w:gridCol w:w="8550"/>
        <w:gridCol w:w="5525"/>
        <w:gridCol w:w="1439"/>
      </w:tblGrid>
      <w:tr w:rsidR="00222B0E" w14:paraId="4D6D0D8E" w14:textId="77777777" w:rsidTr="78FAA82B">
        <w:tc>
          <w:tcPr>
            <w:tcW w:w="85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08" w:type="dxa"/>
              <w:bottom w:w="0" w:type="dxa"/>
              <w:right w:w="108" w:type="dxa"/>
            </w:tcMar>
          </w:tcPr>
          <w:p w14:paraId="6BCC961F" w14:textId="77777777" w:rsidR="00222B0E" w:rsidRPr="0090147F" w:rsidRDefault="00222B0E" w:rsidP="38F04285">
            <w:pPr>
              <w:pStyle w:val="TableHeader"/>
              <w:rPr>
                <w:rFonts w:eastAsia="Arial" w:cs="Arial"/>
              </w:rPr>
            </w:pPr>
            <w:r w:rsidRPr="38F04285">
              <w:rPr>
                <w:rFonts w:eastAsia="Arial" w:cs="Arial"/>
              </w:rPr>
              <w:t>Activity</w:t>
            </w:r>
          </w:p>
        </w:tc>
        <w:tc>
          <w:tcPr>
            <w:tcW w:w="55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08" w:type="dxa"/>
              <w:bottom w:w="0" w:type="dxa"/>
              <w:right w:w="108" w:type="dxa"/>
            </w:tcMar>
          </w:tcPr>
          <w:p w14:paraId="22A82544" w14:textId="77777777" w:rsidR="00222B0E" w:rsidRPr="0090147F" w:rsidRDefault="00222B0E" w:rsidP="38F04285">
            <w:pPr>
              <w:pStyle w:val="TableHeader"/>
              <w:rPr>
                <w:rFonts w:eastAsia="Arial" w:cs="Arial"/>
              </w:rPr>
            </w:pPr>
            <w:r w:rsidRPr="38F04285">
              <w:rPr>
                <w:rFonts w:eastAsia="Arial" w:cs="Arial"/>
              </w:rPr>
              <w:t>Evidence that supports this approach</w:t>
            </w:r>
          </w:p>
        </w:tc>
        <w:tc>
          <w:tcPr>
            <w:tcW w:w="14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08" w:type="dxa"/>
              <w:bottom w:w="0" w:type="dxa"/>
              <w:right w:w="108" w:type="dxa"/>
            </w:tcMar>
          </w:tcPr>
          <w:p w14:paraId="27AA5AE0" w14:textId="77777777" w:rsidR="00222B0E" w:rsidRPr="0090147F" w:rsidRDefault="00222B0E" w:rsidP="38F04285">
            <w:pPr>
              <w:pStyle w:val="TableHeader"/>
              <w:jc w:val="left"/>
              <w:rPr>
                <w:rFonts w:eastAsia="Arial" w:cs="Arial"/>
                <w:sz w:val="20"/>
                <w:szCs w:val="20"/>
              </w:rPr>
            </w:pPr>
            <w:r w:rsidRPr="38F04285">
              <w:rPr>
                <w:rFonts w:eastAsia="Arial" w:cs="Arial"/>
                <w:sz w:val="20"/>
                <w:szCs w:val="20"/>
              </w:rPr>
              <w:t>Challenge number(s) addressed</w:t>
            </w:r>
          </w:p>
        </w:tc>
      </w:tr>
      <w:tr w:rsidR="78FAA82B" w14:paraId="17D79AB5" w14:textId="77777777" w:rsidTr="78FAA82B">
        <w:trPr>
          <w:trHeight w:val="300"/>
        </w:trPr>
        <w:tc>
          <w:tcPr>
            <w:tcW w:w="8550" w:type="dxa"/>
            <w:tcBorders>
              <w:top w:val="single" w:sz="4" w:space="0" w:color="000000" w:themeColor="text1"/>
              <w:left w:val="single" w:sz="4" w:space="0" w:color="000000" w:themeColor="text1"/>
              <w:right w:val="single" w:sz="4" w:space="0" w:color="000000" w:themeColor="text1"/>
            </w:tcBorders>
            <w:tcMar>
              <w:top w:w="0" w:type="dxa"/>
              <w:left w:w="108" w:type="dxa"/>
              <w:bottom w:w="0" w:type="dxa"/>
              <w:right w:w="108" w:type="dxa"/>
            </w:tcMar>
          </w:tcPr>
          <w:p w14:paraId="249DD1B7" w14:textId="4A9EC813" w:rsidR="2FB6B7C4" w:rsidRDefault="2FB6B7C4" w:rsidP="78FAA82B">
            <w:pPr>
              <w:rPr>
                <w:rFonts w:ascii="Arial" w:eastAsia="Arial" w:hAnsi="Arial" w:cs="Arial"/>
                <w:b/>
                <w:bCs/>
              </w:rPr>
            </w:pPr>
            <w:r w:rsidRPr="78FAA82B">
              <w:rPr>
                <w:rFonts w:ascii="Arial" w:eastAsia="Arial" w:hAnsi="Arial" w:cs="Arial"/>
                <w:b/>
                <w:bCs/>
              </w:rPr>
              <w:t>Assistant Headteacher release time to lead professional development, strengthen classroom practice, and improve outcomes for disadvantaged pupils.</w:t>
            </w:r>
          </w:p>
          <w:p w14:paraId="020D1EAF" w14:textId="2882A7AB" w:rsidR="2FB6B7C4" w:rsidRDefault="2FB6B7C4" w:rsidP="78FAA82B">
            <w:pPr>
              <w:rPr>
                <w:rFonts w:ascii="Arial" w:eastAsia="Arial" w:hAnsi="Arial" w:cs="Arial"/>
              </w:rPr>
            </w:pPr>
            <w:r w:rsidRPr="78FAA82B">
              <w:rPr>
                <w:rFonts w:ascii="Arial" w:eastAsia="Arial" w:hAnsi="Arial" w:cs="Arial"/>
              </w:rPr>
              <w:t>The Assistant Headteacher has dedicated time to:</w:t>
            </w:r>
          </w:p>
          <w:p w14:paraId="301226D0" w14:textId="312956A9" w:rsidR="2FB6B7C4" w:rsidRDefault="2FB6B7C4" w:rsidP="00C32272">
            <w:pPr>
              <w:numPr>
                <w:ilvl w:val="0"/>
                <w:numId w:val="13"/>
              </w:numPr>
              <w:rPr>
                <w:rFonts w:ascii="Arial" w:eastAsia="Arial" w:hAnsi="Arial" w:cs="Arial"/>
              </w:rPr>
            </w:pPr>
            <w:r w:rsidRPr="78FAA82B">
              <w:rPr>
                <w:rFonts w:ascii="Arial" w:eastAsia="Arial" w:hAnsi="Arial" w:cs="Arial"/>
              </w:rPr>
              <w:t>Develop high-quality pedagogy across the school, ensuring teaching is evidence-informed and responsive to pupils’ needs.</w:t>
            </w:r>
          </w:p>
          <w:p w14:paraId="344198CA" w14:textId="6D34B80D" w:rsidR="2FB6B7C4" w:rsidRDefault="2FB6B7C4" w:rsidP="00C32272">
            <w:pPr>
              <w:numPr>
                <w:ilvl w:val="0"/>
                <w:numId w:val="13"/>
              </w:numPr>
              <w:rPr>
                <w:rFonts w:ascii="Arial" w:eastAsia="Arial" w:hAnsi="Arial" w:cs="Arial"/>
              </w:rPr>
            </w:pPr>
            <w:r w:rsidRPr="78FAA82B">
              <w:rPr>
                <w:rFonts w:ascii="Arial" w:eastAsia="Arial" w:hAnsi="Arial" w:cs="Arial"/>
              </w:rPr>
              <w:t>Embed metacognitive and self-regulated learning strategies to increase pupil independence and resilience.</w:t>
            </w:r>
          </w:p>
          <w:p w14:paraId="4041D7E7" w14:textId="2340B0EA" w:rsidR="2FB6B7C4" w:rsidRDefault="2FB6B7C4" w:rsidP="00C32272">
            <w:pPr>
              <w:numPr>
                <w:ilvl w:val="0"/>
                <w:numId w:val="13"/>
              </w:numPr>
              <w:rPr>
                <w:rFonts w:ascii="Arial" w:eastAsia="Arial" w:hAnsi="Arial" w:cs="Arial"/>
              </w:rPr>
            </w:pPr>
            <w:r w:rsidRPr="78FAA82B">
              <w:rPr>
                <w:rFonts w:ascii="Arial" w:eastAsia="Arial" w:hAnsi="Arial" w:cs="Arial"/>
              </w:rPr>
              <w:t>Work in classrooms alongside teachers, providing coaching, mentoring, and modelling of best practice.</w:t>
            </w:r>
          </w:p>
          <w:p w14:paraId="3DE719EE" w14:textId="30A36888" w:rsidR="2FB6B7C4" w:rsidRDefault="2FB6B7C4" w:rsidP="00C32272">
            <w:pPr>
              <w:numPr>
                <w:ilvl w:val="0"/>
                <w:numId w:val="13"/>
              </w:numPr>
              <w:rPr>
                <w:rFonts w:ascii="Arial" w:eastAsia="Arial" w:hAnsi="Arial" w:cs="Arial"/>
              </w:rPr>
            </w:pPr>
            <w:r w:rsidRPr="78FAA82B">
              <w:rPr>
                <w:rFonts w:ascii="Arial" w:eastAsia="Arial" w:hAnsi="Arial" w:cs="Arial"/>
              </w:rPr>
              <w:t xml:space="preserve">Support planning and lesson design to ensure disadvantaged pupils, including those with SEND, </w:t>
            </w:r>
            <w:proofErr w:type="gramStart"/>
            <w:r w:rsidRPr="78FAA82B">
              <w:rPr>
                <w:rFonts w:ascii="Arial" w:eastAsia="Arial" w:hAnsi="Arial" w:cs="Arial"/>
              </w:rPr>
              <w:t>are able to</w:t>
            </w:r>
            <w:proofErr w:type="gramEnd"/>
            <w:r w:rsidRPr="78FAA82B">
              <w:rPr>
                <w:rFonts w:ascii="Arial" w:eastAsia="Arial" w:hAnsi="Arial" w:cs="Arial"/>
              </w:rPr>
              <w:t xml:space="preserve"> access the full curriculum and achieve highly.</w:t>
            </w:r>
          </w:p>
          <w:p w14:paraId="6CE85072" w14:textId="76916B0E" w:rsidR="2FB6B7C4" w:rsidRDefault="2FB6B7C4" w:rsidP="00C32272">
            <w:pPr>
              <w:numPr>
                <w:ilvl w:val="0"/>
                <w:numId w:val="13"/>
              </w:numPr>
              <w:rPr>
                <w:rFonts w:ascii="Arial" w:eastAsia="Arial" w:hAnsi="Arial" w:cs="Arial"/>
              </w:rPr>
            </w:pPr>
            <w:r w:rsidRPr="78FAA82B">
              <w:rPr>
                <w:rFonts w:ascii="Arial" w:eastAsia="Arial" w:hAnsi="Arial" w:cs="Arial"/>
              </w:rPr>
              <w:lastRenderedPageBreak/>
              <w:t>Share best practice across the Trust, including joint professional development and curriculum development, ensuring consistency and continuous improvement.</w:t>
            </w:r>
          </w:p>
          <w:p w14:paraId="709DB7A4" w14:textId="1D6A3264" w:rsidR="2FB6B7C4" w:rsidRDefault="2FB6B7C4" w:rsidP="00C32272">
            <w:pPr>
              <w:numPr>
                <w:ilvl w:val="0"/>
                <w:numId w:val="13"/>
              </w:numPr>
              <w:rPr>
                <w:rFonts w:ascii="Arial" w:eastAsia="Arial" w:hAnsi="Arial" w:cs="Arial"/>
              </w:rPr>
            </w:pPr>
            <w:r w:rsidRPr="78FAA82B">
              <w:rPr>
                <w:rFonts w:ascii="Arial" w:eastAsia="Arial" w:hAnsi="Arial" w:cs="Arial"/>
              </w:rPr>
              <w:t>Ensure that assessment information is used effectively to inform adaptive teaching, intervention, and next steps.</w:t>
            </w:r>
          </w:p>
          <w:p w14:paraId="4302AFA4" w14:textId="78B36CD3" w:rsidR="78FAA82B" w:rsidRDefault="78FAA82B" w:rsidP="78FAA82B">
            <w:pPr>
              <w:rPr>
                <w:rFonts w:ascii="Arial" w:eastAsia="Arial" w:hAnsi="Arial" w:cs="Arial"/>
              </w:rPr>
            </w:pPr>
          </w:p>
        </w:tc>
        <w:tc>
          <w:tcPr>
            <w:tcW w:w="5525" w:type="dxa"/>
            <w:tcBorders>
              <w:top w:val="single" w:sz="4" w:space="0" w:color="000000" w:themeColor="text1"/>
              <w:left w:val="single" w:sz="4" w:space="0" w:color="000000" w:themeColor="text1"/>
              <w:right w:val="single" w:sz="4" w:space="0" w:color="000000" w:themeColor="text1"/>
            </w:tcBorders>
            <w:tcMar>
              <w:top w:w="0" w:type="dxa"/>
              <w:left w:w="108" w:type="dxa"/>
              <w:bottom w:w="0" w:type="dxa"/>
              <w:right w:w="108" w:type="dxa"/>
            </w:tcMar>
          </w:tcPr>
          <w:p w14:paraId="63CA3744" w14:textId="50304943" w:rsidR="2FB6B7C4" w:rsidRDefault="2FB6B7C4" w:rsidP="78FAA82B">
            <w:pPr>
              <w:jc w:val="center"/>
              <w:rPr>
                <w:rFonts w:ascii="Arial" w:eastAsia="Arial" w:hAnsi="Arial" w:cs="Arial"/>
              </w:rPr>
            </w:pPr>
            <w:hyperlink r:id="rId9">
              <w:r w:rsidRPr="78FAA82B">
                <w:rPr>
                  <w:rStyle w:val="Hyperlink"/>
                  <w:rFonts w:eastAsia="Arial" w:cs="Arial"/>
                  <w:sz w:val="22"/>
                </w:rPr>
                <w:t>Metacognition and self-regulation | EEF</w:t>
              </w:r>
            </w:hyperlink>
          </w:p>
          <w:p w14:paraId="2695103B" w14:textId="15752E13" w:rsidR="6BB0D2D9" w:rsidRDefault="6BB0D2D9" w:rsidP="78FAA82B">
            <w:pPr>
              <w:jc w:val="center"/>
              <w:rPr>
                <w:rFonts w:ascii="Segoe UI" w:eastAsia="Segoe UI" w:hAnsi="Segoe UI" w:cs="Segoe UI"/>
                <w:sz w:val="18"/>
                <w:szCs w:val="18"/>
              </w:rPr>
            </w:pPr>
            <w:hyperlink r:id="rId10">
              <w:r w:rsidRPr="78FAA82B">
                <w:rPr>
                  <w:rStyle w:val="Hyperlink"/>
                  <w:rFonts w:ascii="Segoe UI" w:eastAsia="Segoe UI" w:hAnsi="Segoe UI" w:cs="Segoe UI"/>
                  <w:sz w:val="18"/>
                  <w:szCs w:val="18"/>
                </w:rPr>
                <w:t>https://educationendowmentfoundation.org.uk/education-evidence/teaching-learning-toolkit/feedback</w:t>
              </w:r>
            </w:hyperlink>
          </w:p>
          <w:p w14:paraId="4FA24772" w14:textId="3AAA02B0" w:rsidR="78FAA82B" w:rsidRDefault="78FAA82B" w:rsidP="78FAA82B">
            <w:pPr>
              <w:jc w:val="center"/>
              <w:rPr>
                <w:rFonts w:ascii="Segoe UI" w:eastAsia="Segoe UI" w:hAnsi="Segoe UI" w:cs="Segoe UI"/>
                <w:color w:val="000000" w:themeColor="text1"/>
                <w:sz w:val="18"/>
                <w:szCs w:val="18"/>
              </w:rPr>
            </w:pPr>
          </w:p>
        </w:tc>
        <w:tc>
          <w:tcPr>
            <w:tcW w:w="1439" w:type="dxa"/>
            <w:tcBorders>
              <w:top w:val="single" w:sz="4" w:space="0" w:color="000000" w:themeColor="text1"/>
              <w:left w:val="single" w:sz="4" w:space="0" w:color="000000" w:themeColor="text1"/>
              <w:right w:val="single" w:sz="4" w:space="0" w:color="000000" w:themeColor="text1"/>
            </w:tcBorders>
            <w:tcMar>
              <w:top w:w="0" w:type="dxa"/>
              <w:left w:w="108" w:type="dxa"/>
              <w:bottom w:w="0" w:type="dxa"/>
              <w:right w:w="108" w:type="dxa"/>
            </w:tcMar>
          </w:tcPr>
          <w:p w14:paraId="5C5EB40D" w14:textId="51505EB4" w:rsidR="78FAA82B" w:rsidRDefault="78FAA82B" w:rsidP="78FAA82B">
            <w:pPr>
              <w:pStyle w:val="TableRowCentered"/>
              <w:rPr>
                <w:rFonts w:eastAsia="Arial" w:cs="Arial"/>
                <w:sz w:val="22"/>
                <w:szCs w:val="22"/>
              </w:rPr>
            </w:pPr>
          </w:p>
        </w:tc>
      </w:tr>
      <w:tr w:rsidR="0000454D" w14:paraId="34877487" w14:textId="77777777" w:rsidTr="78FAA82B">
        <w:trPr>
          <w:trHeight w:val="6765"/>
        </w:trPr>
        <w:tc>
          <w:tcPr>
            <w:tcW w:w="8550" w:type="dxa"/>
            <w:tcBorders>
              <w:top w:val="single" w:sz="4" w:space="0" w:color="000000" w:themeColor="text1"/>
              <w:left w:val="single" w:sz="4" w:space="0" w:color="000000" w:themeColor="text1"/>
              <w:bottom w:val="single" w:sz="2" w:space="0" w:color="000000" w:themeColor="text1"/>
              <w:right w:val="single" w:sz="4" w:space="0" w:color="000000" w:themeColor="text1"/>
            </w:tcBorders>
            <w:tcMar>
              <w:top w:w="0" w:type="dxa"/>
              <w:left w:w="108" w:type="dxa"/>
              <w:bottom w:w="0" w:type="dxa"/>
              <w:right w:w="108" w:type="dxa"/>
            </w:tcMar>
          </w:tcPr>
          <w:p w14:paraId="6FD89BED" w14:textId="6A745E26" w:rsidR="0000454D" w:rsidRDefault="6BB0D2D9" w:rsidP="78FAA82B">
            <w:pPr>
              <w:spacing w:before="240" w:after="240"/>
            </w:pPr>
            <w:r w:rsidRPr="78FAA82B">
              <w:rPr>
                <w:rFonts w:ascii="Arial" w:eastAsia="Arial" w:hAnsi="Arial" w:cs="Arial"/>
                <w:b/>
                <w:bCs/>
              </w:rPr>
              <w:t>Targeted CPD to strengthen high-quality teaching in core subjects, ensuring disadvantaged pupils experience consistent, evidence-informed practice.</w:t>
            </w:r>
          </w:p>
          <w:p w14:paraId="2FD09C26" w14:textId="3F81CD6E" w:rsidR="0000454D" w:rsidRDefault="6BB0D2D9" w:rsidP="78FAA82B">
            <w:pPr>
              <w:spacing w:before="240" w:after="240"/>
            </w:pPr>
            <w:r w:rsidRPr="78FAA82B">
              <w:rPr>
                <w:rFonts w:ascii="Arial" w:eastAsia="Arial" w:hAnsi="Arial" w:cs="Arial"/>
              </w:rPr>
              <w:t>Teaching staff will receive training and ongoing professional development in:</w:t>
            </w:r>
          </w:p>
          <w:p w14:paraId="4B447949" w14:textId="02F4CC04" w:rsidR="0000454D" w:rsidRDefault="6BB0D2D9" w:rsidP="00C32272">
            <w:pPr>
              <w:pStyle w:val="ListParagraph"/>
              <w:numPr>
                <w:ilvl w:val="0"/>
                <w:numId w:val="12"/>
              </w:numPr>
              <w:spacing w:before="240" w:after="240"/>
              <w:rPr>
                <w:rFonts w:ascii="Arial" w:eastAsia="Arial" w:hAnsi="Arial" w:cs="Arial"/>
              </w:rPr>
            </w:pPr>
            <w:r w:rsidRPr="78FAA82B">
              <w:rPr>
                <w:rFonts w:ascii="Arial" w:eastAsia="Arial" w:hAnsi="Arial" w:cs="Arial"/>
                <w:b/>
                <w:bCs/>
              </w:rPr>
              <w:t>Maths Mastery and Glow Hub approaches</w:t>
            </w:r>
            <w:r w:rsidRPr="78FAA82B">
              <w:rPr>
                <w:rFonts w:ascii="Arial" w:eastAsia="Arial" w:hAnsi="Arial" w:cs="Arial"/>
              </w:rPr>
              <w:t xml:space="preserve"> to improve fluency, reasoning, and problem-solving (OTB, KIRFS).</w:t>
            </w:r>
          </w:p>
          <w:p w14:paraId="09F3B0B5" w14:textId="11AADF11" w:rsidR="0000454D" w:rsidRDefault="6BB0D2D9" w:rsidP="00C32272">
            <w:pPr>
              <w:pStyle w:val="ListParagraph"/>
              <w:numPr>
                <w:ilvl w:val="0"/>
                <w:numId w:val="12"/>
              </w:numPr>
              <w:spacing w:before="240" w:after="240"/>
              <w:rPr>
                <w:rFonts w:ascii="Arial" w:eastAsia="Arial" w:hAnsi="Arial" w:cs="Arial"/>
              </w:rPr>
            </w:pPr>
            <w:r w:rsidRPr="78FAA82B">
              <w:rPr>
                <w:rFonts w:ascii="Arial" w:eastAsia="Arial" w:hAnsi="Arial" w:cs="Arial"/>
                <w:b/>
                <w:bCs/>
              </w:rPr>
              <w:t>Reading and writing fundamentals</w:t>
            </w:r>
            <w:r w:rsidRPr="78FAA82B">
              <w:rPr>
                <w:rFonts w:ascii="Arial" w:eastAsia="Arial" w:hAnsi="Arial" w:cs="Arial"/>
              </w:rPr>
              <w:t>, including transcription, vocabulary development, and structured teaching of composition (writer’s toolbox).</w:t>
            </w:r>
          </w:p>
          <w:p w14:paraId="4CF4BB4B" w14:textId="75525F3C" w:rsidR="0000454D" w:rsidRDefault="6BB0D2D9" w:rsidP="00C32272">
            <w:pPr>
              <w:pStyle w:val="ListParagraph"/>
              <w:numPr>
                <w:ilvl w:val="0"/>
                <w:numId w:val="12"/>
              </w:numPr>
              <w:spacing w:before="240" w:after="240"/>
              <w:rPr>
                <w:rFonts w:ascii="Arial" w:eastAsia="Arial" w:hAnsi="Arial" w:cs="Arial"/>
              </w:rPr>
            </w:pPr>
            <w:r w:rsidRPr="78FAA82B">
              <w:rPr>
                <w:rFonts w:ascii="Arial" w:eastAsia="Arial" w:hAnsi="Arial" w:cs="Arial"/>
                <w:b/>
                <w:bCs/>
              </w:rPr>
              <w:t>Oracy development through Voice 21</w:t>
            </w:r>
            <w:r w:rsidRPr="78FAA82B">
              <w:rPr>
                <w:rFonts w:ascii="Arial" w:eastAsia="Arial" w:hAnsi="Arial" w:cs="Arial"/>
              </w:rPr>
              <w:t>, improving spoken language, communication, and the ability to articulate and discuss learning.</w:t>
            </w:r>
          </w:p>
          <w:p w14:paraId="4413E8E6" w14:textId="0D909A09" w:rsidR="0000454D" w:rsidRDefault="6BB0D2D9" w:rsidP="78FAA82B">
            <w:pPr>
              <w:spacing w:before="240" w:after="240"/>
            </w:pPr>
            <w:r w:rsidRPr="78FAA82B">
              <w:rPr>
                <w:rFonts w:ascii="Arial" w:eastAsia="Arial" w:hAnsi="Arial" w:cs="Arial"/>
              </w:rPr>
              <w:t>This training supports staff to deliver highly effective lessons, use consistent pedagogical approaches, and plan learning that meets the needs of disadvantaged learners.</w:t>
            </w:r>
          </w:p>
        </w:tc>
        <w:tc>
          <w:tcPr>
            <w:tcW w:w="5525" w:type="dxa"/>
            <w:tcBorders>
              <w:top w:val="single" w:sz="4" w:space="0" w:color="000000" w:themeColor="text1"/>
              <w:left w:val="single" w:sz="4" w:space="0" w:color="000000" w:themeColor="text1"/>
              <w:bottom w:val="single" w:sz="2" w:space="0" w:color="000000" w:themeColor="text1"/>
              <w:right w:val="single" w:sz="4" w:space="0" w:color="000000" w:themeColor="text1"/>
            </w:tcBorders>
            <w:tcMar>
              <w:top w:w="0" w:type="dxa"/>
              <w:left w:w="108" w:type="dxa"/>
              <w:bottom w:w="0" w:type="dxa"/>
              <w:right w:w="108" w:type="dxa"/>
            </w:tcMar>
          </w:tcPr>
          <w:p w14:paraId="026D589F" w14:textId="62101E3A" w:rsidR="0000454D" w:rsidRPr="003A59A6" w:rsidRDefault="3C1B36E6" w:rsidP="38F04285">
            <w:pPr>
              <w:jc w:val="center"/>
              <w:rPr>
                <w:rFonts w:ascii="Arial" w:eastAsia="Arial" w:hAnsi="Arial" w:cs="Arial"/>
              </w:rPr>
            </w:pPr>
            <w:hyperlink r:id="rId11">
              <w:r w:rsidRPr="78FAA82B">
                <w:rPr>
                  <w:rStyle w:val="Hyperlink"/>
                  <w:rFonts w:eastAsia="Arial" w:cs="Arial"/>
                </w:rPr>
                <w:t>Improving Literacy in Key Stage 2 | EEF</w:t>
              </w:r>
            </w:hyperlink>
          </w:p>
          <w:p w14:paraId="632877B7" w14:textId="5CAE6142" w:rsidR="0000454D" w:rsidRPr="003A59A6" w:rsidRDefault="19858C6F" w:rsidP="38F04285">
            <w:pPr>
              <w:jc w:val="center"/>
              <w:rPr>
                <w:rFonts w:ascii="Arial" w:eastAsia="Arial" w:hAnsi="Arial" w:cs="Arial"/>
              </w:rPr>
            </w:pPr>
            <w:hyperlink r:id="rId12">
              <w:r w:rsidRPr="38F04285">
                <w:rPr>
                  <w:rStyle w:val="Hyperlink"/>
                  <w:rFonts w:eastAsia="Arial" w:cs="Arial"/>
                  <w:sz w:val="22"/>
                </w:rPr>
                <w:t>The reading framework</w:t>
              </w:r>
            </w:hyperlink>
          </w:p>
          <w:p w14:paraId="5637886A" w14:textId="6D930C4E" w:rsidR="0000454D" w:rsidRPr="003A59A6" w:rsidRDefault="211CFF18" w:rsidP="38F04285">
            <w:pPr>
              <w:jc w:val="center"/>
              <w:rPr>
                <w:rFonts w:ascii="Arial" w:eastAsia="Arial" w:hAnsi="Arial" w:cs="Arial"/>
              </w:rPr>
            </w:pPr>
            <w:hyperlink r:id="rId13">
              <w:r w:rsidRPr="38F04285">
                <w:rPr>
                  <w:rStyle w:val="Hyperlink"/>
                  <w:rFonts w:eastAsia="Arial" w:cs="Arial"/>
                  <w:sz w:val="22"/>
                </w:rPr>
                <w:t>Feedback | EEF</w:t>
              </w:r>
            </w:hyperlink>
          </w:p>
          <w:p w14:paraId="00AE55DD" w14:textId="5C398DDC" w:rsidR="0000454D" w:rsidRPr="003A59A6" w:rsidRDefault="292D8B12" w:rsidP="38F04285">
            <w:pPr>
              <w:jc w:val="center"/>
              <w:rPr>
                <w:rFonts w:ascii="Arial" w:eastAsia="Arial" w:hAnsi="Arial" w:cs="Arial"/>
              </w:rPr>
            </w:pPr>
            <w:hyperlink r:id="rId14">
              <w:r w:rsidRPr="38F04285">
                <w:rPr>
                  <w:rStyle w:val="Hyperlink"/>
                  <w:rFonts w:eastAsia="Arial" w:cs="Arial"/>
                  <w:sz w:val="22"/>
                </w:rPr>
                <w:t>Oral language interventions | EEF</w:t>
              </w:r>
            </w:hyperlink>
          </w:p>
          <w:p w14:paraId="4ADAA83B" w14:textId="5AD93C2C" w:rsidR="0000454D" w:rsidRPr="003A59A6" w:rsidRDefault="365EFB60" w:rsidP="78FAA82B">
            <w:pPr>
              <w:jc w:val="center"/>
              <w:rPr>
                <w:rFonts w:ascii="Arial" w:eastAsia="Arial" w:hAnsi="Arial" w:cs="Arial"/>
              </w:rPr>
            </w:pPr>
            <w:hyperlink r:id="rId15">
              <w:r w:rsidRPr="78FAA82B">
                <w:rPr>
                  <w:rStyle w:val="Hyperlink"/>
                  <w:rFonts w:eastAsia="Arial" w:cs="Arial"/>
                  <w:sz w:val="22"/>
                </w:rPr>
                <w:t>Metacognition and self-regulation | EEF</w:t>
              </w:r>
            </w:hyperlink>
          </w:p>
        </w:tc>
        <w:tc>
          <w:tcPr>
            <w:tcW w:w="1439" w:type="dxa"/>
            <w:tcBorders>
              <w:top w:val="single" w:sz="4" w:space="0" w:color="000000" w:themeColor="text1"/>
              <w:left w:val="single" w:sz="4" w:space="0" w:color="000000" w:themeColor="text1"/>
              <w:right w:val="single" w:sz="4" w:space="0" w:color="000000" w:themeColor="text1"/>
            </w:tcBorders>
            <w:tcMar>
              <w:top w:w="0" w:type="dxa"/>
              <w:left w:w="108" w:type="dxa"/>
              <w:bottom w:w="0" w:type="dxa"/>
              <w:right w:w="108" w:type="dxa"/>
            </w:tcMar>
          </w:tcPr>
          <w:p w14:paraId="302AA433" w14:textId="77777777" w:rsidR="0000454D" w:rsidRDefault="0000454D" w:rsidP="38F04285">
            <w:pPr>
              <w:pStyle w:val="TableRowCentered"/>
              <w:rPr>
                <w:rFonts w:eastAsia="Arial" w:cs="Arial"/>
                <w:sz w:val="22"/>
                <w:szCs w:val="22"/>
              </w:rPr>
            </w:pPr>
            <w:r w:rsidRPr="38F04285">
              <w:rPr>
                <w:rFonts w:eastAsia="Arial" w:cs="Arial"/>
                <w:sz w:val="22"/>
                <w:szCs w:val="22"/>
              </w:rPr>
              <w:t>2</w:t>
            </w:r>
          </w:p>
          <w:p w14:paraId="4174AFC2" w14:textId="6EE9F464" w:rsidR="0000454D" w:rsidRDefault="0000454D" w:rsidP="38F04285">
            <w:pPr>
              <w:pStyle w:val="TableRowCentered"/>
              <w:rPr>
                <w:rFonts w:eastAsia="Arial" w:cs="Arial"/>
                <w:sz w:val="22"/>
                <w:szCs w:val="22"/>
              </w:rPr>
            </w:pPr>
            <w:r w:rsidRPr="38F04285">
              <w:rPr>
                <w:rFonts w:eastAsia="Arial" w:cs="Arial"/>
                <w:sz w:val="22"/>
                <w:szCs w:val="22"/>
              </w:rPr>
              <w:t>3</w:t>
            </w:r>
          </w:p>
        </w:tc>
      </w:tr>
      <w:tr w:rsidR="78FAA82B" w14:paraId="42BC6F1A" w14:textId="77777777" w:rsidTr="78FAA82B">
        <w:trPr>
          <w:trHeight w:val="5520"/>
        </w:trPr>
        <w:tc>
          <w:tcPr>
            <w:tcW w:w="8550" w:type="dxa"/>
            <w:tcBorders>
              <w:top w:val="single" w:sz="2" w:space="0" w:color="000000" w:themeColor="text1"/>
              <w:left w:val="single" w:sz="2" w:space="0" w:color="000000" w:themeColor="text1"/>
              <w:bottom w:val="single" w:sz="2" w:space="0" w:color="000000" w:themeColor="text1"/>
              <w:right w:val="single" w:sz="2" w:space="0" w:color="000000" w:themeColor="text1"/>
            </w:tcBorders>
            <w:tcMar>
              <w:top w:w="0" w:type="dxa"/>
              <w:left w:w="108" w:type="dxa"/>
              <w:bottom w:w="0" w:type="dxa"/>
              <w:right w:w="108" w:type="dxa"/>
            </w:tcMar>
          </w:tcPr>
          <w:p w14:paraId="1D934A2A" w14:textId="03102AEC" w:rsidR="73FA4BDC" w:rsidRDefault="73FA4BDC" w:rsidP="78FAA82B">
            <w:pPr>
              <w:rPr>
                <w:rFonts w:ascii="Arial" w:eastAsia="Arial" w:hAnsi="Arial" w:cs="Arial"/>
                <w:b/>
                <w:bCs/>
              </w:rPr>
            </w:pPr>
            <w:r w:rsidRPr="78FAA82B">
              <w:rPr>
                <w:rFonts w:ascii="Arial" w:eastAsia="Arial" w:hAnsi="Arial" w:cs="Arial"/>
                <w:b/>
                <w:bCs/>
              </w:rPr>
              <w:lastRenderedPageBreak/>
              <w:t>Creation and development of a Personal Development (PD) Team, led by the Deputy Headteacher, to ensure a broad, relevant curriculum offer that supports disadvantaged pupils’ learning, well-being, and engagement.</w:t>
            </w:r>
          </w:p>
          <w:p w14:paraId="29538105" w14:textId="489C6BE0" w:rsidR="73FA4BDC" w:rsidRDefault="73FA4BDC" w:rsidP="00C32272">
            <w:pPr>
              <w:numPr>
                <w:ilvl w:val="0"/>
                <w:numId w:val="1"/>
              </w:numPr>
              <w:rPr>
                <w:rFonts w:ascii="Arial" w:eastAsia="Arial" w:hAnsi="Arial" w:cs="Arial"/>
              </w:rPr>
            </w:pPr>
            <w:r w:rsidRPr="78FAA82B">
              <w:rPr>
                <w:rFonts w:ascii="Arial" w:eastAsia="Arial" w:hAnsi="Arial" w:cs="Arial"/>
              </w:rPr>
              <w:t>The PD Team will oversee the planning, implementation, and monitoring of the personal development curriculum, ensuring it:</w:t>
            </w:r>
          </w:p>
          <w:p w14:paraId="412882A3" w14:textId="3310FB5A" w:rsidR="73FA4BDC" w:rsidRDefault="73FA4BDC" w:rsidP="00C32272">
            <w:pPr>
              <w:numPr>
                <w:ilvl w:val="1"/>
                <w:numId w:val="1"/>
              </w:numPr>
              <w:rPr>
                <w:rFonts w:ascii="Arial" w:eastAsia="Arial" w:hAnsi="Arial" w:cs="Arial"/>
              </w:rPr>
            </w:pPr>
            <w:r w:rsidRPr="78FAA82B">
              <w:rPr>
                <w:rFonts w:ascii="Arial" w:eastAsia="Arial" w:hAnsi="Arial" w:cs="Arial"/>
              </w:rPr>
              <w:t>Provides a breadth of experiences that allow PP pupils to contextualise their learning, including cultural, social, and educational opportunities.</w:t>
            </w:r>
          </w:p>
          <w:p w14:paraId="71ED934F" w14:textId="69FD5270" w:rsidR="73FA4BDC" w:rsidRDefault="73FA4BDC" w:rsidP="00C32272">
            <w:pPr>
              <w:numPr>
                <w:ilvl w:val="1"/>
                <w:numId w:val="1"/>
              </w:numPr>
              <w:rPr>
                <w:rFonts w:ascii="Arial" w:eastAsia="Arial" w:hAnsi="Arial" w:cs="Arial"/>
              </w:rPr>
            </w:pPr>
            <w:r w:rsidRPr="78FAA82B">
              <w:rPr>
                <w:rFonts w:ascii="Arial" w:eastAsia="Arial" w:hAnsi="Arial" w:cs="Arial"/>
              </w:rPr>
              <w:t>Addresses social, emotional, and mental health needs through embedded well-being, resilience, and life-skills learning.</w:t>
            </w:r>
          </w:p>
          <w:p w14:paraId="519B7068" w14:textId="0A690416" w:rsidR="73FA4BDC" w:rsidRDefault="73FA4BDC" w:rsidP="00C32272">
            <w:pPr>
              <w:numPr>
                <w:ilvl w:val="1"/>
                <w:numId w:val="1"/>
              </w:numPr>
              <w:rPr>
                <w:rFonts w:ascii="Arial" w:eastAsia="Arial" w:hAnsi="Arial" w:cs="Arial"/>
              </w:rPr>
            </w:pPr>
            <w:r w:rsidRPr="78FAA82B">
              <w:rPr>
                <w:rFonts w:ascii="Arial" w:eastAsia="Arial" w:hAnsi="Arial" w:cs="Arial"/>
              </w:rPr>
              <w:t>Supports attendance and engagement, ensuring pupils are motivated to attend and participate fully in school life.</w:t>
            </w:r>
          </w:p>
          <w:p w14:paraId="136D2210" w14:textId="357BEE98" w:rsidR="73FA4BDC" w:rsidRDefault="73FA4BDC" w:rsidP="00C32272">
            <w:pPr>
              <w:numPr>
                <w:ilvl w:val="1"/>
                <w:numId w:val="1"/>
              </w:numPr>
              <w:rPr>
                <w:rFonts w:ascii="Arial" w:eastAsia="Arial" w:hAnsi="Arial" w:cs="Arial"/>
              </w:rPr>
            </w:pPr>
            <w:r w:rsidRPr="78FAA82B">
              <w:rPr>
                <w:rFonts w:ascii="Arial" w:eastAsia="Arial" w:hAnsi="Arial" w:cs="Arial"/>
              </w:rPr>
              <w:t>Reflects current world contexts, equipping pupils with relevant knowledge, understanding, and skills for life beyond school.</w:t>
            </w:r>
          </w:p>
          <w:p w14:paraId="4DC57114" w14:textId="26722E0E" w:rsidR="73FA4BDC" w:rsidRDefault="73FA4BDC" w:rsidP="00C32272">
            <w:pPr>
              <w:numPr>
                <w:ilvl w:val="0"/>
                <w:numId w:val="1"/>
              </w:numPr>
              <w:rPr>
                <w:rFonts w:ascii="Arial" w:eastAsia="Arial" w:hAnsi="Arial" w:cs="Arial"/>
              </w:rPr>
            </w:pPr>
            <w:r w:rsidRPr="78FAA82B">
              <w:rPr>
                <w:rFonts w:ascii="Arial" w:eastAsia="Arial" w:hAnsi="Arial" w:cs="Arial"/>
              </w:rPr>
              <w:t>The team will work collaboratively with teachers, pastoral staff, and external partners to ensure a cohesive, evidence-informed offer for all pupils, with additional focus on those eligible for PP.</w:t>
            </w:r>
          </w:p>
          <w:p w14:paraId="2F369936" w14:textId="6CBA0802" w:rsidR="78FAA82B" w:rsidRDefault="78FAA82B" w:rsidP="78FAA82B">
            <w:pPr>
              <w:rPr>
                <w:rFonts w:ascii="Arial" w:eastAsia="Arial" w:hAnsi="Arial" w:cs="Arial"/>
              </w:rPr>
            </w:pPr>
          </w:p>
        </w:tc>
        <w:tc>
          <w:tcPr>
            <w:tcW w:w="5525" w:type="dxa"/>
            <w:tcBorders>
              <w:top w:val="single" w:sz="2" w:space="0" w:color="000000" w:themeColor="text1"/>
              <w:left w:val="single" w:sz="2" w:space="0" w:color="000000" w:themeColor="text1"/>
              <w:bottom w:val="single" w:sz="2" w:space="0" w:color="000000" w:themeColor="text1"/>
              <w:right w:val="single" w:sz="2" w:space="0" w:color="000000" w:themeColor="text1"/>
            </w:tcBorders>
            <w:tcMar>
              <w:top w:w="0" w:type="dxa"/>
              <w:left w:w="108" w:type="dxa"/>
              <w:bottom w:w="0" w:type="dxa"/>
              <w:right w:w="108" w:type="dxa"/>
            </w:tcMar>
          </w:tcPr>
          <w:p w14:paraId="19362B3A" w14:textId="128A4740" w:rsidR="05DAF99D" w:rsidRDefault="05DAF99D" w:rsidP="78FAA82B">
            <w:pPr>
              <w:jc w:val="center"/>
              <w:rPr>
                <w:rFonts w:ascii="Arial" w:eastAsia="Arial" w:hAnsi="Arial" w:cs="Arial"/>
              </w:rPr>
            </w:pPr>
            <w:hyperlink r:id="rId16">
              <w:r w:rsidRPr="78FAA82B">
                <w:rPr>
                  <w:rStyle w:val="Hyperlink"/>
                  <w:rFonts w:eastAsia="Arial" w:cs="Arial"/>
                  <w:sz w:val="22"/>
                </w:rPr>
                <w:t>Arts participation | EEF</w:t>
              </w:r>
            </w:hyperlink>
          </w:p>
          <w:p w14:paraId="0955EB50" w14:textId="254CBCA7" w:rsidR="05DAF99D" w:rsidRDefault="05DAF99D" w:rsidP="78FAA82B">
            <w:pPr>
              <w:jc w:val="center"/>
              <w:rPr>
                <w:rFonts w:ascii="Arial" w:eastAsia="Arial" w:hAnsi="Arial" w:cs="Arial"/>
              </w:rPr>
            </w:pPr>
            <w:hyperlink r:id="rId17">
              <w:r w:rsidRPr="78FAA82B">
                <w:rPr>
                  <w:rStyle w:val="Hyperlink"/>
                  <w:rFonts w:eastAsia="Arial" w:cs="Arial"/>
                  <w:sz w:val="22"/>
                </w:rPr>
                <w:t>Social and emotional learning | EEF</w:t>
              </w:r>
            </w:hyperlink>
          </w:p>
          <w:p w14:paraId="3C0F144D" w14:textId="1D2D8A06" w:rsidR="05DAF99D" w:rsidRDefault="05DAF99D" w:rsidP="78FAA82B">
            <w:pPr>
              <w:jc w:val="center"/>
              <w:rPr>
                <w:rFonts w:ascii="Arial" w:eastAsia="Arial" w:hAnsi="Arial" w:cs="Arial"/>
              </w:rPr>
            </w:pPr>
            <w:hyperlink r:id="rId18">
              <w:r w:rsidRPr="78FAA82B">
                <w:rPr>
                  <w:rStyle w:val="Hyperlink"/>
                  <w:rFonts w:eastAsia="Arial" w:cs="Arial"/>
                  <w:sz w:val="22"/>
                </w:rPr>
                <w:t>Physical activity | EEF</w:t>
              </w:r>
            </w:hyperlink>
          </w:p>
        </w:tc>
        <w:tc>
          <w:tcPr>
            <w:tcW w:w="1439" w:type="dxa"/>
            <w:tcBorders>
              <w:top w:val="single" w:sz="4" w:space="0" w:color="000000" w:themeColor="text1"/>
              <w:left w:val="single" w:sz="2" w:space="0" w:color="000000" w:themeColor="text1"/>
              <w:right w:val="single" w:sz="4" w:space="0" w:color="000000" w:themeColor="text1"/>
            </w:tcBorders>
            <w:tcMar>
              <w:top w:w="0" w:type="dxa"/>
              <w:left w:w="108" w:type="dxa"/>
              <w:bottom w:w="0" w:type="dxa"/>
              <w:right w:w="108" w:type="dxa"/>
            </w:tcMar>
          </w:tcPr>
          <w:p w14:paraId="69E379AF" w14:textId="06294DB2" w:rsidR="78FAA82B" w:rsidRDefault="78FAA82B" w:rsidP="78FAA82B">
            <w:pPr>
              <w:pStyle w:val="TableRowCentered"/>
              <w:rPr>
                <w:rFonts w:eastAsia="Arial" w:cs="Arial"/>
                <w:sz w:val="22"/>
                <w:szCs w:val="22"/>
              </w:rPr>
            </w:pPr>
          </w:p>
        </w:tc>
      </w:tr>
    </w:tbl>
    <w:p w14:paraId="65B1C174" w14:textId="77777777" w:rsidR="00A61C58" w:rsidRDefault="00A61C58" w:rsidP="38F04285">
      <w:pPr>
        <w:keepNext/>
        <w:spacing w:after="60"/>
        <w:outlineLvl w:val="1"/>
        <w:rPr>
          <w:rFonts w:ascii="Arial" w:eastAsia="Arial" w:hAnsi="Arial" w:cs="Arial"/>
        </w:rPr>
      </w:pPr>
    </w:p>
    <w:p w14:paraId="4DAF542A" w14:textId="77777777" w:rsidR="00222B0E" w:rsidRPr="005E101B" w:rsidRDefault="00222B0E" w:rsidP="38F04285">
      <w:pPr>
        <w:rPr>
          <w:rFonts w:ascii="Arial" w:eastAsia="Arial" w:hAnsi="Arial" w:cs="Arial"/>
          <w:b/>
          <w:bCs/>
          <w:color w:val="000000" w:themeColor="text1"/>
          <w:sz w:val="28"/>
          <w:szCs w:val="28"/>
        </w:rPr>
      </w:pPr>
      <w:r w:rsidRPr="38F04285">
        <w:rPr>
          <w:rFonts w:ascii="Arial" w:eastAsia="Arial" w:hAnsi="Arial" w:cs="Arial"/>
          <w:b/>
          <w:bCs/>
          <w:color w:val="000000" w:themeColor="text1"/>
          <w:sz w:val="28"/>
          <w:szCs w:val="28"/>
        </w:rPr>
        <w:t xml:space="preserve">Targeted academic support (for example, tutoring, one-to-one support structured interventions) </w:t>
      </w:r>
    </w:p>
    <w:p w14:paraId="5A3CAE6A" w14:textId="5F1D1262" w:rsidR="00222B0E" w:rsidRPr="005E101B" w:rsidRDefault="235AD690" w:rsidP="38F04285">
      <w:pPr>
        <w:rPr>
          <w:rFonts w:ascii="Arial" w:eastAsia="Arial" w:hAnsi="Arial" w:cs="Arial"/>
        </w:rPr>
      </w:pPr>
      <w:r w:rsidRPr="78FAA82B">
        <w:rPr>
          <w:rFonts w:ascii="Arial" w:eastAsia="Arial" w:hAnsi="Arial" w:cs="Arial"/>
        </w:rPr>
        <w:t>Budgeted cost:</w:t>
      </w:r>
      <w:r w:rsidR="1FEF1735" w:rsidRPr="78FAA82B">
        <w:rPr>
          <w:rFonts w:ascii="Arial" w:eastAsia="Arial" w:hAnsi="Arial" w:cs="Arial"/>
        </w:rPr>
        <w:t xml:space="preserve"> </w:t>
      </w:r>
      <w:r w:rsidRPr="78FAA82B">
        <w:rPr>
          <w:rFonts w:ascii="Arial" w:eastAsia="Arial" w:hAnsi="Arial" w:cs="Arial"/>
        </w:rPr>
        <w:t>£</w:t>
      </w:r>
      <w:r w:rsidR="5CEF702B" w:rsidRPr="78FAA82B">
        <w:rPr>
          <w:rFonts w:ascii="Arial" w:eastAsia="Arial" w:hAnsi="Arial" w:cs="Arial"/>
        </w:rPr>
        <w:t>45,554</w:t>
      </w:r>
    </w:p>
    <w:tbl>
      <w:tblPr>
        <w:tblW w:w="15525" w:type="dxa"/>
        <w:tblCellMar>
          <w:left w:w="10" w:type="dxa"/>
          <w:right w:w="10" w:type="dxa"/>
        </w:tblCellMar>
        <w:tblLook w:val="04A0" w:firstRow="1" w:lastRow="0" w:firstColumn="1" w:lastColumn="0" w:noHBand="0" w:noVBand="1"/>
      </w:tblPr>
      <w:tblGrid>
        <w:gridCol w:w="8670"/>
        <w:gridCol w:w="5203"/>
        <w:gridCol w:w="1652"/>
      </w:tblGrid>
      <w:tr w:rsidR="00222B0E" w14:paraId="121F264F" w14:textId="77777777" w:rsidTr="78FAA82B">
        <w:tc>
          <w:tcPr>
            <w:tcW w:w="8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08" w:type="dxa"/>
              <w:bottom w:w="0" w:type="dxa"/>
              <w:right w:w="108" w:type="dxa"/>
            </w:tcMar>
          </w:tcPr>
          <w:p w14:paraId="64FC0C92" w14:textId="77777777" w:rsidR="00222B0E" w:rsidRPr="003B74C6" w:rsidRDefault="00222B0E" w:rsidP="38F04285">
            <w:pPr>
              <w:pStyle w:val="TableHeader"/>
              <w:rPr>
                <w:rFonts w:eastAsia="Arial" w:cs="Arial"/>
              </w:rPr>
            </w:pPr>
            <w:r w:rsidRPr="38F04285">
              <w:rPr>
                <w:rFonts w:eastAsia="Arial" w:cs="Arial"/>
              </w:rPr>
              <w:t>Activity</w:t>
            </w:r>
          </w:p>
        </w:tc>
        <w:tc>
          <w:tcPr>
            <w:tcW w:w="520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08" w:type="dxa"/>
              <w:bottom w:w="0" w:type="dxa"/>
              <w:right w:w="108" w:type="dxa"/>
            </w:tcMar>
          </w:tcPr>
          <w:p w14:paraId="347B24BE" w14:textId="77777777" w:rsidR="00222B0E" w:rsidRPr="003B74C6" w:rsidRDefault="00222B0E" w:rsidP="38F04285">
            <w:pPr>
              <w:pStyle w:val="TableHeader"/>
              <w:rPr>
                <w:rFonts w:eastAsia="Arial" w:cs="Arial"/>
              </w:rPr>
            </w:pPr>
            <w:r w:rsidRPr="38F04285">
              <w:rPr>
                <w:rFonts w:eastAsia="Arial" w:cs="Arial"/>
              </w:rPr>
              <w:t>Evidence that supports this approach</w:t>
            </w:r>
          </w:p>
        </w:tc>
        <w:tc>
          <w:tcPr>
            <w:tcW w:w="16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08" w:type="dxa"/>
              <w:bottom w:w="0" w:type="dxa"/>
              <w:right w:w="108" w:type="dxa"/>
            </w:tcMar>
          </w:tcPr>
          <w:p w14:paraId="733D4F7B" w14:textId="77777777" w:rsidR="00222B0E" w:rsidRPr="003B74C6" w:rsidRDefault="00222B0E" w:rsidP="38F04285">
            <w:pPr>
              <w:pStyle w:val="TableHeader"/>
              <w:rPr>
                <w:rFonts w:eastAsia="Arial" w:cs="Arial"/>
              </w:rPr>
            </w:pPr>
            <w:r w:rsidRPr="38F04285">
              <w:rPr>
                <w:rFonts w:eastAsia="Arial" w:cs="Arial"/>
              </w:rPr>
              <w:t>Challenge number(s) addressed</w:t>
            </w:r>
          </w:p>
        </w:tc>
      </w:tr>
      <w:tr w:rsidR="00222B0E" w14:paraId="3AD8590F" w14:textId="77777777" w:rsidTr="78FAA82B">
        <w:trPr>
          <w:trHeight w:val="4680"/>
        </w:trPr>
        <w:tc>
          <w:tcPr>
            <w:tcW w:w="8670" w:type="dxa"/>
            <w:tcBorders>
              <w:top w:val="single" w:sz="4" w:space="0" w:color="000000" w:themeColor="text1"/>
              <w:left w:val="single" w:sz="4" w:space="0" w:color="000000" w:themeColor="text1"/>
              <w:bottom w:val="single" w:sz="4" w:space="0" w:color="auto"/>
              <w:right w:val="single" w:sz="4" w:space="0" w:color="000000" w:themeColor="text1"/>
            </w:tcBorders>
            <w:tcMar>
              <w:top w:w="0" w:type="dxa"/>
              <w:left w:w="108" w:type="dxa"/>
              <w:bottom w:w="0" w:type="dxa"/>
              <w:right w:w="108" w:type="dxa"/>
            </w:tcMar>
          </w:tcPr>
          <w:p w14:paraId="322DC13C" w14:textId="231B1D11" w:rsidR="00222B0E" w:rsidRPr="003B74C6" w:rsidRDefault="37AACC9A" w:rsidP="78FAA82B">
            <w:pPr>
              <w:pStyle w:val="TableRow"/>
              <w:ind w:left="0"/>
              <w:rPr>
                <w:rFonts w:eastAsia="Arial" w:cs="Arial"/>
                <w:b/>
                <w:bCs/>
                <w:color w:val="0D0D0D" w:themeColor="text1" w:themeTint="F2"/>
                <w:sz w:val="22"/>
                <w:szCs w:val="22"/>
              </w:rPr>
            </w:pPr>
            <w:r w:rsidRPr="78FAA82B">
              <w:rPr>
                <w:rFonts w:eastAsia="Arial" w:cs="Arial"/>
                <w:b/>
                <w:bCs/>
                <w:color w:val="0D0D0D" w:themeColor="text1" w:themeTint="F2"/>
                <w:sz w:val="22"/>
                <w:szCs w:val="22"/>
              </w:rPr>
              <w:lastRenderedPageBreak/>
              <w:t>Deployment of TAs to deliver structured, targeted interventions across the school to support academic and social-emotional development.</w:t>
            </w:r>
          </w:p>
          <w:p w14:paraId="23BA9C90" w14:textId="253DCAFF" w:rsidR="00222B0E" w:rsidRPr="003B74C6" w:rsidRDefault="37AACC9A" w:rsidP="00C32272">
            <w:pPr>
              <w:pStyle w:val="TableRow"/>
              <w:numPr>
                <w:ilvl w:val="0"/>
                <w:numId w:val="11"/>
              </w:numPr>
              <w:ind w:left="417"/>
              <w:rPr>
                <w:rFonts w:eastAsia="Arial" w:cs="Arial"/>
                <w:color w:val="0D0D0D" w:themeColor="text1" w:themeTint="F2"/>
                <w:sz w:val="22"/>
                <w:szCs w:val="22"/>
              </w:rPr>
            </w:pPr>
            <w:r w:rsidRPr="78FAA82B">
              <w:rPr>
                <w:rFonts w:eastAsia="Arial" w:cs="Arial"/>
                <w:b/>
                <w:bCs/>
                <w:color w:val="0D0D0D" w:themeColor="text1" w:themeTint="F2"/>
                <w:sz w:val="22"/>
                <w:szCs w:val="22"/>
              </w:rPr>
              <w:t>Specialist Teaching Assistants</w:t>
            </w:r>
            <w:r w:rsidRPr="78FAA82B">
              <w:rPr>
                <w:rFonts w:eastAsia="Arial" w:cs="Arial"/>
                <w:color w:val="0D0D0D" w:themeColor="text1" w:themeTint="F2"/>
                <w:sz w:val="22"/>
                <w:szCs w:val="22"/>
              </w:rPr>
              <w:t xml:space="preserve"> provide evidence-informed interventions to pupils across all year groups.</w:t>
            </w:r>
          </w:p>
          <w:p w14:paraId="042260B7" w14:textId="3714F3FC" w:rsidR="00222B0E" w:rsidRPr="003B74C6" w:rsidRDefault="37AACC9A" w:rsidP="00C32272">
            <w:pPr>
              <w:pStyle w:val="TableRow"/>
              <w:numPr>
                <w:ilvl w:val="0"/>
                <w:numId w:val="11"/>
              </w:numPr>
              <w:ind w:left="417"/>
              <w:rPr>
                <w:rFonts w:eastAsia="Arial" w:cs="Arial"/>
                <w:color w:val="0D0D0D" w:themeColor="text1" w:themeTint="F2"/>
                <w:sz w:val="22"/>
                <w:szCs w:val="22"/>
              </w:rPr>
            </w:pPr>
            <w:r w:rsidRPr="78FAA82B">
              <w:rPr>
                <w:rFonts w:eastAsia="Arial" w:cs="Arial"/>
                <w:color w:val="0D0D0D" w:themeColor="text1" w:themeTint="F2"/>
                <w:sz w:val="22"/>
                <w:szCs w:val="22"/>
              </w:rPr>
              <w:t xml:space="preserve">Interventions are carefully monitored and coordinated by the </w:t>
            </w:r>
            <w:r w:rsidRPr="78FAA82B">
              <w:rPr>
                <w:rFonts w:eastAsia="Arial" w:cs="Arial"/>
                <w:b/>
                <w:bCs/>
                <w:color w:val="0D0D0D" w:themeColor="text1" w:themeTint="F2"/>
                <w:sz w:val="22"/>
                <w:szCs w:val="22"/>
              </w:rPr>
              <w:t>Access and Inclusion Lead</w:t>
            </w:r>
            <w:r w:rsidRPr="78FAA82B">
              <w:rPr>
                <w:rFonts w:eastAsia="Arial" w:cs="Arial"/>
                <w:color w:val="0D0D0D" w:themeColor="text1" w:themeTint="F2"/>
                <w:sz w:val="22"/>
                <w:szCs w:val="22"/>
              </w:rPr>
              <w:t xml:space="preserve"> to ensure impact and continuity.</w:t>
            </w:r>
          </w:p>
          <w:p w14:paraId="237C4769" w14:textId="1B5396E8" w:rsidR="00222B0E" w:rsidRPr="003B74C6" w:rsidRDefault="37AACC9A" w:rsidP="00C32272">
            <w:pPr>
              <w:pStyle w:val="TableRow"/>
              <w:numPr>
                <w:ilvl w:val="0"/>
                <w:numId w:val="11"/>
              </w:numPr>
              <w:ind w:left="417"/>
              <w:rPr>
                <w:rFonts w:eastAsia="Arial" w:cs="Arial"/>
                <w:color w:val="0D0D0D" w:themeColor="text1" w:themeTint="F2"/>
                <w:sz w:val="22"/>
                <w:szCs w:val="22"/>
              </w:rPr>
            </w:pPr>
            <w:r w:rsidRPr="78FAA82B">
              <w:rPr>
                <w:rFonts w:eastAsia="Arial" w:cs="Arial"/>
                <w:color w:val="0D0D0D" w:themeColor="text1" w:themeTint="F2"/>
                <w:sz w:val="22"/>
                <w:szCs w:val="22"/>
              </w:rPr>
              <w:t>Targeted support includes:</w:t>
            </w:r>
          </w:p>
          <w:p w14:paraId="4ADEE8C0" w14:textId="7606633F" w:rsidR="00222B0E" w:rsidRPr="003B74C6" w:rsidRDefault="37AACC9A" w:rsidP="00C32272">
            <w:pPr>
              <w:pStyle w:val="TableRow"/>
              <w:numPr>
                <w:ilvl w:val="1"/>
                <w:numId w:val="11"/>
              </w:numPr>
              <w:ind w:left="417"/>
              <w:rPr>
                <w:rFonts w:eastAsia="Arial" w:cs="Arial"/>
                <w:color w:val="0D0D0D" w:themeColor="text1" w:themeTint="F2"/>
                <w:sz w:val="22"/>
                <w:szCs w:val="22"/>
              </w:rPr>
            </w:pPr>
            <w:r w:rsidRPr="78FAA82B">
              <w:rPr>
                <w:rFonts w:eastAsia="Arial" w:cs="Arial"/>
                <w:b/>
                <w:bCs/>
                <w:color w:val="0D0D0D" w:themeColor="text1" w:themeTint="F2"/>
                <w:sz w:val="22"/>
                <w:szCs w:val="22"/>
              </w:rPr>
              <w:t>Social and Emotional needs</w:t>
            </w:r>
            <w:r w:rsidRPr="78FAA82B">
              <w:rPr>
                <w:rFonts w:eastAsia="Arial" w:cs="Arial"/>
                <w:color w:val="0D0D0D" w:themeColor="text1" w:themeTint="F2"/>
                <w:sz w:val="22"/>
                <w:szCs w:val="22"/>
              </w:rPr>
              <w:t xml:space="preserve"> (supporting resilience, self-regulation, and engagement)</w:t>
            </w:r>
          </w:p>
          <w:p w14:paraId="70834D37" w14:textId="29B48FAD" w:rsidR="00222B0E" w:rsidRPr="003B74C6" w:rsidRDefault="37AACC9A" w:rsidP="00C32272">
            <w:pPr>
              <w:pStyle w:val="TableRow"/>
              <w:numPr>
                <w:ilvl w:val="1"/>
                <w:numId w:val="11"/>
              </w:numPr>
              <w:ind w:left="417"/>
              <w:rPr>
                <w:rFonts w:eastAsia="Arial" w:cs="Arial"/>
                <w:color w:val="0D0D0D" w:themeColor="text1" w:themeTint="F2"/>
                <w:sz w:val="22"/>
                <w:szCs w:val="22"/>
              </w:rPr>
            </w:pPr>
            <w:r w:rsidRPr="78FAA82B">
              <w:rPr>
                <w:rFonts w:eastAsia="Arial" w:cs="Arial"/>
                <w:b/>
                <w:bCs/>
                <w:color w:val="0D0D0D" w:themeColor="text1" w:themeTint="F2"/>
                <w:sz w:val="22"/>
                <w:szCs w:val="22"/>
              </w:rPr>
              <w:t>Maths interventions</w:t>
            </w:r>
            <w:r w:rsidRPr="78FAA82B">
              <w:rPr>
                <w:rFonts w:eastAsia="Arial" w:cs="Arial"/>
                <w:color w:val="0D0D0D" w:themeColor="text1" w:themeTint="F2"/>
                <w:sz w:val="22"/>
                <w:szCs w:val="22"/>
              </w:rPr>
              <w:t xml:space="preserve"> to improve fluency, reasoning, and problem-solving</w:t>
            </w:r>
          </w:p>
          <w:p w14:paraId="7005C8B3" w14:textId="5A8D51C4" w:rsidR="00222B0E" w:rsidRPr="003B74C6" w:rsidRDefault="37AACC9A" w:rsidP="00C32272">
            <w:pPr>
              <w:pStyle w:val="TableRow"/>
              <w:numPr>
                <w:ilvl w:val="1"/>
                <w:numId w:val="11"/>
              </w:numPr>
              <w:ind w:left="417"/>
              <w:rPr>
                <w:rFonts w:eastAsia="Arial" w:cs="Arial"/>
                <w:color w:val="0D0D0D" w:themeColor="text1" w:themeTint="F2"/>
                <w:sz w:val="22"/>
                <w:szCs w:val="22"/>
              </w:rPr>
            </w:pPr>
            <w:r w:rsidRPr="78FAA82B">
              <w:rPr>
                <w:rFonts w:eastAsia="Arial" w:cs="Arial"/>
                <w:b/>
                <w:bCs/>
                <w:color w:val="0D0D0D" w:themeColor="text1" w:themeTint="F2"/>
                <w:sz w:val="22"/>
                <w:szCs w:val="22"/>
              </w:rPr>
              <w:t>Reading and phonics interventions</w:t>
            </w:r>
            <w:r w:rsidRPr="78FAA82B">
              <w:rPr>
                <w:rFonts w:eastAsia="Arial" w:cs="Arial"/>
                <w:color w:val="0D0D0D" w:themeColor="text1" w:themeTint="F2"/>
                <w:sz w:val="22"/>
                <w:szCs w:val="22"/>
              </w:rPr>
              <w:t xml:space="preserve"> to develop decoding, comprehension, and literacy skills</w:t>
            </w:r>
          </w:p>
          <w:p w14:paraId="710AF48D" w14:textId="7880F72A" w:rsidR="00222B0E" w:rsidRPr="003B74C6" w:rsidRDefault="37AACC9A" w:rsidP="00C32272">
            <w:pPr>
              <w:pStyle w:val="TableRow"/>
              <w:numPr>
                <w:ilvl w:val="1"/>
                <w:numId w:val="11"/>
              </w:numPr>
              <w:ind w:left="417"/>
              <w:rPr>
                <w:rFonts w:eastAsia="Arial" w:cs="Arial"/>
                <w:color w:val="0D0D0D" w:themeColor="text1" w:themeTint="F2"/>
                <w:sz w:val="22"/>
                <w:szCs w:val="22"/>
              </w:rPr>
            </w:pPr>
            <w:r w:rsidRPr="78FAA82B">
              <w:rPr>
                <w:rFonts w:eastAsia="Arial" w:cs="Arial"/>
                <w:b/>
                <w:bCs/>
                <w:color w:val="0D0D0D" w:themeColor="text1" w:themeTint="F2"/>
                <w:sz w:val="22"/>
                <w:szCs w:val="22"/>
              </w:rPr>
              <w:t>Speech and Language interventions</w:t>
            </w:r>
            <w:r w:rsidRPr="78FAA82B">
              <w:rPr>
                <w:rFonts w:eastAsia="Arial" w:cs="Arial"/>
                <w:color w:val="0D0D0D" w:themeColor="text1" w:themeTint="F2"/>
                <w:sz w:val="22"/>
                <w:szCs w:val="22"/>
              </w:rPr>
              <w:t xml:space="preserve"> to support communication and language development</w:t>
            </w:r>
          </w:p>
          <w:p w14:paraId="013C3CAC" w14:textId="6CEFD0F8" w:rsidR="00222B0E" w:rsidRPr="003B74C6" w:rsidRDefault="37AACC9A" w:rsidP="00C32272">
            <w:pPr>
              <w:pStyle w:val="TableRow"/>
              <w:numPr>
                <w:ilvl w:val="1"/>
                <w:numId w:val="11"/>
              </w:numPr>
              <w:ind w:left="417"/>
              <w:rPr>
                <w:rFonts w:eastAsia="Arial" w:cs="Arial"/>
                <w:color w:val="0D0D0D" w:themeColor="text1" w:themeTint="F2"/>
                <w:sz w:val="22"/>
                <w:szCs w:val="22"/>
              </w:rPr>
            </w:pPr>
            <w:r w:rsidRPr="78FAA82B">
              <w:rPr>
                <w:rFonts w:eastAsia="Arial" w:cs="Arial"/>
                <w:b/>
                <w:bCs/>
                <w:color w:val="0D0D0D" w:themeColor="text1" w:themeTint="F2"/>
                <w:sz w:val="22"/>
                <w:szCs w:val="22"/>
              </w:rPr>
              <w:t>Specific targets linked to Individual Provision Maps (IPMs) and EHCPs</w:t>
            </w:r>
            <w:r w:rsidRPr="78FAA82B">
              <w:rPr>
                <w:rFonts w:eastAsia="Arial" w:cs="Arial"/>
                <w:color w:val="0D0D0D" w:themeColor="text1" w:themeTint="F2"/>
                <w:sz w:val="22"/>
                <w:szCs w:val="22"/>
              </w:rPr>
              <w:t xml:space="preserve"> for pupils with additional needs</w:t>
            </w:r>
          </w:p>
        </w:tc>
        <w:tc>
          <w:tcPr>
            <w:tcW w:w="5203" w:type="dxa"/>
            <w:tcBorders>
              <w:top w:val="single" w:sz="4" w:space="0" w:color="000000" w:themeColor="text1"/>
              <w:left w:val="single" w:sz="4" w:space="0" w:color="000000" w:themeColor="text1"/>
              <w:bottom w:val="single" w:sz="4" w:space="0" w:color="auto"/>
              <w:right w:val="single" w:sz="4" w:space="0" w:color="000000" w:themeColor="text1"/>
            </w:tcBorders>
            <w:tcMar>
              <w:top w:w="0" w:type="dxa"/>
              <w:left w:w="108" w:type="dxa"/>
              <w:bottom w:w="0" w:type="dxa"/>
              <w:right w:w="108" w:type="dxa"/>
            </w:tcMar>
          </w:tcPr>
          <w:p w14:paraId="6F67EE2A" w14:textId="77777777" w:rsidR="00222B0E" w:rsidRDefault="00F5218D" w:rsidP="38F04285">
            <w:pPr>
              <w:pStyle w:val="TableRowCentered"/>
              <w:rPr>
                <w:rFonts w:eastAsia="Arial" w:cs="Arial"/>
                <w:sz w:val="22"/>
                <w:szCs w:val="22"/>
              </w:rPr>
            </w:pPr>
            <w:hyperlink r:id="rId19">
              <w:r w:rsidRPr="38F04285">
                <w:rPr>
                  <w:rStyle w:val="Hyperlink"/>
                  <w:rFonts w:eastAsia="Arial" w:cs="Arial"/>
                  <w:sz w:val="22"/>
                  <w:szCs w:val="22"/>
                </w:rPr>
                <w:t>Small group tuition | EEF</w:t>
              </w:r>
            </w:hyperlink>
          </w:p>
          <w:p w14:paraId="193322AA" w14:textId="08750986" w:rsidR="00133497" w:rsidRPr="003B74C6" w:rsidRDefault="00133497" w:rsidP="38F04285">
            <w:pPr>
              <w:pStyle w:val="TableRowCentered"/>
              <w:rPr>
                <w:rFonts w:eastAsia="Arial" w:cs="Arial"/>
                <w:sz w:val="22"/>
                <w:szCs w:val="22"/>
              </w:rPr>
            </w:pPr>
            <w:hyperlink r:id="rId20">
              <w:r w:rsidRPr="38F04285">
                <w:rPr>
                  <w:rStyle w:val="Hyperlink"/>
                  <w:rFonts w:eastAsia="Arial" w:cs="Arial"/>
                  <w:sz w:val="22"/>
                  <w:szCs w:val="22"/>
                </w:rPr>
                <w:t>Teaching Assistant Interventions | EEF</w:t>
              </w:r>
            </w:hyperlink>
          </w:p>
        </w:tc>
        <w:tc>
          <w:tcPr>
            <w:tcW w:w="1652" w:type="dxa"/>
            <w:tcBorders>
              <w:top w:val="single" w:sz="4" w:space="0" w:color="000000" w:themeColor="text1"/>
              <w:left w:val="single" w:sz="4" w:space="0" w:color="000000" w:themeColor="text1"/>
              <w:bottom w:val="single" w:sz="4" w:space="0" w:color="auto"/>
              <w:right w:val="single" w:sz="4" w:space="0" w:color="000000" w:themeColor="text1"/>
            </w:tcBorders>
            <w:tcMar>
              <w:top w:w="0" w:type="dxa"/>
              <w:left w:w="108" w:type="dxa"/>
              <w:bottom w:w="0" w:type="dxa"/>
              <w:right w:w="108" w:type="dxa"/>
            </w:tcMar>
          </w:tcPr>
          <w:p w14:paraId="62E3B149" w14:textId="77777777" w:rsidR="00222B0E" w:rsidRDefault="00240562" w:rsidP="38F04285">
            <w:pPr>
              <w:pStyle w:val="TableRowCentered"/>
              <w:rPr>
                <w:rFonts w:eastAsia="Arial" w:cs="Arial"/>
                <w:sz w:val="22"/>
                <w:szCs w:val="22"/>
              </w:rPr>
            </w:pPr>
            <w:r w:rsidRPr="38F04285">
              <w:rPr>
                <w:rFonts w:eastAsia="Arial" w:cs="Arial"/>
                <w:sz w:val="22"/>
                <w:szCs w:val="22"/>
              </w:rPr>
              <w:t>2</w:t>
            </w:r>
          </w:p>
          <w:p w14:paraId="062454DD" w14:textId="3660C0D3" w:rsidR="00240562" w:rsidRPr="003B74C6" w:rsidRDefault="00240562" w:rsidP="38F04285">
            <w:pPr>
              <w:pStyle w:val="TableRowCentered"/>
              <w:rPr>
                <w:rFonts w:eastAsia="Arial" w:cs="Arial"/>
                <w:sz w:val="22"/>
                <w:szCs w:val="22"/>
              </w:rPr>
            </w:pPr>
          </w:p>
        </w:tc>
      </w:tr>
      <w:tr w:rsidR="00240562" w14:paraId="692748A7" w14:textId="77777777" w:rsidTr="78FAA82B">
        <w:trPr>
          <w:trHeight w:val="4020"/>
        </w:trPr>
        <w:tc>
          <w:tcPr>
            <w:tcW w:w="8670" w:type="dxa"/>
            <w:tcBorders>
              <w:top w:val="single" w:sz="4" w:space="0" w:color="auto"/>
              <w:left w:val="single" w:sz="4" w:space="0" w:color="000000" w:themeColor="text1"/>
              <w:bottom w:val="single" w:sz="4" w:space="0" w:color="auto"/>
              <w:right w:val="single" w:sz="4" w:space="0" w:color="000000" w:themeColor="text1"/>
            </w:tcBorders>
            <w:tcMar>
              <w:top w:w="0" w:type="dxa"/>
              <w:left w:w="108" w:type="dxa"/>
              <w:bottom w:w="0" w:type="dxa"/>
              <w:right w:w="108" w:type="dxa"/>
            </w:tcMar>
          </w:tcPr>
          <w:p w14:paraId="5F0BF7C6" w14:textId="3B7FE991" w:rsidR="00240562" w:rsidRPr="00240562" w:rsidRDefault="4A213643" w:rsidP="78FAA82B">
            <w:pPr>
              <w:spacing w:before="240" w:after="240"/>
              <w:rPr>
                <w:rFonts w:ascii="Arial" w:eastAsia="Arial" w:hAnsi="Arial" w:cs="Arial"/>
                <w:b/>
                <w:bCs/>
              </w:rPr>
            </w:pPr>
            <w:r w:rsidRPr="78FAA82B">
              <w:rPr>
                <w:rFonts w:ascii="Arial" w:eastAsia="Arial" w:hAnsi="Arial" w:cs="Arial"/>
                <w:b/>
                <w:bCs/>
              </w:rPr>
              <w:t>SENDCo (non-class based) to support targeted interventions for pupils with additional needs, ensuring disadvantaged pupils make sustained progress.</w:t>
            </w:r>
          </w:p>
          <w:p w14:paraId="32B97D75" w14:textId="066B3B60" w:rsidR="00240562" w:rsidRPr="00240562" w:rsidRDefault="4A213643" w:rsidP="00C32272">
            <w:pPr>
              <w:pStyle w:val="ListParagraph"/>
              <w:numPr>
                <w:ilvl w:val="0"/>
                <w:numId w:val="10"/>
              </w:numPr>
              <w:spacing w:before="240" w:after="240"/>
              <w:rPr>
                <w:rFonts w:ascii="Arial" w:eastAsia="Arial" w:hAnsi="Arial" w:cs="Arial"/>
              </w:rPr>
            </w:pPr>
            <w:r w:rsidRPr="78FAA82B">
              <w:rPr>
                <w:rFonts w:ascii="Arial" w:eastAsia="Arial" w:hAnsi="Arial" w:cs="Arial"/>
              </w:rPr>
              <w:t>The SENDCo works across the school to identify pupils who require targeted support and designs interventions tailored to their specific needs.</w:t>
            </w:r>
          </w:p>
          <w:p w14:paraId="6028923E" w14:textId="6B91DF77" w:rsidR="00240562" w:rsidRPr="00240562" w:rsidRDefault="4A213643" w:rsidP="00C32272">
            <w:pPr>
              <w:pStyle w:val="ListParagraph"/>
              <w:numPr>
                <w:ilvl w:val="0"/>
                <w:numId w:val="10"/>
              </w:numPr>
              <w:spacing w:before="240" w:after="240"/>
              <w:rPr>
                <w:rFonts w:ascii="Arial" w:eastAsia="Arial" w:hAnsi="Arial" w:cs="Arial"/>
              </w:rPr>
            </w:pPr>
            <w:r w:rsidRPr="78FAA82B">
              <w:rPr>
                <w:rFonts w:ascii="Arial" w:eastAsia="Arial" w:hAnsi="Arial" w:cs="Arial"/>
              </w:rPr>
              <w:t>Collaborates with teachers, TAs, and external agencies to plan and deliver evidence-informed interventions in reading, writing, maths, speech and language, and SEMH.</w:t>
            </w:r>
          </w:p>
          <w:p w14:paraId="44F5869B" w14:textId="48CED933" w:rsidR="00240562" w:rsidRPr="00240562" w:rsidRDefault="4A213643" w:rsidP="00C32272">
            <w:pPr>
              <w:pStyle w:val="ListParagraph"/>
              <w:numPr>
                <w:ilvl w:val="0"/>
                <w:numId w:val="10"/>
              </w:numPr>
              <w:spacing w:before="240" w:after="240"/>
              <w:rPr>
                <w:rFonts w:ascii="Arial" w:eastAsia="Arial" w:hAnsi="Arial" w:cs="Arial"/>
              </w:rPr>
            </w:pPr>
            <w:r w:rsidRPr="78FAA82B">
              <w:rPr>
                <w:rFonts w:ascii="Arial" w:eastAsia="Arial" w:hAnsi="Arial" w:cs="Arial"/>
              </w:rPr>
              <w:t>Monitors the effectiveness of interventions, ensuring progress is tracked and adjustments are made where necessary.</w:t>
            </w:r>
          </w:p>
          <w:p w14:paraId="188B3F57" w14:textId="53FC3874" w:rsidR="00240562" w:rsidRPr="00240562" w:rsidRDefault="4A213643" w:rsidP="00C32272">
            <w:pPr>
              <w:pStyle w:val="ListParagraph"/>
              <w:numPr>
                <w:ilvl w:val="0"/>
                <w:numId w:val="10"/>
              </w:numPr>
              <w:spacing w:before="240" w:after="240"/>
              <w:rPr>
                <w:rFonts w:ascii="Arial" w:eastAsia="Arial" w:hAnsi="Arial" w:cs="Arial"/>
              </w:rPr>
            </w:pPr>
            <w:r w:rsidRPr="78FAA82B">
              <w:rPr>
                <w:rFonts w:ascii="Arial" w:eastAsia="Arial" w:hAnsi="Arial" w:cs="Arial"/>
              </w:rPr>
              <w:t>Supports staff professional development, modelling strategies for differentiation, scaffolding, and classroom support.</w:t>
            </w:r>
          </w:p>
          <w:p w14:paraId="39CB8E12" w14:textId="1B94F422" w:rsidR="00240562" w:rsidRPr="00240562" w:rsidRDefault="4A213643" w:rsidP="00C32272">
            <w:pPr>
              <w:pStyle w:val="ListParagraph"/>
              <w:numPr>
                <w:ilvl w:val="0"/>
                <w:numId w:val="10"/>
              </w:numPr>
              <w:spacing w:before="240" w:after="240"/>
              <w:rPr>
                <w:rFonts w:ascii="Arial" w:eastAsia="Arial" w:hAnsi="Arial" w:cs="Arial"/>
                <w:b/>
                <w:bCs/>
              </w:rPr>
            </w:pPr>
            <w:r w:rsidRPr="78FAA82B">
              <w:rPr>
                <w:rFonts w:ascii="Arial" w:eastAsia="Arial" w:hAnsi="Arial" w:cs="Arial"/>
              </w:rPr>
              <w:t>Interventions are aligned with IPMs/EHCP targets to meet individual pupils’ needs and remove barriers</w:t>
            </w:r>
            <w:r w:rsidR="14322CD9" w:rsidRPr="78FAA82B">
              <w:rPr>
                <w:rFonts w:ascii="Arial" w:eastAsia="Arial" w:hAnsi="Arial" w:cs="Arial"/>
              </w:rPr>
              <w:t xml:space="preserve"> </w:t>
            </w:r>
            <w:r w:rsidRPr="78FAA82B">
              <w:rPr>
                <w:rFonts w:ascii="Arial" w:eastAsia="Arial" w:hAnsi="Arial" w:cs="Arial"/>
              </w:rPr>
              <w:t>to learning.</w:t>
            </w:r>
          </w:p>
        </w:tc>
        <w:tc>
          <w:tcPr>
            <w:tcW w:w="5203" w:type="dxa"/>
            <w:tcBorders>
              <w:top w:val="single" w:sz="4" w:space="0" w:color="auto"/>
              <w:left w:val="single" w:sz="4" w:space="0" w:color="000000" w:themeColor="text1"/>
              <w:bottom w:val="single" w:sz="4" w:space="0" w:color="auto"/>
              <w:right w:val="single" w:sz="4" w:space="0" w:color="000000" w:themeColor="text1"/>
            </w:tcBorders>
            <w:tcMar>
              <w:top w:w="0" w:type="dxa"/>
              <w:left w:w="108" w:type="dxa"/>
              <w:bottom w:w="0" w:type="dxa"/>
              <w:right w:w="108" w:type="dxa"/>
            </w:tcMar>
          </w:tcPr>
          <w:p w14:paraId="4D9AAC4E" w14:textId="77777777" w:rsidR="00240562" w:rsidRDefault="00372005" w:rsidP="38F04285">
            <w:pPr>
              <w:pStyle w:val="TableRowCentered"/>
              <w:rPr>
                <w:rFonts w:eastAsia="Arial" w:cs="Arial"/>
                <w:sz w:val="22"/>
                <w:szCs w:val="22"/>
              </w:rPr>
            </w:pPr>
            <w:hyperlink r:id="rId21">
              <w:r w:rsidRPr="38F04285">
                <w:rPr>
                  <w:rStyle w:val="Hyperlink"/>
                  <w:rFonts w:eastAsia="Arial" w:cs="Arial"/>
                  <w:sz w:val="22"/>
                  <w:szCs w:val="22"/>
                </w:rPr>
                <w:t>Social and emotional learning | EEF</w:t>
              </w:r>
            </w:hyperlink>
          </w:p>
          <w:p w14:paraId="4B42B97B" w14:textId="77777777" w:rsidR="00BE1152" w:rsidRDefault="00BE1152" w:rsidP="38F04285">
            <w:pPr>
              <w:pStyle w:val="TableRowCentered"/>
              <w:rPr>
                <w:rFonts w:eastAsia="Arial" w:cs="Arial"/>
                <w:sz w:val="22"/>
                <w:szCs w:val="22"/>
              </w:rPr>
            </w:pPr>
            <w:hyperlink r:id="rId22">
              <w:r w:rsidRPr="38F04285">
                <w:rPr>
                  <w:rStyle w:val="Hyperlink"/>
                  <w:rFonts w:eastAsia="Arial" w:cs="Arial"/>
                  <w:sz w:val="22"/>
                  <w:szCs w:val="22"/>
                </w:rPr>
                <w:t>Behaviour interventions | EEF</w:t>
              </w:r>
            </w:hyperlink>
          </w:p>
          <w:p w14:paraId="2945DC0F" w14:textId="77777777" w:rsidR="00EF7AA0" w:rsidRDefault="00EF7AA0" w:rsidP="38F04285">
            <w:pPr>
              <w:pStyle w:val="TableRowCentered"/>
              <w:rPr>
                <w:rFonts w:eastAsia="Arial" w:cs="Arial"/>
                <w:sz w:val="22"/>
                <w:szCs w:val="22"/>
              </w:rPr>
            </w:pPr>
            <w:hyperlink r:id="rId23">
              <w:r w:rsidRPr="38F04285">
                <w:rPr>
                  <w:rStyle w:val="Hyperlink"/>
                  <w:rFonts w:eastAsia="Arial" w:cs="Arial"/>
                  <w:sz w:val="22"/>
                  <w:szCs w:val="22"/>
                </w:rPr>
                <w:t>Small group tuition | EEF</w:t>
              </w:r>
            </w:hyperlink>
          </w:p>
          <w:p w14:paraId="511616FD" w14:textId="599F0B78" w:rsidR="00757CA8" w:rsidRPr="003B74C6" w:rsidRDefault="00757CA8" w:rsidP="38F04285">
            <w:pPr>
              <w:pStyle w:val="TableRowCentered"/>
              <w:rPr>
                <w:rFonts w:eastAsia="Arial" w:cs="Arial"/>
                <w:sz w:val="22"/>
                <w:szCs w:val="22"/>
              </w:rPr>
            </w:pPr>
            <w:hyperlink r:id="rId24">
              <w:r w:rsidRPr="38F04285">
                <w:rPr>
                  <w:rStyle w:val="Hyperlink"/>
                  <w:rFonts w:eastAsia="Arial" w:cs="Arial"/>
                  <w:sz w:val="22"/>
                  <w:szCs w:val="22"/>
                </w:rPr>
                <w:t>Five-a-day-poster_1.1.pdf</w:t>
              </w:r>
            </w:hyperlink>
          </w:p>
        </w:tc>
        <w:tc>
          <w:tcPr>
            <w:tcW w:w="1652" w:type="dxa"/>
            <w:tcBorders>
              <w:top w:val="single" w:sz="4" w:space="0" w:color="auto"/>
              <w:left w:val="single" w:sz="4" w:space="0" w:color="000000" w:themeColor="text1"/>
              <w:bottom w:val="single" w:sz="4" w:space="0" w:color="auto"/>
              <w:right w:val="single" w:sz="4" w:space="0" w:color="000000" w:themeColor="text1"/>
            </w:tcBorders>
            <w:tcMar>
              <w:top w:w="0" w:type="dxa"/>
              <w:left w:w="108" w:type="dxa"/>
              <w:bottom w:w="0" w:type="dxa"/>
              <w:right w:w="108" w:type="dxa"/>
            </w:tcMar>
          </w:tcPr>
          <w:p w14:paraId="10EBABE9" w14:textId="77777777" w:rsidR="00F57933" w:rsidRDefault="00F57933" w:rsidP="38F04285">
            <w:pPr>
              <w:pStyle w:val="TableRowCentered"/>
              <w:rPr>
                <w:rFonts w:eastAsia="Arial" w:cs="Arial"/>
                <w:sz w:val="22"/>
                <w:szCs w:val="22"/>
              </w:rPr>
            </w:pPr>
            <w:r w:rsidRPr="38F04285">
              <w:rPr>
                <w:rFonts w:eastAsia="Arial" w:cs="Arial"/>
                <w:sz w:val="22"/>
                <w:szCs w:val="22"/>
              </w:rPr>
              <w:t>1</w:t>
            </w:r>
          </w:p>
          <w:p w14:paraId="33BB6BDD" w14:textId="67ED2D31" w:rsidR="00240562" w:rsidRDefault="00240562" w:rsidP="38F04285">
            <w:pPr>
              <w:pStyle w:val="TableRowCentered"/>
              <w:rPr>
                <w:rFonts w:eastAsia="Arial" w:cs="Arial"/>
                <w:sz w:val="22"/>
                <w:szCs w:val="22"/>
              </w:rPr>
            </w:pPr>
            <w:r w:rsidRPr="38F04285">
              <w:rPr>
                <w:rFonts w:eastAsia="Arial" w:cs="Arial"/>
                <w:sz w:val="22"/>
                <w:szCs w:val="22"/>
              </w:rPr>
              <w:t>2</w:t>
            </w:r>
          </w:p>
          <w:p w14:paraId="577CC891" w14:textId="720FC94A" w:rsidR="00F57933" w:rsidRDefault="00240562" w:rsidP="38F04285">
            <w:pPr>
              <w:pStyle w:val="TableRowCentered"/>
              <w:rPr>
                <w:rFonts w:eastAsia="Arial" w:cs="Arial"/>
                <w:sz w:val="22"/>
                <w:szCs w:val="22"/>
              </w:rPr>
            </w:pPr>
            <w:r w:rsidRPr="38F04285">
              <w:rPr>
                <w:rFonts w:eastAsia="Arial" w:cs="Arial"/>
                <w:sz w:val="22"/>
                <w:szCs w:val="22"/>
              </w:rPr>
              <w:t>3</w:t>
            </w:r>
          </w:p>
        </w:tc>
      </w:tr>
      <w:tr w:rsidR="00240562" w14:paraId="1BE3992E" w14:textId="77777777" w:rsidTr="78FAA82B">
        <w:trPr>
          <w:trHeight w:val="4455"/>
        </w:trPr>
        <w:tc>
          <w:tcPr>
            <w:tcW w:w="8670" w:type="dxa"/>
            <w:tcBorders>
              <w:top w:val="single" w:sz="4" w:space="0" w:color="auto"/>
              <w:left w:val="single" w:sz="4" w:space="0" w:color="000000" w:themeColor="text1"/>
              <w:bottom w:val="single" w:sz="4" w:space="0" w:color="auto"/>
              <w:right w:val="single" w:sz="4" w:space="0" w:color="000000" w:themeColor="text1"/>
            </w:tcBorders>
            <w:tcMar>
              <w:top w:w="0" w:type="dxa"/>
              <w:left w:w="108" w:type="dxa"/>
              <w:bottom w:w="0" w:type="dxa"/>
              <w:right w:w="108" w:type="dxa"/>
            </w:tcMar>
          </w:tcPr>
          <w:p w14:paraId="537A0DA6" w14:textId="7C499141" w:rsidR="00240562" w:rsidRPr="003B74C6" w:rsidRDefault="23574BAF" w:rsidP="78FAA82B">
            <w:pPr>
              <w:pStyle w:val="TableRow"/>
              <w:rPr>
                <w:rFonts w:eastAsia="Arial" w:cs="Arial"/>
                <w:b/>
                <w:bCs/>
                <w:color w:val="0D0D0D" w:themeColor="text1" w:themeTint="F2"/>
                <w:sz w:val="22"/>
                <w:szCs w:val="22"/>
              </w:rPr>
            </w:pPr>
            <w:r w:rsidRPr="78FAA82B">
              <w:rPr>
                <w:rFonts w:eastAsia="Arial" w:cs="Arial"/>
                <w:b/>
                <w:bCs/>
                <w:color w:val="0D0D0D" w:themeColor="text1" w:themeTint="F2"/>
                <w:sz w:val="22"/>
                <w:szCs w:val="22"/>
              </w:rPr>
              <w:lastRenderedPageBreak/>
              <w:t>Engagement of specialist external services to support targeted interventions and improve outcomes for disadvantaged pupils.</w:t>
            </w:r>
            <w:r w:rsidR="2B4D6272" w:rsidRPr="78FAA82B">
              <w:rPr>
                <w:rFonts w:eastAsia="Arial" w:cs="Arial"/>
                <w:b/>
                <w:bCs/>
                <w:color w:val="0D0D0D" w:themeColor="text1" w:themeTint="F2"/>
                <w:sz w:val="22"/>
                <w:szCs w:val="22"/>
              </w:rPr>
              <w:t xml:space="preserve"> This support includes but is not limited to:</w:t>
            </w:r>
          </w:p>
          <w:p w14:paraId="14971F85" w14:textId="0AE4DEBB" w:rsidR="00240562" w:rsidRPr="003B74C6" w:rsidRDefault="23574BAF" w:rsidP="00C32272">
            <w:pPr>
              <w:pStyle w:val="TableRow"/>
              <w:numPr>
                <w:ilvl w:val="0"/>
                <w:numId w:val="9"/>
              </w:numPr>
              <w:rPr>
                <w:rFonts w:eastAsia="Arial" w:cs="Arial"/>
                <w:color w:val="0D0D0D" w:themeColor="text1" w:themeTint="F2"/>
                <w:sz w:val="22"/>
                <w:szCs w:val="22"/>
              </w:rPr>
            </w:pPr>
            <w:r w:rsidRPr="78FAA82B">
              <w:rPr>
                <w:rFonts w:eastAsia="Arial" w:cs="Arial"/>
                <w:color w:val="0D0D0D" w:themeColor="text1" w:themeTint="F2"/>
                <w:sz w:val="22"/>
                <w:szCs w:val="22"/>
              </w:rPr>
              <w:t>Educational Psychology services, Learning Support Team, Complex Communication Needs Team, and Beacon School Support SLA to provide specialist expertise.</w:t>
            </w:r>
          </w:p>
          <w:p w14:paraId="6A9DF37D" w14:textId="7EA9C89F" w:rsidR="00240562" w:rsidRPr="003B74C6" w:rsidRDefault="23574BAF" w:rsidP="00C32272">
            <w:pPr>
              <w:pStyle w:val="TableRow"/>
              <w:numPr>
                <w:ilvl w:val="0"/>
                <w:numId w:val="9"/>
              </w:numPr>
              <w:rPr>
                <w:rFonts w:eastAsia="Arial" w:cs="Arial"/>
                <w:color w:val="0D0D0D" w:themeColor="text1" w:themeTint="F2"/>
                <w:sz w:val="22"/>
                <w:szCs w:val="22"/>
              </w:rPr>
            </w:pPr>
            <w:r w:rsidRPr="78FAA82B">
              <w:rPr>
                <w:rFonts w:eastAsia="Arial" w:cs="Arial"/>
                <w:color w:val="0D0D0D" w:themeColor="text1" w:themeTint="F2"/>
                <w:sz w:val="22"/>
                <w:szCs w:val="22"/>
              </w:rPr>
              <w:t>These services support:</w:t>
            </w:r>
          </w:p>
          <w:p w14:paraId="1B717FFC" w14:textId="6B37DB54" w:rsidR="00240562" w:rsidRPr="003B74C6" w:rsidRDefault="23574BAF" w:rsidP="00C32272">
            <w:pPr>
              <w:pStyle w:val="TableRow"/>
              <w:numPr>
                <w:ilvl w:val="1"/>
                <w:numId w:val="9"/>
              </w:numPr>
              <w:rPr>
                <w:rFonts w:eastAsia="Arial" w:cs="Arial"/>
                <w:color w:val="0D0D0D" w:themeColor="text1" w:themeTint="F2"/>
                <w:sz w:val="22"/>
                <w:szCs w:val="22"/>
              </w:rPr>
            </w:pPr>
            <w:r w:rsidRPr="78FAA82B">
              <w:rPr>
                <w:rFonts w:eastAsia="Arial" w:cs="Arial"/>
                <w:color w:val="0D0D0D" w:themeColor="text1" w:themeTint="F2"/>
                <w:sz w:val="22"/>
                <w:szCs w:val="22"/>
              </w:rPr>
              <w:t>Identification of barriers to learning for individual pupils</w:t>
            </w:r>
          </w:p>
          <w:p w14:paraId="67C4C866" w14:textId="2C932B2D" w:rsidR="00240562" w:rsidRPr="003B74C6" w:rsidRDefault="23574BAF" w:rsidP="00C32272">
            <w:pPr>
              <w:pStyle w:val="TableRow"/>
              <w:numPr>
                <w:ilvl w:val="1"/>
                <w:numId w:val="9"/>
              </w:numPr>
              <w:rPr>
                <w:rFonts w:eastAsia="Arial" w:cs="Arial"/>
                <w:color w:val="0D0D0D" w:themeColor="text1" w:themeTint="F2"/>
                <w:sz w:val="22"/>
                <w:szCs w:val="22"/>
              </w:rPr>
            </w:pPr>
            <w:r w:rsidRPr="78FAA82B">
              <w:rPr>
                <w:rFonts w:eastAsia="Arial" w:cs="Arial"/>
                <w:color w:val="0D0D0D" w:themeColor="text1" w:themeTint="F2"/>
                <w:sz w:val="22"/>
                <w:szCs w:val="22"/>
              </w:rPr>
              <w:t>Assessment and planning for pupils with SEMH, SEND, or complex communication needs</w:t>
            </w:r>
          </w:p>
          <w:p w14:paraId="430B37CF" w14:textId="73F4F5CF" w:rsidR="00240562" w:rsidRPr="003B74C6" w:rsidRDefault="23574BAF" w:rsidP="00C32272">
            <w:pPr>
              <w:pStyle w:val="TableRow"/>
              <w:numPr>
                <w:ilvl w:val="1"/>
                <w:numId w:val="9"/>
              </w:numPr>
              <w:rPr>
                <w:rFonts w:eastAsia="Arial" w:cs="Arial"/>
                <w:color w:val="0D0D0D" w:themeColor="text1" w:themeTint="F2"/>
                <w:sz w:val="22"/>
                <w:szCs w:val="22"/>
              </w:rPr>
            </w:pPr>
            <w:r w:rsidRPr="78FAA82B">
              <w:rPr>
                <w:rFonts w:eastAsia="Arial" w:cs="Arial"/>
                <w:color w:val="0D0D0D" w:themeColor="text1" w:themeTint="F2"/>
                <w:sz w:val="22"/>
                <w:szCs w:val="22"/>
              </w:rPr>
              <w:t>Design and monitoring of targeted interventions to address specific learning and developmental needs</w:t>
            </w:r>
          </w:p>
          <w:p w14:paraId="5594EC3E" w14:textId="5488A186" w:rsidR="00240562" w:rsidRPr="003B74C6" w:rsidRDefault="23574BAF" w:rsidP="00C32272">
            <w:pPr>
              <w:pStyle w:val="TableRow"/>
              <w:numPr>
                <w:ilvl w:val="1"/>
                <w:numId w:val="9"/>
              </w:numPr>
              <w:rPr>
                <w:rFonts w:eastAsia="Arial" w:cs="Arial"/>
                <w:color w:val="0D0D0D" w:themeColor="text1" w:themeTint="F2"/>
                <w:sz w:val="22"/>
                <w:szCs w:val="22"/>
              </w:rPr>
            </w:pPr>
            <w:r w:rsidRPr="78FAA82B">
              <w:rPr>
                <w:rFonts w:eastAsia="Arial" w:cs="Arial"/>
                <w:color w:val="0D0D0D" w:themeColor="text1" w:themeTint="F2"/>
                <w:sz w:val="22"/>
                <w:szCs w:val="22"/>
              </w:rPr>
              <w:t>Guidance for teachers and TAs on strategies and approaches to support pupils effectively</w:t>
            </w:r>
          </w:p>
          <w:p w14:paraId="534979D0" w14:textId="353F5A43" w:rsidR="00240562" w:rsidRPr="003B74C6" w:rsidRDefault="23574BAF" w:rsidP="00C32272">
            <w:pPr>
              <w:pStyle w:val="TableRow"/>
              <w:numPr>
                <w:ilvl w:val="0"/>
                <w:numId w:val="9"/>
              </w:numPr>
              <w:rPr>
                <w:rFonts w:eastAsia="Arial" w:cs="Arial"/>
                <w:color w:val="0D0D0D" w:themeColor="text1" w:themeTint="F2"/>
                <w:sz w:val="22"/>
                <w:szCs w:val="22"/>
              </w:rPr>
            </w:pPr>
            <w:r w:rsidRPr="78FAA82B">
              <w:rPr>
                <w:rFonts w:eastAsia="Arial" w:cs="Arial"/>
                <w:color w:val="0D0D0D" w:themeColor="text1" w:themeTint="F2"/>
                <w:sz w:val="22"/>
                <w:szCs w:val="22"/>
              </w:rPr>
              <w:t>Collaboration ensures interventions are evidence-informed, consistent, and tailored to each pupil’s context.</w:t>
            </w:r>
          </w:p>
        </w:tc>
        <w:tc>
          <w:tcPr>
            <w:tcW w:w="5203" w:type="dxa"/>
            <w:tcBorders>
              <w:top w:val="single" w:sz="4" w:space="0" w:color="auto"/>
              <w:left w:val="single" w:sz="4" w:space="0" w:color="000000" w:themeColor="text1"/>
              <w:bottom w:val="single" w:sz="4" w:space="0" w:color="auto"/>
              <w:right w:val="single" w:sz="4" w:space="0" w:color="000000" w:themeColor="text1"/>
            </w:tcBorders>
            <w:tcMar>
              <w:top w:w="0" w:type="dxa"/>
              <w:left w:w="108" w:type="dxa"/>
              <w:bottom w:w="0" w:type="dxa"/>
              <w:right w:w="108" w:type="dxa"/>
            </w:tcMar>
          </w:tcPr>
          <w:p w14:paraId="728A1C8B" w14:textId="77777777" w:rsidR="00240562" w:rsidRDefault="00372005" w:rsidP="38F04285">
            <w:pPr>
              <w:pStyle w:val="TableRowCentered"/>
              <w:rPr>
                <w:rFonts w:eastAsia="Arial" w:cs="Arial"/>
                <w:sz w:val="22"/>
                <w:szCs w:val="22"/>
              </w:rPr>
            </w:pPr>
            <w:hyperlink r:id="rId25">
              <w:r w:rsidRPr="38F04285">
                <w:rPr>
                  <w:rStyle w:val="Hyperlink"/>
                  <w:rFonts w:eastAsia="Arial" w:cs="Arial"/>
                  <w:sz w:val="22"/>
                  <w:szCs w:val="22"/>
                </w:rPr>
                <w:t>Social and emotional learning | EEF</w:t>
              </w:r>
            </w:hyperlink>
          </w:p>
          <w:p w14:paraId="44D2F083" w14:textId="6B49B8FA" w:rsidR="00BE1152" w:rsidRPr="003B74C6" w:rsidRDefault="00BE1152" w:rsidP="38F04285">
            <w:pPr>
              <w:pStyle w:val="TableRowCentered"/>
              <w:rPr>
                <w:rFonts w:eastAsia="Arial" w:cs="Arial"/>
                <w:sz w:val="22"/>
                <w:szCs w:val="22"/>
              </w:rPr>
            </w:pPr>
            <w:hyperlink r:id="rId26">
              <w:r w:rsidRPr="38F04285">
                <w:rPr>
                  <w:rStyle w:val="Hyperlink"/>
                  <w:rFonts w:eastAsia="Arial" w:cs="Arial"/>
                  <w:sz w:val="22"/>
                  <w:szCs w:val="22"/>
                </w:rPr>
                <w:t>Behaviour interventions | EEF</w:t>
              </w:r>
            </w:hyperlink>
          </w:p>
        </w:tc>
        <w:tc>
          <w:tcPr>
            <w:tcW w:w="1652" w:type="dxa"/>
            <w:tcBorders>
              <w:top w:val="single" w:sz="4" w:space="0" w:color="auto"/>
              <w:left w:val="single" w:sz="4" w:space="0" w:color="000000" w:themeColor="text1"/>
              <w:bottom w:val="single" w:sz="4" w:space="0" w:color="auto"/>
              <w:right w:val="single" w:sz="4" w:space="0" w:color="000000" w:themeColor="text1"/>
            </w:tcBorders>
            <w:tcMar>
              <w:top w:w="0" w:type="dxa"/>
              <w:left w:w="108" w:type="dxa"/>
              <w:bottom w:w="0" w:type="dxa"/>
              <w:right w:w="108" w:type="dxa"/>
            </w:tcMar>
          </w:tcPr>
          <w:p w14:paraId="1F4CC3AD" w14:textId="77777777" w:rsidR="00240562" w:rsidRDefault="00F57933" w:rsidP="38F04285">
            <w:pPr>
              <w:pStyle w:val="TableRowCentered"/>
              <w:rPr>
                <w:rFonts w:eastAsia="Arial" w:cs="Arial"/>
                <w:sz w:val="22"/>
                <w:szCs w:val="22"/>
              </w:rPr>
            </w:pPr>
            <w:r w:rsidRPr="38F04285">
              <w:rPr>
                <w:rFonts w:eastAsia="Arial" w:cs="Arial"/>
                <w:sz w:val="22"/>
                <w:szCs w:val="22"/>
              </w:rPr>
              <w:t>1</w:t>
            </w:r>
          </w:p>
          <w:p w14:paraId="6B61A429" w14:textId="687A5991" w:rsidR="00F57933" w:rsidRDefault="3A18E1A1" w:rsidP="38F04285">
            <w:pPr>
              <w:pStyle w:val="TableRowCentered"/>
              <w:rPr>
                <w:rFonts w:eastAsia="Arial" w:cs="Arial"/>
                <w:sz w:val="22"/>
                <w:szCs w:val="22"/>
              </w:rPr>
            </w:pPr>
            <w:r w:rsidRPr="38F04285">
              <w:rPr>
                <w:rFonts w:eastAsia="Arial" w:cs="Arial"/>
                <w:sz w:val="22"/>
                <w:szCs w:val="22"/>
              </w:rPr>
              <w:t>2</w:t>
            </w:r>
          </w:p>
        </w:tc>
      </w:tr>
      <w:tr w:rsidR="00240562" w14:paraId="28B68563" w14:textId="77777777" w:rsidTr="78FAA82B">
        <w:trPr>
          <w:trHeight w:val="4365"/>
        </w:trPr>
        <w:tc>
          <w:tcPr>
            <w:tcW w:w="8670" w:type="dxa"/>
            <w:tcBorders>
              <w:top w:val="single" w:sz="4" w:space="0" w:color="auto"/>
              <w:left w:val="single" w:sz="4" w:space="0" w:color="000000" w:themeColor="text1"/>
              <w:bottom w:val="single" w:sz="4" w:space="0" w:color="auto"/>
              <w:right w:val="single" w:sz="4" w:space="0" w:color="000000" w:themeColor="text1"/>
            </w:tcBorders>
            <w:tcMar>
              <w:top w:w="0" w:type="dxa"/>
              <w:left w:w="108" w:type="dxa"/>
              <w:bottom w:w="0" w:type="dxa"/>
              <w:right w:w="108" w:type="dxa"/>
            </w:tcMar>
          </w:tcPr>
          <w:p w14:paraId="2E9A5C52" w14:textId="76088C39" w:rsidR="00543130" w:rsidRPr="00796397" w:rsidRDefault="126732B5" w:rsidP="78FAA82B">
            <w:pPr>
              <w:suppressAutoHyphens/>
              <w:autoSpaceDN w:val="0"/>
              <w:spacing w:before="240" w:after="240" w:line="288" w:lineRule="auto"/>
            </w:pPr>
            <w:r w:rsidRPr="78FAA82B">
              <w:rPr>
                <w:rFonts w:ascii="Arial" w:eastAsia="Arial" w:hAnsi="Arial" w:cs="Arial"/>
                <w:b/>
                <w:bCs/>
              </w:rPr>
              <w:t>Deployment of Teaching Assistants within classrooms to deliver targeted interventions and promote pupil progress.</w:t>
            </w:r>
          </w:p>
          <w:p w14:paraId="2B3F4A39" w14:textId="79168CAE" w:rsidR="00543130" w:rsidRPr="00796397" w:rsidRDefault="126732B5" w:rsidP="00C32272">
            <w:pPr>
              <w:pStyle w:val="ListParagraph"/>
              <w:numPr>
                <w:ilvl w:val="0"/>
                <w:numId w:val="7"/>
              </w:numPr>
              <w:suppressAutoHyphens/>
              <w:autoSpaceDN w:val="0"/>
              <w:spacing w:before="240" w:after="240" w:line="288" w:lineRule="auto"/>
              <w:rPr>
                <w:rFonts w:ascii="Arial" w:eastAsia="Arial" w:hAnsi="Arial" w:cs="Arial"/>
              </w:rPr>
            </w:pPr>
            <w:r w:rsidRPr="78FAA82B">
              <w:rPr>
                <w:rFonts w:ascii="Arial" w:eastAsia="Arial" w:hAnsi="Arial" w:cs="Arial"/>
              </w:rPr>
              <w:t>Teaching Assistants are strategically deployed within the classroom to provide in-the-moment, evidence-informed support for disadvantaged pupils.</w:t>
            </w:r>
          </w:p>
          <w:p w14:paraId="5F8C689B" w14:textId="2944FEC4" w:rsidR="00543130" w:rsidRPr="00796397" w:rsidRDefault="126732B5" w:rsidP="00C32272">
            <w:pPr>
              <w:pStyle w:val="ListParagraph"/>
              <w:numPr>
                <w:ilvl w:val="0"/>
                <w:numId w:val="7"/>
              </w:numPr>
              <w:suppressAutoHyphens/>
              <w:autoSpaceDN w:val="0"/>
              <w:spacing w:before="240" w:after="240" w:line="288" w:lineRule="auto"/>
              <w:rPr>
                <w:rFonts w:ascii="Arial" w:eastAsia="Arial" w:hAnsi="Arial" w:cs="Arial"/>
              </w:rPr>
            </w:pPr>
            <w:r w:rsidRPr="78FAA82B">
              <w:rPr>
                <w:rFonts w:ascii="Arial" w:eastAsia="Arial" w:hAnsi="Arial" w:cs="Arial"/>
              </w:rPr>
              <w:t>Interventions focus on:</w:t>
            </w:r>
          </w:p>
          <w:p w14:paraId="69EE69EB" w14:textId="7C63B4B3" w:rsidR="00543130" w:rsidRPr="00796397" w:rsidRDefault="126732B5" w:rsidP="00C32272">
            <w:pPr>
              <w:pStyle w:val="ListParagraph"/>
              <w:numPr>
                <w:ilvl w:val="1"/>
                <w:numId w:val="7"/>
              </w:numPr>
              <w:suppressAutoHyphens/>
              <w:autoSpaceDN w:val="0"/>
              <w:spacing w:before="240" w:after="240" w:line="288" w:lineRule="auto"/>
              <w:rPr>
                <w:rFonts w:ascii="Arial" w:eastAsia="Arial" w:hAnsi="Arial" w:cs="Arial"/>
              </w:rPr>
            </w:pPr>
            <w:r w:rsidRPr="78FAA82B">
              <w:rPr>
                <w:rFonts w:ascii="Arial" w:eastAsia="Arial" w:hAnsi="Arial" w:cs="Arial"/>
                <w:b/>
                <w:bCs/>
              </w:rPr>
              <w:t>Reading, writing, and maths</w:t>
            </w:r>
            <w:r w:rsidRPr="78FAA82B">
              <w:rPr>
                <w:rFonts w:ascii="Arial" w:eastAsia="Arial" w:hAnsi="Arial" w:cs="Arial"/>
              </w:rPr>
              <w:t>, including small-group support and guided practice</w:t>
            </w:r>
          </w:p>
          <w:p w14:paraId="37078C94" w14:textId="6302DDC9" w:rsidR="00543130" w:rsidRPr="00796397" w:rsidRDefault="126732B5" w:rsidP="00C32272">
            <w:pPr>
              <w:pStyle w:val="ListParagraph"/>
              <w:numPr>
                <w:ilvl w:val="1"/>
                <w:numId w:val="7"/>
              </w:numPr>
              <w:suppressAutoHyphens/>
              <w:autoSpaceDN w:val="0"/>
              <w:spacing w:before="240" w:after="240" w:line="288" w:lineRule="auto"/>
              <w:rPr>
                <w:rFonts w:ascii="Arial" w:eastAsia="Arial" w:hAnsi="Arial" w:cs="Arial"/>
              </w:rPr>
            </w:pPr>
            <w:r w:rsidRPr="78FAA82B">
              <w:rPr>
                <w:rFonts w:ascii="Arial" w:eastAsia="Arial" w:hAnsi="Arial" w:cs="Arial"/>
                <w:b/>
                <w:bCs/>
              </w:rPr>
              <w:t>Social and emotional development</w:t>
            </w:r>
            <w:r w:rsidRPr="78FAA82B">
              <w:rPr>
                <w:rFonts w:ascii="Arial" w:eastAsia="Arial" w:hAnsi="Arial" w:cs="Arial"/>
              </w:rPr>
              <w:t>, including self-regulation and engagement strategies</w:t>
            </w:r>
          </w:p>
          <w:p w14:paraId="7CCFFC21" w14:textId="48F67C7B" w:rsidR="00543130" w:rsidRPr="00796397" w:rsidRDefault="126732B5" w:rsidP="00C32272">
            <w:pPr>
              <w:pStyle w:val="ListParagraph"/>
              <w:numPr>
                <w:ilvl w:val="1"/>
                <w:numId w:val="7"/>
              </w:numPr>
              <w:suppressAutoHyphens/>
              <w:autoSpaceDN w:val="0"/>
              <w:spacing w:before="240" w:after="240" w:line="288" w:lineRule="auto"/>
              <w:rPr>
                <w:rFonts w:ascii="Arial" w:eastAsia="Arial" w:hAnsi="Arial" w:cs="Arial"/>
              </w:rPr>
            </w:pPr>
            <w:r w:rsidRPr="78FAA82B">
              <w:rPr>
                <w:rFonts w:ascii="Arial" w:eastAsia="Arial" w:hAnsi="Arial" w:cs="Arial"/>
                <w:b/>
                <w:bCs/>
              </w:rPr>
              <w:t>Support for pupils with SEND</w:t>
            </w:r>
            <w:r w:rsidRPr="78FAA82B">
              <w:rPr>
                <w:rFonts w:ascii="Arial" w:eastAsia="Arial" w:hAnsi="Arial" w:cs="Arial"/>
              </w:rPr>
              <w:t>, aligned with IPM/EHCP targets</w:t>
            </w:r>
          </w:p>
          <w:p w14:paraId="15C09A3C" w14:textId="1D0A1448" w:rsidR="00543130" w:rsidRPr="00796397" w:rsidRDefault="126732B5" w:rsidP="00C32272">
            <w:pPr>
              <w:pStyle w:val="ListParagraph"/>
              <w:numPr>
                <w:ilvl w:val="0"/>
                <w:numId w:val="7"/>
              </w:numPr>
              <w:suppressAutoHyphens/>
              <w:autoSpaceDN w:val="0"/>
              <w:spacing w:before="240" w:after="240" w:line="288" w:lineRule="auto"/>
              <w:rPr>
                <w:rFonts w:ascii="Arial" w:eastAsia="Arial" w:hAnsi="Arial" w:cs="Arial"/>
              </w:rPr>
            </w:pPr>
            <w:r w:rsidRPr="78FAA82B">
              <w:rPr>
                <w:rFonts w:ascii="Arial" w:eastAsia="Arial" w:hAnsi="Arial" w:cs="Arial"/>
              </w:rPr>
              <w:t>TAs work collaboratively with class teachers to reinforce learning, address misconceptions, and provide immediate feedback.</w:t>
            </w:r>
          </w:p>
          <w:p w14:paraId="36D05589" w14:textId="5B868C1E" w:rsidR="00543130" w:rsidRPr="00796397" w:rsidRDefault="126732B5" w:rsidP="00C32272">
            <w:pPr>
              <w:pStyle w:val="ListParagraph"/>
              <w:numPr>
                <w:ilvl w:val="0"/>
                <w:numId w:val="7"/>
              </w:numPr>
              <w:suppressAutoHyphens/>
              <w:autoSpaceDN w:val="0"/>
              <w:spacing w:before="240" w:after="240" w:line="288" w:lineRule="auto"/>
              <w:rPr>
                <w:rFonts w:ascii="Arial" w:eastAsia="Arial" w:hAnsi="Arial" w:cs="Arial"/>
              </w:rPr>
            </w:pPr>
            <w:r w:rsidRPr="78FAA82B">
              <w:rPr>
                <w:rFonts w:ascii="Arial" w:eastAsia="Arial" w:hAnsi="Arial" w:cs="Arial"/>
              </w:rPr>
              <w:t>Impact is monitored regularly by the Access and Inclusion Lead, ensuring interventions are targeted and responsive to pupil needs.</w:t>
            </w:r>
          </w:p>
        </w:tc>
        <w:tc>
          <w:tcPr>
            <w:tcW w:w="5203" w:type="dxa"/>
            <w:tcBorders>
              <w:top w:val="single" w:sz="4" w:space="0" w:color="auto"/>
              <w:left w:val="single" w:sz="4" w:space="0" w:color="000000" w:themeColor="text1"/>
              <w:bottom w:val="single" w:sz="4" w:space="0" w:color="auto"/>
              <w:right w:val="single" w:sz="4" w:space="0" w:color="000000" w:themeColor="text1"/>
            </w:tcBorders>
            <w:tcMar>
              <w:top w:w="0" w:type="dxa"/>
              <w:left w:w="108" w:type="dxa"/>
              <w:bottom w:w="0" w:type="dxa"/>
              <w:right w:w="108" w:type="dxa"/>
            </w:tcMar>
          </w:tcPr>
          <w:p w14:paraId="56299578" w14:textId="77777777" w:rsidR="00240562" w:rsidRDefault="00372005" w:rsidP="38F04285">
            <w:pPr>
              <w:pStyle w:val="TableRowCentered"/>
              <w:rPr>
                <w:rFonts w:eastAsia="Arial" w:cs="Arial"/>
                <w:sz w:val="22"/>
                <w:szCs w:val="22"/>
              </w:rPr>
            </w:pPr>
            <w:hyperlink r:id="rId27">
              <w:r w:rsidRPr="38F04285">
                <w:rPr>
                  <w:rStyle w:val="Hyperlink"/>
                  <w:rFonts w:eastAsia="Arial" w:cs="Arial"/>
                  <w:sz w:val="22"/>
                  <w:szCs w:val="22"/>
                </w:rPr>
                <w:t>Social and emotional learning | EEF</w:t>
              </w:r>
            </w:hyperlink>
          </w:p>
          <w:p w14:paraId="0BF78B8B" w14:textId="50D4181B" w:rsidR="00D86B57" w:rsidRDefault="00BE1152" w:rsidP="38F04285">
            <w:pPr>
              <w:pStyle w:val="TableRowCentered"/>
              <w:rPr>
                <w:rFonts w:eastAsia="Arial" w:cs="Arial"/>
                <w:sz w:val="22"/>
                <w:szCs w:val="22"/>
              </w:rPr>
            </w:pPr>
            <w:hyperlink r:id="rId28">
              <w:r w:rsidRPr="38F04285">
                <w:rPr>
                  <w:rStyle w:val="Hyperlink"/>
                  <w:rFonts w:eastAsia="Arial" w:cs="Arial"/>
                  <w:sz w:val="22"/>
                  <w:szCs w:val="22"/>
                </w:rPr>
                <w:t>Behaviour interventions | EEF</w:t>
              </w:r>
            </w:hyperlink>
            <w:r w:rsidR="002E5AA8" w:rsidRPr="38F04285">
              <w:rPr>
                <w:rFonts w:eastAsia="Arial" w:cs="Arial"/>
                <w:sz w:val="22"/>
                <w:szCs w:val="22"/>
              </w:rPr>
              <w:t xml:space="preserve">    </w:t>
            </w:r>
          </w:p>
          <w:p w14:paraId="68435265" w14:textId="79BCCB9F" w:rsidR="002E5AA8" w:rsidRDefault="002E5AA8" w:rsidP="38F04285">
            <w:pPr>
              <w:pStyle w:val="TableRowCentered"/>
              <w:rPr>
                <w:rFonts w:eastAsia="Arial" w:cs="Arial"/>
                <w:sz w:val="12"/>
                <w:szCs w:val="12"/>
              </w:rPr>
            </w:pPr>
            <w:hyperlink r:id="rId29">
              <w:r w:rsidRPr="38F04285">
                <w:rPr>
                  <w:rStyle w:val="Hyperlink"/>
                  <w:rFonts w:eastAsia="Arial" w:cs="Arial"/>
                  <w:sz w:val="12"/>
                  <w:szCs w:val="12"/>
                </w:rPr>
                <w:t>TA_Guidance_Report_MakingBestUseOfTeachingAssistants-Printable_2021-11-02-162019_wsqd.pdf</w:t>
              </w:r>
            </w:hyperlink>
          </w:p>
          <w:p w14:paraId="78ACD7F8" w14:textId="14B54BCB" w:rsidR="00133497" w:rsidRPr="00133497" w:rsidRDefault="00133497" w:rsidP="38F04285">
            <w:pPr>
              <w:pStyle w:val="TableRowCentered"/>
              <w:rPr>
                <w:rFonts w:eastAsia="Arial" w:cs="Arial"/>
                <w:sz w:val="22"/>
                <w:szCs w:val="22"/>
              </w:rPr>
            </w:pPr>
            <w:hyperlink r:id="rId30">
              <w:r w:rsidRPr="38F04285">
                <w:rPr>
                  <w:rStyle w:val="Hyperlink"/>
                  <w:rFonts w:eastAsia="Arial" w:cs="Arial"/>
                  <w:sz w:val="22"/>
                  <w:szCs w:val="22"/>
                </w:rPr>
                <w:t>Teaching Assistant Interventions | EEF</w:t>
              </w:r>
            </w:hyperlink>
          </w:p>
          <w:p w14:paraId="716E3A5D" w14:textId="5E573430" w:rsidR="00D86B57" w:rsidRPr="003B74C6" w:rsidRDefault="00D86B57" w:rsidP="38F04285">
            <w:pPr>
              <w:pStyle w:val="TableRowCentered"/>
              <w:rPr>
                <w:rFonts w:eastAsia="Arial" w:cs="Arial"/>
                <w:sz w:val="22"/>
                <w:szCs w:val="22"/>
              </w:rPr>
            </w:pPr>
          </w:p>
        </w:tc>
        <w:tc>
          <w:tcPr>
            <w:tcW w:w="1652" w:type="dxa"/>
            <w:tcBorders>
              <w:top w:val="single" w:sz="4" w:space="0" w:color="auto"/>
              <w:left w:val="single" w:sz="4" w:space="0" w:color="000000" w:themeColor="text1"/>
              <w:bottom w:val="single" w:sz="4" w:space="0" w:color="auto"/>
              <w:right w:val="single" w:sz="4" w:space="0" w:color="000000" w:themeColor="text1"/>
            </w:tcBorders>
            <w:tcMar>
              <w:top w:w="0" w:type="dxa"/>
              <w:left w:w="108" w:type="dxa"/>
              <w:bottom w:w="0" w:type="dxa"/>
              <w:right w:w="108" w:type="dxa"/>
            </w:tcMar>
          </w:tcPr>
          <w:p w14:paraId="228084AC" w14:textId="77777777" w:rsidR="00240562" w:rsidRDefault="001D3C92" w:rsidP="38F04285">
            <w:pPr>
              <w:pStyle w:val="TableRowCentered"/>
              <w:rPr>
                <w:rFonts w:eastAsia="Arial" w:cs="Arial"/>
                <w:sz w:val="22"/>
                <w:szCs w:val="22"/>
              </w:rPr>
            </w:pPr>
            <w:r w:rsidRPr="38F04285">
              <w:rPr>
                <w:rFonts w:eastAsia="Arial" w:cs="Arial"/>
                <w:sz w:val="22"/>
                <w:szCs w:val="22"/>
              </w:rPr>
              <w:t>1</w:t>
            </w:r>
          </w:p>
          <w:p w14:paraId="464D8216" w14:textId="77777777" w:rsidR="001D3C92" w:rsidRDefault="001D3C92" w:rsidP="38F04285">
            <w:pPr>
              <w:pStyle w:val="TableRowCentered"/>
              <w:rPr>
                <w:rFonts w:eastAsia="Arial" w:cs="Arial"/>
                <w:sz w:val="22"/>
                <w:szCs w:val="22"/>
              </w:rPr>
            </w:pPr>
            <w:r w:rsidRPr="38F04285">
              <w:rPr>
                <w:rFonts w:eastAsia="Arial" w:cs="Arial"/>
                <w:sz w:val="22"/>
                <w:szCs w:val="22"/>
              </w:rPr>
              <w:t>2</w:t>
            </w:r>
          </w:p>
          <w:p w14:paraId="2CC1FA92" w14:textId="268454BE" w:rsidR="001D3C92" w:rsidRDefault="001D3C92" w:rsidP="38F04285">
            <w:pPr>
              <w:pStyle w:val="TableRowCentered"/>
              <w:rPr>
                <w:rFonts w:eastAsia="Arial" w:cs="Arial"/>
                <w:sz w:val="22"/>
                <w:szCs w:val="22"/>
              </w:rPr>
            </w:pPr>
            <w:r w:rsidRPr="38F04285">
              <w:rPr>
                <w:rFonts w:eastAsia="Arial" w:cs="Arial"/>
                <w:sz w:val="22"/>
                <w:szCs w:val="22"/>
              </w:rPr>
              <w:t>3</w:t>
            </w:r>
          </w:p>
        </w:tc>
      </w:tr>
      <w:tr w:rsidR="00240562" w14:paraId="344AC53E" w14:textId="77777777" w:rsidTr="78FAA82B">
        <w:trPr>
          <w:trHeight w:val="3735"/>
        </w:trPr>
        <w:tc>
          <w:tcPr>
            <w:tcW w:w="8670" w:type="dxa"/>
            <w:tcBorders>
              <w:top w:val="single" w:sz="4" w:space="0" w:color="auto"/>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7A9F47E" w14:textId="56DBF55F" w:rsidR="00240562" w:rsidRPr="003B74C6" w:rsidRDefault="1C084F45" w:rsidP="78FAA82B">
            <w:pPr>
              <w:suppressAutoHyphens/>
              <w:autoSpaceDN w:val="0"/>
              <w:spacing w:before="240" w:after="240" w:line="288" w:lineRule="auto"/>
            </w:pPr>
            <w:r w:rsidRPr="78FAA82B">
              <w:rPr>
                <w:rFonts w:ascii="Arial" w:eastAsia="Arial" w:hAnsi="Arial" w:cs="Arial"/>
                <w:b/>
                <w:bCs/>
              </w:rPr>
              <w:lastRenderedPageBreak/>
              <w:t>Family Support Worker employed to provide targeted support for children and families.</w:t>
            </w:r>
          </w:p>
          <w:p w14:paraId="75B97E25" w14:textId="5807399D" w:rsidR="00240562" w:rsidRPr="003B74C6" w:rsidRDefault="1C084F45" w:rsidP="00C32272">
            <w:pPr>
              <w:pStyle w:val="ListParagraph"/>
              <w:numPr>
                <w:ilvl w:val="0"/>
                <w:numId w:val="8"/>
              </w:numPr>
              <w:suppressAutoHyphens/>
              <w:autoSpaceDN w:val="0"/>
              <w:spacing w:before="240" w:after="240" w:line="288" w:lineRule="auto"/>
              <w:rPr>
                <w:rFonts w:ascii="Arial" w:eastAsia="Arial" w:hAnsi="Arial" w:cs="Arial"/>
              </w:rPr>
            </w:pPr>
            <w:r w:rsidRPr="78FAA82B">
              <w:rPr>
                <w:rFonts w:ascii="Arial" w:eastAsia="Arial" w:hAnsi="Arial" w:cs="Arial"/>
              </w:rPr>
              <w:t xml:space="preserve">A </w:t>
            </w:r>
            <w:r w:rsidRPr="78FAA82B">
              <w:rPr>
                <w:rFonts w:ascii="Arial" w:eastAsia="Arial" w:hAnsi="Arial" w:cs="Arial"/>
                <w:b/>
                <w:bCs/>
              </w:rPr>
              <w:t>Family Support Worker</w:t>
            </w:r>
            <w:r w:rsidRPr="78FAA82B">
              <w:rPr>
                <w:rFonts w:ascii="Arial" w:eastAsia="Arial" w:hAnsi="Arial" w:cs="Arial"/>
              </w:rPr>
              <w:t xml:space="preserve"> is employed directly by the school, working two days each month to support pupils and their families.</w:t>
            </w:r>
          </w:p>
          <w:p w14:paraId="13252146" w14:textId="0C6D0AA9" w:rsidR="00240562" w:rsidRPr="003B74C6" w:rsidRDefault="1C084F45" w:rsidP="00C32272">
            <w:pPr>
              <w:pStyle w:val="ListParagraph"/>
              <w:numPr>
                <w:ilvl w:val="0"/>
                <w:numId w:val="8"/>
              </w:numPr>
              <w:suppressAutoHyphens/>
              <w:autoSpaceDN w:val="0"/>
              <w:spacing w:before="240" w:after="240" w:line="288" w:lineRule="auto"/>
              <w:rPr>
                <w:rFonts w:ascii="Arial" w:eastAsia="Arial" w:hAnsi="Arial" w:cs="Arial"/>
              </w:rPr>
            </w:pPr>
            <w:r w:rsidRPr="78FAA82B">
              <w:rPr>
                <w:rFonts w:ascii="Arial" w:eastAsia="Arial" w:hAnsi="Arial" w:cs="Arial"/>
              </w:rPr>
              <w:t>The role includes:</w:t>
            </w:r>
          </w:p>
          <w:p w14:paraId="25A58F97" w14:textId="3AE1BE9E" w:rsidR="00240562" w:rsidRPr="003B74C6" w:rsidRDefault="1C084F45" w:rsidP="00C32272">
            <w:pPr>
              <w:pStyle w:val="ListParagraph"/>
              <w:numPr>
                <w:ilvl w:val="1"/>
                <w:numId w:val="8"/>
              </w:numPr>
              <w:suppressAutoHyphens/>
              <w:autoSpaceDN w:val="0"/>
              <w:spacing w:before="240" w:after="240" w:line="288" w:lineRule="auto"/>
              <w:rPr>
                <w:rFonts w:ascii="Arial" w:eastAsia="Arial" w:hAnsi="Arial" w:cs="Arial"/>
              </w:rPr>
            </w:pPr>
            <w:r w:rsidRPr="78FAA82B">
              <w:rPr>
                <w:rFonts w:ascii="Arial" w:eastAsia="Arial" w:hAnsi="Arial" w:cs="Arial"/>
              </w:rPr>
              <w:t>Supporting families to address barriers to learning, including attendance, engagement, and home learning routines</w:t>
            </w:r>
          </w:p>
          <w:p w14:paraId="23622E6B" w14:textId="12571C63" w:rsidR="00240562" w:rsidRPr="003B74C6" w:rsidRDefault="1C084F45" w:rsidP="00C32272">
            <w:pPr>
              <w:pStyle w:val="ListParagraph"/>
              <w:numPr>
                <w:ilvl w:val="1"/>
                <w:numId w:val="8"/>
              </w:numPr>
              <w:suppressAutoHyphens/>
              <w:autoSpaceDN w:val="0"/>
              <w:spacing w:before="240" w:after="240" w:line="288" w:lineRule="auto"/>
              <w:rPr>
                <w:rFonts w:ascii="Arial" w:eastAsia="Arial" w:hAnsi="Arial" w:cs="Arial"/>
              </w:rPr>
            </w:pPr>
            <w:r w:rsidRPr="78FAA82B">
              <w:rPr>
                <w:rFonts w:ascii="Arial" w:eastAsia="Arial" w:hAnsi="Arial" w:cs="Arial"/>
              </w:rPr>
              <w:t>Providing guidance and signposting to external services when needed</w:t>
            </w:r>
          </w:p>
          <w:p w14:paraId="5F075615" w14:textId="6EB293B7" w:rsidR="00240562" w:rsidRPr="003B74C6" w:rsidRDefault="1C084F45" w:rsidP="00C32272">
            <w:pPr>
              <w:pStyle w:val="ListParagraph"/>
              <w:numPr>
                <w:ilvl w:val="1"/>
                <w:numId w:val="8"/>
              </w:numPr>
              <w:suppressAutoHyphens/>
              <w:autoSpaceDN w:val="0"/>
              <w:spacing w:before="240" w:after="240" w:line="288" w:lineRule="auto"/>
              <w:rPr>
                <w:rFonts w:ascii="Arial" w:eastAsia="Arial" w:hAnsi="Arial" w:cs="Arial"/>
              </w:rPr>
            </w:pPr>
            <w:r w:rsidRPr="78FAA82B">
              <w:rPr>
                <w:rFonts w:ascii="Arial" w:eastAsia="Arial" w:hAnsi="Arial" w:cs="Arial"/>
              </w:rPr>
              <w:t>Working closely with pastoral and teaching staff to ensure a coordinated approach to meeting pupil needs</w:t>
            </w:r>
          </w:p>
          <w:p w14:paraId="0B35F4E0" w14:textId="69499847" w:rsidR="00240562" w:rsidRPr="003B74C6" w:rsidRDefault="1C084F45" w:rsidP="00C32272">
            <w:pPr>
              <w:pStyle w:val="ListParagraph"/>
              <w:numPr>
                <w:ilvl w:val="0"/>
                <w:numId w:val="8"/>
              </w:numPr>
              <w:suppressAutoHyphens/>
              <w:autoSpaceDN w:val="0"/>
              <w:spacing w:before="240" w:after="240" w:line="288" w:lineRule="auto"/>
              <w:rPr>
                <w:rFonts w:ascii="Arial" w:eastAsia="Arial" w:hAnsi="Arial" w:cs="Arial"/>
              </w:rPr>
            </w:pPr>
            <w:r w:rsidRPr="78FAA82B">
              <w:rPr>
                <w:rFonts w:ascii="Arial" w:eastAsia="Arial" w:hAnsi="Arial" w:cs="Arial"/>
              </w:rPr>
              <w:t>Support is targeted towards disadvantaged pupils, including those with SEMH needs, SEND, or other vulnerabilities</w:t>
            </w:r>
            <w:r w:rsidR="1CD51F98" w:rsidRPr="78FAA82B">
              <w:rPr>
                <w:rFonts w:ascii="Arial" w:eastAsia="Arial" w:hAnsi="Arial" w:cs="Arial"/>
              </w:rPr>
              <w:t>.</w:t>
            </w:r>
          </w:p>
        </w:tc>
        <w:tc>
          <w:tcPr>
            <w:tcW w:w="5203" w:type="dxa"/>
            <w:tcBorders>
              <w:top w:val="single" w:sz="4" w:space="0" w:color="auto"/>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C559D1" w14:textId="77777777" w:rsidR="00240562" w:rsidRDefault="00372005" w:rsidP="38F04285">
            <w:pPr>
              <w:pStyle w:val="TableRowCentered"/>
              <w:rPr>
                <w:rFonts w:eastAsia="Arial" w:cs="Arial"/>
                <w:sz w:val="22"/>
                <w:szCs w:val="22"/>
              </w:rPr>
            </w:pPr>
            <w:hyperlink r:id="rId31">
              <w:r w:rsidRPr="38F04285">
                <w:rPr>
                  <w:rStyle w:val="Hyperlink"/>
                  <w:rFonts w:eastAsia="Arial" w:cs="Arial"/>
                  <w:sz w:val="22"/>
                  <w:szCs w:val="22"/>
                </w:rPr>
                <w:t>Social and emotional learning | EEF</w:t>
              </w:r>
            </w:hyperlink>
          </w:p>
          <w:p w14:paraId="3AF5FCE8" w14:textId="77777777" w:rsidR="00BE1152" w:rsidRDefault="00BE1152" w:rsidP="38F04285">
            <w:pPr>
              <w:pStyle w:val="TableRowCentered"/>
              <w:rPr>
                <w:rFonts w:eastAsia="Arial" w:cs="Arial"/>
                <w:sz w:val="22"/>
                <w:szCs w:val="22"/>
              </w:rPr>
            </w:pPr>
            <w:hyperlink r:id="rId32">
              <w:r w:rsidRPr="38F04285">
                <w:rPr>
                  <w:rStyle w:val="Hyperlink"/>
                  <w:rFonts w:eastAsia="Arial" w:cs="Arial"/>
                  <w:sz w:val="22"/>
                  <w:szCs w:val="22"/>
                </w:rPr>
                <w:t>Behaviour interventions | EEF</w:t>
              </w:r>
            </w:hyperlink>
          </w:p>
          <w:p w14:paraId="2FFFE807" w14:textId="3C791FDF" w:rsidR="004B7BA3" w:rsidRPr="003B74C6" w:rsidRDefault="004B7BA3" w:rsidP="38F04285">
            <w:pPr>
              <w:pStyle w:val="TableRowCentered"/>
              <w:rPr>
                <w:rFonts w:eastAsia="Arial" w:cs="Arial"/>
                <w:sz w:val="22"/>
                <w:szCs w:val="22"/>
              </w:rPr>
            </w:pPr>
            <w:hyperlink r:id="rId33">
              <w:r w:rsidRPr="38F04285">
                <w:rPr>
                  <w:rStyle w:val="Hyperlink"/>
                  <w:rFonts w:eastAsia="Arial" w:cs="Arial"/>
                  <w:sz w:val="22"/>
                  <w:szCs w:val="22"/>
                </w:rPr>
                <w:t>Parental engagement | EEF</w:t>
              </w:r>
            </w:hyperlink>
          </w:p>
        </w:tc>
        <w:tc>
          <w:tcPr>
            <w:tcW w:w="1652" w:type="dxa"/>
            <w:tcBorders>
              <w:top w:val="single" w:sz="4" w:space="0" w:color="auto"/>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1224C1" w14:textId="77777777" w:rsidR="00240562" w:rsidRDefault="001D3C92" w:rsidP="38F04285">
            <w:pPr>
              <w:pStyle w:val="TableRowCentered"/>
              <w:rPr>
                <w:rFonts w:eastAsia="Arial" w:cs="Arial"/>
                <w:sz w:val="22"/>
                <w:szCs w:val="22"/>
              </w:rPr>
            </w:pPr>
            <w:r w:rsidRPr="38F04285">
              <w:rPr>
                <w:rFonts w:eastAsia="Arial" w:cs="Arial"/>
                <w:sz w:val="22"/>
                <w:szCs w:val="22"/>
              </w:rPr>
              <w:t>1</w:t>
            </w:r>
          </w:p>
          <w:p w14:paraId="0775264B" w14:textId="3DB3D331" w:rsidR="001D3C92" w:rsidRDefault="001D3C92" w:rsidP="38F04285">
            <w:pPr>
              <w:pStyle w:val="TableRowCentered"/>
              <w:rPr>
                <w:rFonts w:eastAsia="Arial" w:cs="Arial"/>
                <w:sz w:val="22"/>
                <w:szCs w:val="22"/>
              </w:rPr>
            </w:pPr>
          </w:p>
        </w:tc>
      </w:tr>
    </w:tbl>
    <w:p w14:paraId="18DD65D3" w14:textId="77777777" w:rsidR="00222B0E" w:rsidRDefault="00222B0E" w:rsidP="38F04285">
      <w:pPr>
        <w:spacing w:after="0"/>
        <w:rPr>
          <w:rFonts w:ascii="Arial" w:eastAsia="Arial" w:hAnsi="Arial" w:cs="Arial"/>
          <w:b/>
          <w:bCs/>
          <w:color w:val="104F75"/>
          <w:sz w:val="28"/>
          <w:szCs w:val="28"/>
        </w:rPr>
      </w:pPr>
    </w:p>
    <w:p w14:paraId="75BC19E0" w14:textId="77777777" w:rsidR="00222B0E" w:rsidRDefault="00222B0E" w:rsidP="38F04285">
      <w:pPr>
        <w:rPr>
          <w:rFonts w:ascii="Arial" w:eastAsia="Arial" w:hAnsi="Arial" w:cs="Arial"/>
          <w:b/>
          <w:bCs/>
          <w:color w:val="000000" w:themeColor="text1"/>
          <w:sz w:val="28"/>
          <w:szCs w:val="28"/>
        </w:rPr>
      </w:pPr>
    </w:p>
    <w:p w14:paraId="4C39AB4C" w14:textId="77777777" w:rsidR="00222B0E" w:rsidRPr="00C3160B" w:rsidRDefault="00222B0E" w:rsidP="38F04285">
      <w:pPr>
        <w:rPr>
          <w:rFonts w:ascii="Arial" w:eastAsia="Arial" w:hAnsi="Arial" w:cs="Arial"/>
          <w:b/>
          <w:bCs/>
          <w:color w:val="000000" w:themeColor="text1"/>
          <w:sz w:val="28"/>
          <w:szCs w:val="28"/>
        </w:rPr>
      </w:pPr>
      <w:r>
        <w:br/>
      </w:r>
      <w:r w:rsidRPr="38F04285">
        <w:rPr>
          <w:rFonts w:ascii="Arial" w:eastAsia="Arial" w:hAnsi="Arial" w:cs="Arial"/>
          <w:b/>
          <w:bCs/>
          <w:color w:val="000000" w:themeColor="text1"/>
          <w:sz w:val="28"/>
          <w:szCs w:val="28"/>
        </w:rPr>
        <w:t>Wider strategies (for example, related to attendance, behaviour, wellbeing)</w:t>
      </w:r>
    </w:p>
    <w:p w14:paraId="5B6D6570" w14:textId="669C2A89" w:rsidR="00222B0E" w:rsidRPr="00C3160B" w:rsidRDefault="235AD690" w:rsidP="4A1AD954">
      <w:pPr>
        <w:spacing w:before="240" w:after="120"/>
        <w:rPr>
          <w:rFonts w:ascii="Arial" w:eastAsia="Arial" w:hAnsi="Arial" w:cs="Arial"/>
        </w:rPr>
      </w:pPr>
      <w:r w:rsidRPr="78FAA82B">
        <w:rPr>
          <w:rFonts w:ascii="Arial" w:eastAsia="Arial" w:hAnsi="Arial" w:cs="Arial"/>
        </w:rPr>
        <w:t>Budgeted cost: £</w:t>
      </w:r>
      <w:r w:rsidR="5FC96FC8" w:rsidRPr="78FAA82B">
        <w:rPr>
          <w:rFonts w:ascii="Arial" w:eastAsia="Arial" w:hAnsi="Arial" w:cs="Arial"/>
        </w:rPr>
        <w:t>1</w:t>
      </w:r>
      <w:r w:rsidR="62B5C9A1" w:rsidRPr="78FAA82B">
        <w:rPr>
          <w:rFonts w:ascii="Arial" w:eastAsia="Arial" w:hAnsi="Arial" w:cs="Arial"/>
        </w:rPr>
        <w:t>3,245</w:t>
      </w:r>
    </w:p>
    <w:tbl>
      <w:tblPr>
        <w:tblW w:w="15519" w:type="dxa"/>
        <w:tblCellMar>
          <w:left w:w="10" w:type="dxa"/>
          <w:right w:w="10" w:type="dxa"/>
        </w:tblCellMar>
        <w:tblLook w:val="04A0" w:firstRow="1" w:lastRow="0" w:firstColumn="1" w:lastColumn="0" w:noHBand="0" w:noVBand="1"/>
      </w:tblPr>
      <w:tblGrid>
        <w:gridCol w:w="7204"/>
        <w:gridCol w:w="6766"/>
        <w:gridCol w:w="1549"/>
      </w:tblGrid>
      <w:tr w:rsidR="00222B0E" w14:paraId="701401DD" w14:textId="77777777" w:rsidTr="78FAA82B">
        <w:trPr>
          <w:trHeight w:val="645"/>
        </w:trPr>
        <w:tc>
          <w:tcPr>
            <w:tcW w:w="84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08" w:type="dxa"/>
              <w:bottom w:w="0" w:type="dxa"/>
              <w:right w:w="108" w:type="dxa"/>
            </w:tcMar>
          </w:tcPr>
          <w:p w14:paraId="0ED969EF" w14:textId="77777777" w:rsidR="00222B0E" w:rsidRPr="00393903" w:rsidRDefault="00222B0E" w:rsidP="38F04285">
            <w:pPr>
              <w:pStyle w:val="TableHeader"/>
              <w:rPr>
                <w:rFonts w:eastAsia="Arial" w:cs="Arial"/>
              </w:rPr>
            </w:pPr>
            <w:r w:rsidRPr="38F04285">
              <w:rPr>
                <w:rFonts w:eastAsia="Arial" w:cs="Arial"/>
              </w:rPr>
              <w:t>Activity</w:t>
            </w:r>
          </w:p>
        </w:tc>
        <w:tc>
          <w:tcPr>
            <w:tcW w:w="55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08" w:type="dxa"/>
              <w:bottom w:w="0" w:type="dxa"/>
              <w:right w:w="108" w:type="dxa"/>
            </w:tcMar>
          </w:tcPr>
          <w:p w14:paraId="45C1AD0C" w14:textId="77777777" w:rsidR="00222B0E" w:rsidRPr="00393903" w:rsidRDefault="00222B0E" w:rsidP="38F04285">
            <w:pPr>
              <w:pStyle w:val="TableHeader"/>
              <w:rPr>
                <w:rFonts w:eastAsia="Arial" w:cs="Arial"/>
              </w:rPr>
            </w:pPr>
            <w:r w:rsidRPr="38F04285">
              <w:rPr>
                <w:rFonts w:eastAsia="Arial" w:cs="Arial"/>
              </w:rPr>
              <w:t>Evidence that supports this approach</w:t>
            </w:r>
          </w:p>
        </w:tc>
        <w:tc>
          <w:tcPr>
            <w:tcW w:w="155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08" w:type="dxa"/>
              <w:bottom w:w="0" w:type="dxa"/>
              <w:right w:w="108" w:type="dxa"/>
            </w:tcMar>
          </w:tcPr>
          <w:p w14:paraId="32187A2E" w14:textId="77777777" w:rsidR="00222B0E" w:rsidRPr="00393903" w:rsidRDefault="00222B0E" w:rsidP="38F04285">
            <w:pPr>
              <w:pStyle w:val="TableHeader"/>
              <w:rPr>
                <w:rFonts w:eastAsia="Arial" w:cs="Arial"/>
              </w:rPr>
            </w:pPr>
            <w:r w:rsidRPr="38F04285">
              <w:rPr>
                <w:rFonts w:eastAsia="Arial" w:cs="Arial"/>
              </w:rPr>
              <w:t>Challenge number(s) addressed</w:t>
            </w:r>
          </w:p>
        </w:tc>
      </w:tr>
      <w:tr w:rsidR="78FAA82B" w14:paraId="16E50AA4" w14:textId="77777777" w:rsidTr="78FAA82B">
        <w:trPr>
          <w:trHeight w:val="300"/>
        </w:trPr>
        <w:tc>
          <w:tcPr>
            <w:tcW w:w="8445" w:type="dxa"/>
            <w:tcBorders>
              <w:top w:val="single" w:sz="4" w:space="0" w:color="000000" w:themeColor="text1"/>
              <w:left w:val="single" w:sz="4" w:space="0" w:color="000000" w:themeColor="text1"/>
              <w:bottom w:val="single" w:sz="4" w:space="0" w:color="auto"/>
              <w:right w:val="single" w:sz="4" w:space="0" w:color="000000" w:themeColor="text1"/>
            </w:tcBorders>
            <w:tcMar>
              <w:top w:w="0" w:type="dxa"/>
              <w:left w:w="108" w:type="dxa"/>
              <w:bottom w:w="0" w:type="dxa"/>
              <w:right w:w="108" w:type="dxa"/>
            </w:tcMar>
          </w:tcPr>
          <w:p w14:paraId="6786A1DD" w14:textId="4D862398" w:rsidR="6BCBB73D" w:rsidRDefault="6BCBB73D" w:rsidP="78FAA82B">
            <w:pPr>
              <w:spacing w:before="240" w:after="240"/>
              <w:rPr>
                <w:rFonts w:ascii="Arial" w:eastAsia="Arial" w:hAnsi="Arial" w:cs="Arial"/>
                <w:b/>
                <w:bCs/>
              </w:rPr>
            </w:pPr>
            <w:r w:rsidRPr="78FAA82B">
              <w:rPr>
                <w:rFonts w:ascii="Arial" w:eastAsia="Arial" w:hAnsi="Arial" w:cs="Arial"/>
                <w:b/>
                <w:bCs/>
              </w:rPr>
              <w:t>Retention of Pastoral Support Lead</w:t>
            </w:r>
          </w:p>
          <w:p w14:paraId="09BF87B9" w14:textId="2744857B" w:rsidR="6BCBB73D" w:rsidRDefault="6BCBB73D" w:rsidP="00C32272">
            <w:pPr>
              <w:pStyle w:val="ListParagraph"/>
              <w:numPr>
                <w:ilvl w:val="0"/>
                <w:numId w:val="6"/>
              </w:numPr>
              <w:spacing w:before="240" w:after="240"/>
              <w:rPr>
                <w:rFonts w:ascii="Arial" w:eastAsia="Arial" w:hAnsi="Arial" w:cs="Arial"/>
              </w:rPr>
            </w:pPr>
            <w:r w:rsidRPr="78FAA82B">
              <w:rPr>
                <w:rFonts w:ascii="Arial" w:eastAsia="Arial" w:hAnsi="Arial" w:cs="Arial"/>
              </w:rPr>
              <w:t xml:space="preserve">A dedicated </w:t>
            </w:r>
            <w:r w:rsidRPr="78FAA82B">
              <w:rPr>
                <w:rFonts w:ascii="Arial" w:eastAsia="Arial" w:hAnsi="Arial" w:cs="Arial"/>
                <w:b/>
                <w:bCs/>
              </w:rPr>
              <w:t>Pastoral Support Lead</w:t>
            </w:r>
            <w:r w:rsidRPr="78FAA82B">
              <w:rPr>
                <w:rFonts w:ascii="Arial" w:eastAsia="Arial" w:hAnsi="Arial" w:cs="Arial"/>
              </w:rPr>
              <w:t xml:space="preserve"> works alongside the Access and Inclusion Lead to provide tailored interventions for:</w:t>
            </w:r>
          </w:p>
          <w:p w14:paraId="33D4E34E" w14:textId="508E1EE2" w:rsidR="6BCBB73D" w:rsidRDefault="6BCBB73D" w:rsidP="00C32272">
            <w:pPr>
              <w:pStyle w:val="ListParagraph"/>
              <w:numPr>
                <w:ilvl w:val="1"/>
                <w:numId w:val="6"/>
              </w:numPr>
              <w:spacing w:before="240" w:after="240"/>
              <w:rPr>
                <w:rFonts w:ascii="Arial" w:eastAsia="Arial" w:hAnsi="Arial" w:cs="Arial"/>
              </w:rPr>
            </w:pPr>
            <w:r w:rsidRPr="78FAA82B">
              <w:rPr>
                <w:rFonts w:ascii="Arial" w:eastAsia="Arial" w:hAnsi="Arial" w:cs="Arial"/>
              </w:rPr>
              <w:t>Emotional regulation</w:t>
            </w:r>
          </w:p>
          <w:p w14:paraId="3519E9A3" w14:textId="1B56BDB1" w:rsidR="6BCBB73D" w:rsidRDefault="6BCBB73D" w:rsidP="00C32272">
            <w:pPr>
              <w:pStyle w:val="ListParagraph"/>
              <w:numPr>
                <w:ilvl w:val="1"/>
                <w:numId w:val="6"/>
              </w:numPr>
              <w:spacing w:before="240" w:after="240"/>
              <w:rPr>
                <w:rFonts w:ascii="Arial" w:eastAsia="Arial" w:hAnsi="Arial" w:cs="Arial"/>
              </w:rPr>
            </w:pPr>
            <w:r w:rsidRPr="78FAA82B">
              <w:rPr>
                <w:rFonts w:ascii="Arial" w:eastAsia="Arial" w:hAnsi="Arial" w:cs="Arial"/>
              </w:rPr>
              <w:t>Conflict resolution</w:t>
            </w:r>
          </w:p>
          <w:p w14:paraId="30D06273" w14:textId="0464D977" w:rsidR="6BCBB73D" w:rsidRDefault="6BCBB73D" w:rsidP="00C32272">
            <w:pPr>
              <w:pStyle w:val="ListParagraph"/>
              <w:numPr>
                <w:ilvl w:val="1"/>
                <w:numId w:val="6"/>
              </w:numPr>
              <w:spacing w:before="240" w:after="240"/>
              <w:rPr>
                <w:rFonts w:ascii="Arial" w:eastAsia="Arial" w:hAnsi="Arial" w:cs="Arial"/>
              </w:rPr>
            </w:pPr>
            <w:r w:rsidRPr="78FAA82B">
              <w:rPr>
                <w:rFonts w:ascii="Arial" w:eastAsia="Arial" w:hAnsi="Arial" w:cs="Arial"/>
              </w:rPr>
              <w:t>Building resilience</w:t>
            </w:r>
          </w:p>
          <w:p w14:paraId="404A2429" w14:textId="018EE09E" w:rsidR="6BCBB73D" w:rsidRDefault="6BCBB73D" w:rsidP="00C32272">
            <w:pPr>
              <w:pStyle w:val="ListParagraph"/>
              <w:numPr>
                <w:ilvl w:val="1"/>
                <w:numId w:val="6"/>
              </w:numPr>
              <w:spacing w:before="240" w:after="240"/>
              <w:rPr>
                <w:rFonts w:ascii="Arial" w:eastAsia="Arial" w:hAnsi="Arial" w:cs="Arial"/>
              </w:rPr>
            </w:pPr>
            <w:r w:rsidRPr="78FAA82B">
              <w:rPr>
                <w:rFonts w:ascii="Arial" w:eastAsia="Arial" w:hAnsi="Arial" w:cs="Arial"/>
              </w:rPr>
              <w:t>Attendance support</w:t>
            </w:r>
          </w:p>
        </w:tc>
        <w:tc>
          <w:tcPr>
            <w:tcW w:w="5520" w:type="dxa"/>
            <w:tcBorders>
              <w:top w:val="single" w:sz="4" w:space="0" w:color="000000" w:themeColor="text1"/>
              <w:left w:val="single" w:sz="4" w:space="0" w:color="000000" w:themeColor="text1"/>
              <w:bottom w:val="single" w:sz="4" w:space="0" w:color="auto"/>
              <w:right w:val="single" w:sz="4" w:space="0" w:color="000000" w:themeColor="text1"/>
            </w:tcBorders>
            <w:tcMar>
              <w:top w:w="0" w:type="dxa"/>
              <w:left w:w="108" w:type="dxa"/>
              <w:bottom w:w="0" w:type="dxa"/>
              <w:right w:w="108" w:type="dxa"/>
            </w:tcMar>
          </w:tcPr>
          <w:p w14:paraId="76FE0EC9" w14:textId="21096A9F" w:rsidR="78FAA82B" w:rsidRDefault="78FAA82B" w:rsidP="78FAA82B">
            <w:pPr>
              <w:pStyle w:val="TableRowCentered"/>
              <w:rPr>
                <w:rFonts w:eastAsia="Arial" w:cs="Arial"/>
                <w:sz w:val="22"/>
                <w:szCs w:val="22"/>
              </w:rPr>
            </w:pPr>
            <w:hyperlink r:id="rId34">
              <w:proofErr w:type="spellStart"/>
              <w:r w:rsidRPr="78FAA82B">
                <w:rPr>
                  <w:rStyle w:val="Hyperlink"/>
                  <w:rFonts w:eastAsia="Arial" w:cs="Arial"/>
                  <w:sz w:val="22"/>
                  <w:szCs w:val="22"/>
                </w:rPr>
                <w:t>EEF_Social_and_Emotional_Learning.pdf</w:t>
              </w:r>
            </w:hyperlink>
            <w:hyperlink r:id="rId35">
              <w:r w:rsidRPr="78FAA82B">
                <w:rPr>
                  <w:rStyle w:val="Hyperlink"/>
                  <w:rFonts w:eastAsia="Arial" w:cs="Arial"/>
                  <w:sz w:val="22"/>
                  <w:szCs w:val="22"/>
                </w:rPr>
                <w:t>Improving</w:t>
              </w:r>
              <w:proofErr w:type="spellEnd"/>
              <w:r w:rsidRPr="78FAA82B">
                <w:rPr>
                  <w:rStyle w:val="Hyperlink"/>
                  <w:rFonts w:eastAsia="Arial" w:cs="Arial"/>
                  <w:sz w:val="22"/>
                  <w:szCs w:val="22"/>
                </w:rPr>
                <w:t xml:space="preserve"> behaviour in schools</w:t>
              </w:r>
            </w:hyperlink>
          </w:p>
          <w:p w14:paraId="53CA73A6" w14:textId="77777777" w:rsidR="78FAA82B" w:rsidRDefault="78FAA82B" w:rsidP="78FAA82B">
            <w:pPr>
              <w:pStyle w:val="TableRowCentered"/>
              <w:rPr>
                <w:rStyle w:val="Hyperlink"/>
                <w:rFonts w:eastAsia="Arial" w:cs="Arial"/>
                <w:sz w:val="22"/>
                <w:szCs w:val="22"/>
              </w:rPr>
            </w:pPr>
            <w:hyperlink r:id="rId36">
              <w:r w:rsidRPr="78FAA82B">
                <w:rPr>
                  <w:rStyle w:val="Hyperlink"/>
                  <w:rFonts w:eastAsia="Arial" w:cs="Arial"/>
                  <w:sz w:val="22"/>
                  <w:szCs w:val="22"/>
                </w:rPr>
                <w:t>The tiered approach to Pupil Premium spending | Education Endowment Foundation</w:t>
              </w:r>
            </w:hyperlink>
          </w:p>
          <w:p w14:paraId="099AC6DC" w14:textId="77777777" w:rsidR="78FAA82B" w:rsidRDefault="78FAA82B" w:rsidP="78FAA82B">
            <w:pPr>
              <w:pStyle w:val="TableRowCentered"/>
              <w:rPr>
                <w:rFonts w:eastAsia="Arial" w:cs="Arial"/>
                <w:sz w:val="22"/>
                <w:szCs w:val="22"/>
              </w:rPr>
            </w:pPr>
            <w:hyperlink r:id="rId37">
              <w:r w:rsidRPr="78FAA82B">
                <w:rPr>
                  <w:rStyle w:val="Hyperlink"/>
                  <w:rFonts w:eastAsia="Arial" w:cs="Arial"/>
                  <w:sz w:val="22"/>
                  <w:szCs w:val="22"/>
                </w:rPr>
                <w:t>Social and emotional learning | EEF</w:t>
              </w:r>
            </w:hyperlink>
          </w:p>
          <w:p w14:paraId="7EEC989B" w14:textId="77777777" w:rsidR="78FAA82B" w:rsidRDefault="78FAA82B" w:rsidP="78FAA82B">
            <w:pPr>
              <w:pStyle w:val="TableRowCentered"/>
              <w:rPr>
                <w:rFonts w:eastAsia="Arial" w:cs="Arial"/>
                <w:sz w:val="22"/>
                <w:szCs w:val="22"/>
              </w:rPr>
            </w:pPr>
            <w:hyperlink r:id="rId38">
              <w:r w:rsidRPr="78FAA82B">
                <w:rPr>
                  <w:rStyle w:val="Hyperlink"/>
                  <w:rFonts w:eastAsia="Arial" w:cs="Arial"/>
                  <w:sz w:val="22"/>
                  <w:szCs w:val="22"/>
                </w:rPr>
                <w:t>Behaviour interventions | EEF</w:t>
              </w:r>
            </w:hyperlink>
          </w:p>
          <w:p w14:paraId="471CEAE5" w14:textId="6CD5A2E5" w:rsidR="78FAA82B" w:rsidRDefault="78FAA82B" w:rsidP="78FAA82B">
            <w:pPr>
              <w:pStyle w:val="TableRowCentered"/>
              <w:rPr>
                <w:rFonts w:eastAsia="Arial" w:cs="Arial"/>
                <w:sz w:val="22"/>
                <w:szCs w:val="22"/>
              </w:rPr>
            </w:pPr>
            <w:hyperlink r:id="rId39">
              <w:r w:rsidRPr="78FAA82B">
                <w:rPr>
                  <w:rStyle w:val="Hyperlink"/>
                  <w:rFonts w:eastAsia="Arial" w:cs="Arial"/>
                  <w:sz w:val="22"/>
                  <w:szCs w:val="22"/>
                </w:rPr>
                <w:t>Parental engagement | EEF</w:t>
              </w:r>
            </w:hyperlink>
          </w:p>
          <w:p w14:paraId="49208F74" w14:textId="31CC3C7F" w:rsidR="5FF236BB" w:rsidRDefault="5FF236BB" w:rsidP="78FAA82B">
            <w:pPr>
              <w:pStyle w:val="TableRowCentered"/>
            </w:pPr>
            <w:hyperlink r:id="rId40">
              <w:r w:rsidRPr="78FAA82B">
                <w:rPr>
                  <w:rStyle w:val="Hyperlink"/>
                </w:rPr>
                <w:t>Working together to improve school attendance - GOV.UK</w:t>
              </w:r>
            </w:hyperlink>
          </w:p>
        </w:tc>
        <w:tc>
          <w:tcPr>
            <w:tcW w:w="1554" w:type="dxa"/>
            <w:tcBorders>
              <w:top w:val="single" w:sz="4" w:space="0" w:color="000000" w:themeColor="text1"/>
              <w:left w:val="single" w:sz="4" w:space="0" w:color="000000" w:themeColor="text1"/>
              <w:bottom w:val="single" w:sz="4" w:space="0" w:color="auto"/>
              <w:right w:val="single" w:sz="4" w:space="0" w:color="000000" w:themeColor="text1"/>
            </w:tcBorders>
            <w:tcMar>
              <w:top w:w="0" w:type="dxa"/>
              <w:left w:w="108" w:type="dxa"/>
              <w:bottom w:w="0" w:type="dxa"/>
              <w:right w:w="108" w:type="dxa"/>
            </w:tcMar>
          </w:tcPr>
          <w:p w14:paraId="598B6670" w14:textId="77777777" w:rsidR="78FAA82B" w:rsidRDefault="78FAA82B" w:rsidP="78FAA82B">
            <w:pPr>
              <w:pStyle w:val="TableRowCentered"/>
              <w:rPr>
                <w:rFonts w:eastAsia="Arial" w:cs="Arial"/>
                <w:sz w:val="22"/>
                <w:szCs w:val="22"/>
              </w:rPr>
            </w:pPr>
            <w:r w:rsidRPr="78FAA82B">
              <w:rPr>
                <w:rFonts w:eastAsia="Arial" w:cs="Arial"/>
                <w:sz w:val="22"/>
                <w:szCs w:val="22"/>
              </w:rPr>
              <w:t>1</w:t>
            </w:r>
          </w:p>
          <w:p w14:paraId="71DB0A61" w14:textId="7EF7F8CB" w:rsidR="78FAA82B" w:rsidRDefault="78FAA82B" w:rsidP="78FAA82B">
            <w:pPr>
              <w:pStyle w:val="TableRowCentered"/>
              <w:rPr>
                <w:rFonts w:eastAsia="Arial" w:cs="Arial"/>
                <w:sz w:val="22"/>
                <w:szCs w:val="22"/>
              </w:rPr>
            </w:pPr>
          </w:p>
        </w:tc>
      </w:tr>
      <w:tr w:rsidR="00222B0E" w14:paraId="3742EA0E" w14:textId="77777777" w:rsidTr="78FAA82B">
        <w:trPr>
          <w:trHeight w:val="3227"/>
        </w:trPr>
        <w:tc>
          <w:tcPr>
            <w:tcW w:w="8445" w:type="dxa"/>
            <w:tcBorders>
              <w:top w:val="single" w:sz="4" w:space="0" w:color="000000" w:themeColor="text1"/>
              <w:left w:val="single" w:sz="4" w:space="0" w:color="000000" w:themeColor="text1"/>
              <w:bottom w:val="single" w:sz="4" w:space="0" w:color="auto"/>
              <w:right w:val="single" w:sz="4" w:space="0" w:color="000000" w:themeColor="text1"/>
            </w:tcBorders>
            <w:tcMar>
              <w:top w:w="0" w:type="dxa"/>
              <w:left w:w="108" w:type="dxa"/>
              <w:bottom w:w="0" w:type="dxa"/>
              <w:right w:w="108" w:type="dxa"/>
            </w:tcMar>
          </w:tcPr>
          <w:p w14:paraId="544BE46E" w14:textId="21DCE9EB" w:rsidR="0000454D" w:rsidRPr="00393903" w:rsidRDefault="5BA7264F" w:rsidP="78FAA82B">
            <w:pPr>
              <w:spacing w:before="240" w:after="240"/>
              <w:rPr>
                <w:rFonts w:ascii="Arial" w:eastAsia="Arial" w:hAnsi="Arial" w:cs="Arial"/>
                <w:b/>
                <w:bCs/>
              </w:rPr>
            </w:pPr>
            <w:r w:rsidRPr="78FAA82B">
              <w:rPr>
                <w:rFonts w:ascii="Arial" w:eastAsia="Arial" w:hAnsi="Arial" w:cs="Arial"/>
                <w:b/>
                <w:bCs/>
              </w:rPr>
              <w:lastRenderedPageBreak/>
              <w:t>Whole-School SEMH Support Team</w:t>
            </w:r>
          </w:p>
          <w:p w14:paraId="1A3F4587" w14:textId="5BF3D21F" w:rsidR="0000454D" w:rsidRPr="00393903" w:rsidRDefault="5BA7264F" w:rsidP="00C32272">
            <w:pPr>
              <w:pStyle w:val="ListParagraph"/>
              <w:numPr>
                <w:ilvl w:val="0"/>
                <w:numId w:val="5"/>
              </w:numPr>
              <w:spacing w:before="240" w:after="240"/>
              <w:rPr>
                <w:rFonts w:ascii="Arial" w:eastAsia="Arial" w:hAnsi="Arial" w:cs="Arial"/>
              </w:rPr>
            </w:pPr>
            <w:r w:rsidRPr="78FAA82B">
              <w:rPr>
                <w:rFonts w:ascii="Arial" w:eastAsia="Arial" w:hAnsi="Arial" w:cs="Arial"/>
              </w:rPr>
              <w:t>The school’s staff includes the DSL team, Attendance Team, Pastoral Lead, and Family Support Worker, working collaboratively to support pupils facing social, emotional, and mental health challenges.</w:t>
            </w:r>
          </w:p>
          <w:p w14:paraId="73ED61BA" w14:textId="0220CF10" w:rsidR="0000454D" w:rsidRPr="00393903" w:rsidRDefault="78618B0A" w:rsidP="00C32272">
            <w:pPr>
              <w:pStyle w:val="ListParagraph"/>
              <w:numPr>
                <w:ilvl w:val="0"/>
                <w:numId w:val="5"/>
              </w:numPr>
              <w:spacing w:before="240" w:after="240"/>
              <w:rPr>
                <w:rFonts w:ascii="Arial" w:eastAsia="Arial" w:hAnsi="Arial" w:cs="Arial"/>
              </w:rPr>
            </w:pPr>
            <w:r w:rsidRPr="78FAA82B">
              <w:rPr>
                <w:rFonts w:ascii="Arial" w:eastAsia="Arial" w:hAnsi="Arial" w:cs="Arial"/>
              </w:rPr>
              <w:t>Development of Mental Health First Aider team</w:t>
            </w:r>
          </w:p>
          <w:p w14:paraId="31DDA65A" w14:textId="020AB95F" w:rsidR="0000454D" w:rsidRPr="00393903" w:rsidRDefault="5BA7264F" w:rsidP="00C32272">
            <w:pPr>
              <w:pStyle w:val="ListParagraph"/>
              <w:numPr>
                <w:ilvl w:val="0"/>
                <w:numId w:val="5"/>
              </w:numPr>
              <w:spacing w:before="240" w:after="240"/>
              <w:rPr>
                <w:rFonts w:ascii="Arial" w:eastAsia="Arial" w:hAnsi="Arial" w:cs="Arial"/>
              </w:rPr>
            </w:pPr>
            <w:r w:rsidRPr="78FAA82B">
              <w:rPr>
                <w:rFonts w:ascii="Arial" w:eastAsia="Arial" w:hAnsi="Arial" w:cs="Arial"/>
              </w:rPr>
              <w:t>Family Support Worker works two days each month supporting pupils and families, addressing barriers to learning and home–school engagement.</w:t>
            </w:r>
          </w:p>
        </w:tc>
        <w:tc>
          <w:tcPr>
            <w:tcW w:w="5520" w:type="dxa"/>
            <w:tcBorders>
              <w:top w:val="single" w:sz="4" w:space="0" w:color="000000" w:themeColor="text1"/>
              <w:left w:val="single" w:sz="4" w:space="0" w:color="000000" w:themeColor="text1"/>
              <w:bottom w:val="single" w:sz="4" w:space="0" w:color="auto"/>
              <w:right w:val="single" w:sz="4" w:space="0" w:color="000000" w:themeColor="text1"/>
            </w:tcBorders>
            <w:tcMar>
              <w:top w:w="0" w:type="dxa"/>
              <w:left w:w="108" w:type="dxa"/>
              <w:bottom w:w="0" w:type="dxa"/>
              <w:right w:w="108" w:type="dxa"/>
            </w:tcMar>
          </w:tcPr>
          <w:p w14:paraId="7CC5E7FF" w14:textId="77777777" w:rsidR="00222B0E" w:rsidRDefault="38C3CBC4" w:rsidP="38F04285">
            <w:pPr>
              <w:pStyle w:val="TableRowCentered"/>
              <w:rPr>
                <w:rFonts w:eastAsia="Arial" w:cs="Arial"/>
                <w:sz w:val="20"/>
              </w:rPr>
            </w:pPr>
            <w:hyperlink r:id="rId41">
              <w:r w:rsidRPr="78FAA82B">
                <w:rPr>
                  <w:rStyle w:val="Hyperlink"/>
                  <w:rFonts w:eastAsia="Arial" w:cs="Arial"/>
                  <w:sz w:val="20"/>
                </w:rPr>
                <w:t>Social and emotional learning | EEF</w:t>
              </w:r>
            </w:hyperlink>
          </w:p>
          <w:p w14:paraId="026878CC" w14:textId="77777777" w:rsidR="006342AA" w:rsidRDefault="006342AA" w:rsidP="38F04285">
            <w:pPr>
              <w:pStyle w:val="TableRowCentered"/>
              <w:rPr>
                <w:rFonts w:eastAsia="Arial" w:cs="Arial"/>
                <w:sz w:val="20"/>
              </w:rPr>
            </w:pPr>
            <w:hyperlink r:id="rId42">
              <w:r w:rsidRPr="38F04285">
                <w:rPr>
                  <w:rStyle w:val="Hyperlink"/>
                  <w:rFonts w:eastAsia="Arial" w:cs="Arial"/>
                  <w:sz w:val="20"/>
                </w:rPr>
                <w:t>Behaviour interventions | EEF</w:t>
              </w:r>
            </w:hyperlink>
          </w:p>
          <w:p w14:paraId="6FF65A31" w14:textId="5A9DB71D" w:rsidR="004B7BA3" w:rsidRPr="00393903" w:rsidRDefault="004B7BA3" w:rsidP="38F04285">
            <w:pPr>
              <w:pStyle w:val="TableRowCentered"/>
              <w:rPr>
                <w:rFonts w:eastAsia="Arial" w:cs="Arial"/>
                <w:sz w:val="20"/>
              </w:rPr>
            </w:pPr>
            <w:hyperlink r:id="rId43">
              <w:r w:rsidRPr="38F04285">
                <w:rPr>
                  <w:rStyle w:val="Hyperlink"/>
                  <w:rFonts w:eastAsia="Arial" w:cs="Arial"/>
                  <w:sz w:val="20"/>
                </w:rPr>
                <w:t>Parental engagement | EEF</w:t>
              </w:r>
            </w:hyperlink>
          </w:p>
        </w:tc>
        <w:tc>
          <w:tcPr>
            <w:tcW w:w="1554" w:type="dxa"/>
            <w:tcBorders>
              <w:top w:val="single" w:sz="4" w:space="0" w:color="000000" w:themeColor="text1"/>
              <w:left w:val="single" w:sz="4" w:space="0" w:color="000000" w:themeColor="text1"/>
              <w:bottom w:val="single" w:sz="4" w:space="0" w:color="auto"/>
              <w:right w:val="single" w:sz="4" w:space="0" w:color="000000" w:themeColor="text1"/>
            </w:tcBorders>
            <w:tcMar>
              <w:top w:w="0" w:type="dxa"/>
              <w:left w:w="108" w:type="dxa"/>
              <w:bottom w:w="0" w:type="dxa"/>
              <w:right w:w="108" w:type="dxa"/>
            </w:tcMar>
          </w:tcPr>
          <w:p w14:paraId="01CFF715" w14:textId="77777777" w:rsidR="00222B0E" w:rsidRDefault="000229FD" w:rsidP="38F04285">
            <w:pPr>
              <w:pStyle w:val="TableRowCentered"/>
              <w:ind w:left="0"/>
              <w:rPr>
                <w:rFonts w:eastAsia="Arial" w:cs="Arial"/>
                <w:sz w:val="22"/>
                <w:szCs w:val="22"/>
              </w:rPr>
            </w:pPr>
            <w:r w:rsidRPr="38F04285">
              <w:rPr>
                <w:rFonts w:eastAsia="Arial" w:cs="Arial"/>
                <w:sz w:val="22"/>
                <w:szCs w:val="22"/>
              </w:rPr>
              <w:t>1</w:t>
            </w:r>
          </w:p>
          <w:p w14:paraId="05F586D9" w14:textId="75391E82" w:rsidR="000229FD" w:rsidRPr="00393903" w:rsidRDefault="40768407" w:rsidP="38F04285">
            <w:pPr>
              <w:pStyle w:val="TableRowCentered"/>
              <w:ind w:left="0"/>
              <w:rPr>
                <w:rFonts w:eastAsia="Arial" w:cs="Arial"/>
                <w:sz w:val="22"/>
                <w:szCs w:val="22"/>
              </w:rPr>
            </w:pPr>
            <w:r w:rsidRPr="38F04285">
              <w:rPr>
                <w:rFonts w:eastAsia="Arial" w:cs="Arial"/>
                <w:sz w:val="22"/>
                <w:szCs w:val="22"/>
              </w:rPr>
              <w:t>3</w:t>
            </w:r>
          </w:p>
        </w:tc>
      </w:tr>
      <w:tr w:rsidR="19316B0D" w14:paraId="4F707840" w14:textId="77777777" w:rsidTr="78FAA82B">
        <w:trPr>
          <w:trHeight w:val="2220"/>
        </w:trPr>
        <w:tc>
          <w:tcPr>
            <w:tcW w:w="8445" w:type="dxa"/>
            <w:tcBorders>
              <w:top w:val="single" w:sz="4" w:space="0" w:color="000000" w:themeColor="text1"/>
              <w:left w:val="single" w:sz="4" w:space="0" w:color="000000" w:themeColor="text1"/>
              <w:bottom w:val="single" w:sz="4" w:space="0" w:color="auto"/>
              <w:right w:val="single" w:sz="4" w:space="0" w:color="000000" w:themeColor="text1"/>
            </w:tcBorders>
            <w:tcMar>
              <w:top w:w="0" w:type="dxa"/>
              <w:left w:w="108" w:type="dxa"/>
              <w:bottom w:w="0" w:type="dxa"/>
              <w:right w:w="108" w:type="dxa"/>
            </w:tcMar>
          </w:tcPr>
          <w:p w14:paraId="48C5607C" w14:textId="3165B7EE" w:rsidR="240C9588" w:rsidRDefault="3C62AF4E" w:rsidP="78FAA82B">
            <w:pPr>
              <w:pStyle w:val="TableRow"/>
              <w:spacing w:before="240" w:after="240"/>
              <w:rPr>
                <w:rFonts w:eastAsia="Arial" w:cs="Arial"/>
                <w:b/>
                <w:bCs/>
                <w:sz w:val="22"/>
                <w:szCs w:val="22"/>
              </w:rPr>
            </w:pPr>
            <w:r w:rsidRPr="78FAA82B">
              <w:rPr>
                <w:rFonts w:eastAsia="Arial" w:cs="Arial"/>
                <w:sz w:val="22"/>
                <w:szCs w:val="22"/>
              </w:rPr>
              <w:t xml:space="preserve"> </w:t>
            </w:r>
            <w:r w:rsidR="627114AE" w:rsidRPr="78FAA82B">
              <w:rPr>
                <w:rFonts w:eastAsia="Arial" w:cs="Arial"/>
                <w:b/>
                <w:bCs/>
                <w:sz w:val="22"/>
                <w:szCs w:val="22"/>
              </w:rPr>
              <w:t>Mentoring Support</w:t>
            </w:r>
          </w:p>
          <w:p w14:paraId="1F1BFFC7" w14:textId="13CE5F66" w:rsidR="240C9588" w:rsidRDefault="627114AE" w:rsidP="00C32272">
            <w:pPr>
              <w:pStyle w:val="ListParagraph"/>
              <w:numPr>
                <w:ilvl w:val="0"/>
                <w:numId w:val="4"/>
              </w:numPr>
              <w:spacing w:before="240" w:after="240"/>
              <w:rPr>
                <w:rFonts w:ascii="Arial" w:eastAsia="Arial" w:hAnsi="Arial" w:cs="Arial"/>
              </w:rPr>
            </w:pPr>
            <w:r w:rsidRPr="78FAA82B">
              <w:rPr>
                <w:rFonts w:ascii="Arial" w:eastAsia="Arial" w:hAnsi="Arial" w:cs="Arial"/>
                <w:b/>
                <w:bCs/>
              </w:rPr>
              <w:t>Mentors</w:t>
            </w:r>
            <w:r w:rsidRPr="78FAA82B">
              <w:rPr>
                <w:rFonts w:ascii="Arial" w:eastAsia="Arial" w:hAnsi="Arial" w:cs="Arial"/>
              </w:rPr>
              <w:t xml:space="preserve"> provide targeted individual and small-group support, focusing on:</w:t>
            </w:r>
          </w:p>
          <w:p w14:paraId="48C2AC83" w14:textId="3910E0F2" w:rsidR="240C9588" w:rsidRDefault="627114AE" w:rsidP="00C32272">
            <w:pPr>
              <w:pStyle w:val="ListParagraph"/>
              <w:numPr>
                <w:ilvl w:val="1"/>
                <w:numId w:val="4"/>
              </w:numPr>
              <w:spacing w:before="240" w:after="240"/>
              <w:rPr>
                <w:rFonts w:ascii="Arial" w:eastAsia="Arial" w:hAnsi="Arial" w:cs="Arial"/>
              </w:rPr>
            </w:pPr>
            <w:r w:rsidRPr="78FAA82B">
              <w:rPr>
                <w:rFonts w:ascii="Arial" w:eastAsia="Arial" w:hAnsi="Arial" w:cs="Arial"/>
              </w:rPr>
              <w:t>Self-esteem</w:t>
            </w:r>
          </w:p>
          <w:p w14:paraId="5FCF7F0B" w14:textId="13B84BF9" w:rsidR="240C9588" w:rsidRDefault="627114AE" w:rsidP="00C32272">
            <w:pPr>
              <w:pStyle w:val="ListParagraph"/>
              <w:numPr>
                <w:ilvl w:val="1"/>
                <w:numId w:val="4"/>
              </w:numPr>
              <w:spacing w:before="240" w:after="240"/>
              <w:rPr>
                <w:rFonts w:ascii="Arial" w:eastAsia="Arial" w:hAnsi="Arial" w:cs="Arial"/>
              </w:rPr>
            </w:pPr>
            <w:r w:rsidRPr="78FAA82B">
              <w:rPr>
                <w:rFonts w:ascii="Arial" w:eastAsia="Arial" w:hAnsi="Arial" w:cs="Arial"/>
              </w:rPr>
              <w:t>Mental health</w:t>
            </w:r>
          </w:p>
          <w:p w14:paraId="7489BD37" w14:textId="48EFF78B" w:rsidR="240C9588" w:rsidRDefault="627114AE" w:rsidP="00C32272">
            <w:pPr>
              <w:pStyle w:val="ListParagraph"/>
              <w:numPr>
                <w:ilvl w:val="1"/>
                <w:numId w:val="4"/>
              </w:numPr>
              <w:spacing w:before="240" w:after="240"/>
              <w:rPr>
                <w:rFonts w:ascii="Arial" w:eastAsia="Arial" w:hAnsi="Arial" w:cs="Arial"/>
              </w:rPr>
            </w:pPr>
            <w:r w:rsidRPr="78FAA82B">
              <w:rPr>
                <w:rFonts w:ascii="Arial" w:eastAsia="Arial" w:hAnsi="Arial" w:cs="Arial"/>
              </w:rPr>
              <w:t>Wellbeing</w:t>
            </w:r>
          </w:p>
          <w:p w14:paraId="691A0FBF" w14:textId="3CD0CE13" w:rsidR="240C9588" w:rsidRDefault="06919938" w:rsidP="00C32272">
            <w:pPr>
              <w:pStyle w:val="ListParagraph"/>
              <w:numPr>
                <w:ilvl w:val="1"/>
                <w:numId w:val="4"/>
              </w:numPr>
              <w:spacing w:before="240" w:after="240"/>
              <w:rPr>
                <w:rFonts w:ascii="Arial" w:eastAsia="Arial" w:hAnsi="Arial" w:cs="Arial"/>
              </w:rPr>
            </w:pPr>
            <w:r w:rsidRPr="78FAA82B">
              <w:rPr>
                <w:rFonts w:ascii="Arial" w:eastAsia="Arial" w:hAnsi="Arial" w:cs="Arial"/>
              </w:rPr>
              <w:t>Encouraging consistent school attendance and engagement</w:t>
            </w:r>
          </w:p>
        </w:tc>
        <w:tc>
          <w:tcPr>
            <w:tcW w:w="5520" w:type="dxa"/>
            <w:tcBorders>
              <w:top w:val="single" w:sz="4" w:space="0" w:color="000000" w:themeColor="text1"/>
              <w:left w:val="single" w:sz="4" w:space="0" w:color="000000" w:themeColor="text1"/>
              <w:bottom w:val="single" w:sz="4" w:space="0" w:color="auto"/>
              <w:right w:val="single" w:sz="4" w:space="0" w:color="000000" w:themeColor="text1"/>
            </w:tcBorders>
            <w:tcMar>
              <w:top w:w="0" w:type="dxa"/>
              <w:left w:w="108" w:type="dxa"/>
              <w:bottom w:w="0" w:type="dxa"/>
              <w:right w:w="108" w:type="dxa"/>
            </w:tcMar>
          </w:tcPr>
          <w:p w14:paraId="683BD31E" w14:textId="2A3446BE" w:rsidR="6221967F" w:rsidRDefault="6221967F" w:rsidP="38F04285">
            <w:pPr>
              <w:jc w:val="center"/>
              <w:rPr>
                <w:rFonts w:ascii="Arial" w:eastAsia="Arial" w:hAnsi="Arial" w:cs="Arial"/>
                <w:sz w:val="20"/>
                <w:szCs w:val="20"/>
              </w:rPr>
            </w:pPr>
            <w:hyperlink r:id="rId44">
              <w:proofErr w:type="gramStart"/>
              <w:r w:rsidRPr="38F04285">
                <w:rPr>
                  <w:rStyle w:val="Hyperlink"/>
                  <w:rFonts w:eastAsia="Arial" w:cs="Arial"/>
                  <w:sz w:val="20"/>
                  <w:szCs w:val="20"/>
                </w:rPr>
                <w:t>How</w:t>
              </w:r>
              <w:proofErr w:type="gramEnd"/>
              <w:r w:rsidRPr="38F04285">
                <w:rPr>
                  <w:rStyle w:val="Hyperlink"/>
                  <w:rFonts w:eastAsia="Arial" w:cs="Arial"/>
                  <w:sz w:val="20"/>
                  <w:szCs w:val="20"/>
                </w:rPr>
                <w:t xml:space="preserve"> Informal Mentoring by Teachers, </w:t>
              </w:r>
              <w:proofErr w:type="spellStart"/>
              <w:r w:rsidRPr="38F04285">
                <w:rPr>
                  <w:rStyle w:val="Hyperlink"/>
                  <w:rFonts w:eastAsia="Arial" w:cs="Arial"/>
                  <w:sz w:val="20"/>
                  <w:szCs w:val="20"/>
                </w:rPr>
                <w:t>Counselors</w:t>
              </w:r>
              <w:proofErr w:type="spellEnd"/>
              <w:r w:rsidRPr="38F04285">
                <w:rPr>
                  <w:rStyle w:val="Hyperlink"/>
                  <w:rFonts w:eastAsia="Arial" w:cs="Arial"/>
                  <w:sz w:val="20"/>
                  <w:szCs w:val="20"/>
                </w:rPr>
                <w:t>, and Coaches Supports Students’ Long-Run Academic Success | NBER</w:t>
              </w:r>
            </w:hyperlink>
          </w:p>
        </w:tc>
        <w:tc>
          <w:tcPr>
            <w:tcW w:w="1554" w:type="dxa"/>
            <w:tcBorders>
              <w:top w:val="single" w:sz="4" w:space="0" w:color="000000" w:themeColor="text1"/>
              <w:left w:val="single" w:sz="4" w:space="0" w:color="000000" w:themeColor="text1"/>
              <w:bottom w:val="single" w:sz="4" w:space="0" w:color="auto"/>
              <w:right w:val="single" w:sz="4" w:space="0" w:color="000000" w:themeColor="text1"/>
            </w:tcBorders>
            <w:tcMar>
              <w:top w:w="0" w:type="dxa"/>
              <w:left w:w="108" w:type="dxa"/>
              <w:bottom w:w="0" w:type="dxa"/>
              <w:right w:w="108" w:type="dxa"/>
            </w:tcMar>
          </w:tcPr>
          <w:p w14:paraId="16CC364F" w14:textId="6806B47C" w:rsidR="5D6B07CA" w:rsidRDefault="5D6B07CA" w:rsidP="38F04285">
            <w:pPr>
              <w:pStyle w:val="TableRowCentered"/>
              <w:rPr>
                <w:rFonts w:eastAsia="Arial" w:cs="Arial"/>
                <w:sz w:val="22"/>
                <w:szCs w:val="22"/>
              </w:rPr>
            </w:pPr>
            <w:r w:rsidRPr="38F04285">
              <w:rPr>
                <w:rFonts w:eastAsia="Arial" w:cs="Arial"/>
                <w:sz w:val="22"/>
                <w:szCs w:val="22"/>
              </w:rPr>
              <w:t>1</w:t>
            </w:r>
          </w:p>
          <w:p w14:paraId="3C6BFB06" w14:textId="0AFE6E53" w:rsidR="5D6B07CA" w:rsidRDefault="5D6B07CA" w:rsidP="38F04285">
            <w:pPr>
              <w:pStyle w:val="TableRowCentered"/>
              <w:rPr>
                <w:rFonts w:eastAsia="Arial" w:cs="Arial"/>
                <w:sz w:val="22"/>
                <w:szCs w:val="22"/>
              </w:rPr>
            </w:pPr>
            <w:r w:rsidRPr="38F04285">
              <w:rPr>
                <w:rFonts w:eastAsia="Arial" w:cs="Arial"/>
                <w:sz w:val="22"/>
                <w:szCs w:val="22"/>
              </w:rPr>
              <w:t>3</w:t>
            </w:r>
          </w:p>
        </w:tc>
      </w:tr>
      <w:tr w:rsidR="000103E1" w14:paraId="292D306B" w14:textId="77777777" w:rsidTr="78FAA82B">
        <w:trPr>
          <w:trHeight w:val="2010"/>
        </w:trPr>
        <w:tc>
          <w:tcPr>
            <w:tcW w:w="8445" w:type="dxa"/>
            <w:tcBorders>
              <w:top w:val="single" w:sz="4" w:space="0" w:color="auto"/>
              <w:left w:val="single" w:sz="4" w:space="0" w:color="000000" w:themeColor="text1"/>
              <w:bottom w:val="single" w:sz="4" w:space="0" w:color="auto"/>
              <w:right w:val="single" w:sz="4" w:space="0" w:color="000000" w:themeColor="text1"/>
            </w:tcBorders>
            <w:tcMar>
              <w:top w:w="0" w:type="dxa"/>
              <w:left w:w="108" w:type="dxa"/>
              <w:bottom w:w="0" w:type="dxa"/>
              <w:right w:w="108" w:type="dxa"/>
            </w:tcMar>
          </w:tcPr>
          <w:p w14:paraId="33DB545C" w14:textId="5F5B7EAE" w:rsidR="000103E1" w:rsidRPr="00393903" w:rsidRDefault="31419C7B" w:rsidP="78FAA82B">
            <w:pPr>
              <w:pStyle w:val="TableRow"/>
              <w:spacing w:before="240" w:after="240"/>
              <w:rPr>
                <w:rFonts w:eastAsia="Arial" w:cs="Arial"/>
                <w:b/>
                <w:bCs/>
                <w:sz w:val="22"/>
                <w:szCs w:val="22"/>
              </w:rPr>
            </w:pPr>
            <w:r w:rsidRPr="78FAA82B">
              <w:rPr>
                <w:rFonts w:eastAsia="Arial" w:cs="Arial"/>
                <w:color w:val="000000" w:themeColor="text1"/>
                <w:sz w:val="22"/>
                <w:szCs w:val="22"/>
              </w:rPr>
              <w:t>.</w:t>
            </w:r>
            <w:r w:rsidR="7B7F1B39" w:rsidRPr="78FAA82B">
              <w:rPr>
                <w:rFonts w:eastAsia="Arial" w:cs="Arial"/>
                <w:b/>
                <w:bCs/>
                <w:sz w:val="22"/>
                <w:szCs w:val="22"/>
              </w:rPr>
              <w:t xml:space="preserve"> Enrichment Experiences and Extra-Curricular Activities</w:t>
            </w:r>
          </w:p>
          <w:p w14:paraId="6949FD83" w14:textId="01B84D0F" w:rsidR="000103E1" w:rsidRPr="00393903" w:rsidRDefault="7B7F1B39" w:rsidP="00C32272">
            <w:pPr>
              <w:pStyle w:val="ListParagraph"/>
              <w:numPr>
                <w:ilvl w:val="0"/>
                <w:numId w:val="3"/>
              </w:numPr>
              <w:spacing w:before="240" w:after="240"/>
              <w:rPr>
                <w:rFonts w:ascii="Arial" w:eastAsia="Arial" w:hAnsi="Arial" w:cs="Arial"/>
              </w:rPr>
            </w:pPr>
            <w:r w:rsidRPr="78FAA82B">
              <w:rPr>
                <w:rFonts w:ascii="Arial" w:eastAsia="Arial" w:hAnsi="Arial" w:cs="Arial"/>
              </w:rPr>
              <w:t>Planned visitors and experiences for all PP pupils across the year, offered at reduced cost or free of charge.</w:t>
            </w:r>
          </w:p>
          <w:p w14:paraId="73FBFD25" w14:textId="764FB7F0" w:rsidR="000103E1" w:rsidRPr="00393903" w:rsidRDefault="7B7F1B39" w:rsidP="00C32272">
            <w:pPr>
              <w:pStyle w:val="ListParagraph"/>
              <w:numPr>
                <w:ilvl w:val="0"/>
                <w:numId w:val="3"/>
              </w:numPr>
              <w:spacing w:before="240" w:after="240"/>
              <w:rPr>
                <w:rFonts w:ascii="Arial" w:eastAsia="Arial" w:hAnsi="Arial" w:cs="Arial"/>
              </w:rPr>
            </w:pPr>
            <w:r w:rsidRPr="78FAA82B">
              <w:rPr>
                <w:rFonts w:ascii="Arial" w:eastAsia="Arial" w:hAnsi="Arial" w:cs="Arial"/>
              </w:rPr>
              <w:t>Extra-curricular clubs and activities provide opportunities that pupils might not otherwise have, particularly supporting those affected by trauma or adverse childhood experiences.</w:t>
            </w:r>
          </w:p>
        </w:tc>
        <w:tc>
          <w:tcPr>
            <w:tcW w:w="5520" w:type="dxa"/>
            <w:tcBorders>
              <w:top w:val="single" w:sz="4" w:space="0" w:color="auto"/>
              <w:left w:val="single" w:sz="4" w:space="0" w:color="000000" w:themeColor="text1"/>
              <w:bottom w:val="single" w:sz="4" w:space="0" w:color="auto"/>
              <w:right w:val="single" w:sz="4" w:space="0" w:color="000000" w:themeColor="text1"/>
            </w:tcBorders>
            <w:tcMar>
              <w:top w:w="0" w:type="dxa"/>
              <w:left w:w="108" w:type="dxa"/>
              <w:bottom w:w="0" w:type="dxa"/>
              <w:right w:w="108" w:type="dxa"/>
            </w:tcMar>
          </w:tcPr>
          <w:p w14:paraId="77BF7AD9" w14:textId="77777777" w:rsidR="000103E1" w:rsidRDefault="0000454D" w:rsidP="38F04285">
            <w:pPr>
              <w:pStyle w:val="TableRowCentered"/>
              <w:rPr>
                <w:rFonts w:eastAsia="Arial" w:cs="Arial"/>
                <w:sz w:val="20"/>
              </w:rPr>
            </w:pPr>
            <w:hyperlink r:id="rId45">
              <w:r w:rsidRPr="38F04285">
                <w:rPr>
                  <w:rStyle w:val="Hyperlink"/>
                  <w:rFonts w:eastAsia="Arial" w:cs="Arial"/>
                  <w:sz w:val="20"/>
                </w:rPr>
                <w:t>Physical activity | EEF</w:t>
              </w:r>
            </w:hyperlink>
          </w:p>
          <w:p w14:paraId="7AF5E106" w14:textId="77777777" w:rsidR="001F7FC2" w:rsidRDefault="001F7FC2" w:rsidP="38F04285">
            <w:pPr>
              <w:pStyle w:val="TableRowCentered"/>
              <w:rPr>
                <w:rFonts w:eastAsia="Arial" w:cs="Arial"/>
                <w:sz w:val="20"/>
              </w:rPr>
            </w:pPr>
            <w:hyperlink r:id="rId46">
              <w:r w:rsidRPr="38F04285">
                <w:rPr>
                  <w:rStyle w:val="Hyperlink"/>
                  <w:rFonts w:eastAsia="Arial" w:cs="Arial"/>
                  <w:sz w:val="20"/>
                </w:rPr>
                <w:t>Arts participation | EEF</w:t>
              </w:r>
            </w:hyperlink>
          </w:p>
          <w:p w14:paraId="38FA0B76" w14:textId="77777777" w:rsidR="00372005" w:rsidRDefault="00372005" w:rsidP="38F04285">
            <w:pPr>
              <w:pStyle w:val="TableRowCentered"/>
              <w:rPr>
                <w:rFonts w:eastAsia="Arial" w:cs="Arial"/>
                <w:sz w:val="20"/>
              </w:rPr>
            </w:pPr>
            <w:hyperlink r:id="rId47">
              <w:r w:rsidRPr="38F04285">
                <w:rPr>
                  <w:rStyle w:val="Hyperlink"/>
                  <w:rFonts w:eastAsia="Arial" w:cs="Arial"/>
                  <w:sz w:val="20"/>
                </w:rPr>
                <w:t>Social and emotional learning | EEF</w:t>
              </w:r>
            </w:hyperlink>
          </w:p>
          <w:p w14:paraId="5EA4A07B" w14:textId="249B7988" w:rsidR="004B7BA3" w:rsidRPr="00393903" w:rsidRDefault="23B47621" w:rsidP="78FAA82B">
            <w:pPr>
              <w:pStyle w:val="TableRowCentered"/>
              <w:rPr>
                <w:rFonts w:eastAsia="Arial" w:cs="Arial"/>
                <w:sz w:val="20"/>
              </w:rPr>
            </w:pPr>
            <w:hyperlink r:id="rId48">
              <w:r w:rsidRPr="78FAA82B">
                <w:rPr>
                  <w:rStyle w:val="Hyperlink"/>
                  <w:rFonts w:eastAsia="Arial" w:cs="Arial"/>
                  <w:sz w:val="20"/>
                </w:rPr>
                <w:t>Parental engagement | EEF</w:t>
              </w:r>
            </w:hyperlink>
          </w:p>
          <w:p w14:paraId="252B6BA7" w14:textId="5BE76C02" w:rsidR="004B7BA3" w:rsidRPr="00393903" w:rsidRDefault="26BBE56F" w:rsidP="78FAA82B">
            <w:pPr>
              <w:pStyle w:val="TableRowCentered"/>
            </w:pPr>
            <w:hyperlink r:id="rId49">
              <w:r w:rsidRPr="78FAA82B">
                <w:rPr>
                  <w:rStyle w:val="Hyperlink"/>
                </w:rPr>
                <w:t>Working together to improve school attendance - GOV.UK</w:t>
              </w:r>
            </w:hyperlink>
          </w:p>
        </w:tc>
        <w:tc>
          <w:tcPr>
            <w:tcW w:w="1554" w:type="dxa"/>
            <w:tcBorders>
              <w:top w:val="single" w:sz="4" w:space="0" w:color="auto"/>
              <w:left w:val="single" w:sz="4" w:space="0" w:color="000000" w:themeColor="text1"/>
              <w:bottom w:val="single" w:sz="4" w:space="0" w:color="auto"/>
              <w:right w:val="single" w:sz="4" w:space="0" w:color="000000" w:themeColor="text1"/>
            </w:tcBorders>
            <w:tcMar>
              <w:top w:w="0" w:type="dxa"/>
              <w:left w:w="108" w:type="dxa"/>
              <w:bottom w:w="0" w:type="dxa"/>
              <w:right w:w="108" w:type="dxa"/>
            </w:tcMar>
          </w:tcPr>
          <w:p w14:paraId="21C1F158" w14:textId="77777777" w:rsidR="000103E1" w:rsidRDefault="00A87FD4" w:rsidP="38F04285">
            <w:pPr>
              <w:pStyle w:val="TableRowCentered"/>
              <w:ind w:left="0"/>
              <w:rPr>
                <w:rFonts w:eastAsia="Arial" w:cs="Arial"/>
                <w:sz w:val="22"/>
                <w:szCs w:val="22"/>
              </w:rPr>
            </w:pPr>
            <w:r w:rsidRPr="38F04285">
              <w:rPr>
                <w:rFonts w:eastAsia="Arial" w:cs="Arial"/>
                <w:sz w:val="22"/>
                <w:szCs w:val="22"/>
              </w:rPr>
              <w:t>1</w:t>
            </w:r>
          </w:p>
          <w:p w14:paraId="0DCDBF36" w14:textId="20F8034C" w:rsidR="00A87FD4" w:rsidRPr="00393903" w:rsidRDefault="291987EB" w:rsidP="38F04285">
            <w:pPr>
              <w:pStyle w:val="TableRowCentered"/>
              <w:ind w:left="0"/>
              <w:rPr>
                <w:rFonts w:eastAsia="Arial" w:cs="Arial"/>
                <w:sz w:val="22"/>
                <w:szCs w:val="22"/>
              </w:rPr>
            </w:pPr>
            <w:r w:rsidRPr="38F04285">
              <w:rPr>
                <w:rFonts w:eastAsia="Arial" w:cs="Arial"/>
                <w:sz w:val="22"/>
                <w:szCs w:val="22"/>
              </w:rPr>
              <w:t>3</w:t>
            </w:r>
          </w:p>
        </w:tc>
      </w:tr>
      <w:tr w:rsidR="000103E1" w14:paraId="495850AD" w14:textId="77777777" w:rsidTr="78FAA82B">
        <w:trPr>
          <w:trHeight w:val="1710"/>
        </w:trPr>
        <w:tc>
          <w:tcPr>
            <w:tcW w:w="8445" w:type="dxa"/>
            <w:tcBorders>
              <w:top w:val="single" w:sz="4" w:space="0" w:color="auto"/>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005F000" w14:textId="7D785E28" w:rsidR="000103E1" w:rsidRPr="00393903" w:rsidRDefault="55A6E37C" w:rsidP="78FAA82B">
            <w:pPr>
              <w:spacing w:before="240" w:after="240"/>
              <w:rPr>
                <w:rFonts w:ascii="Arial" w:eastAsia="Arial" w:hAnsi="Arial" w:cs="Arial"/>
                <w:b/>
                <w:bCs/>
              </w:rPr>
            </w:pPr>
            <w:r w:rsidRPr="78FAA82B">
              <w:rPr>
                <w:rFonts w:ascii="Arial" w:eastAsia="Arial" w:hAnsi="Arial" w:cs="Arial"/>
                <w:b/>
                <w:bCs/>
              </w:rPr>
              <w:t>OPAL Lunchtimes</w:t>
            </w:r>
          </w:p>
          <w:p w14:paraId="2AEE2B8D" w14:textId="5B3B0CBE" w:rsidR="000103E1" w:rsidRPr="00393903" w:rsidRDefault="55A6E37C" w:rsidP="00C32272">
            <w:pPr>
              <w:pStyle w:val="ListParagraph"/>
              <w:numPr>
                <w:ilvl w:val="0"/>
                <w:numId w:val="2"/>
              </w:numPr>
              <w:spacing w:before="240" w:after="240"/>
              <w:rPr>
                <w:rFonts w:ascii="Arial" w:eastAsia="Arial" w:hAnsi="Arial" w:cs="Arial"/>
              </w:rPr>
            </w:pPr>
            <w:r w:rsidRPr="78FAA82B">
              <w:rPr>
                <w:rFonts w:ascii="Arial" w:eastAsia="Arial" w:hAnsi="Arial" w:cs="Arial"/>
              </w:rPr>
              <w:t>Staff and resources, including OPAL lead and dedicated coach support, provide high-quality play experiences during lunchtimes.</w:t>
            </w:r>
          </w:p>
          <w:p w14:paraId="349886B0" w14:textId="72BFBC70" w:rsidR="000103E1" w:rsidRPr="00393903" w:rsidRDefault="55A6E37C" w:rsidP="00C32272">
            <w:pPr>
              <w:pStyle w:val="ListParagraph"/>
              <w:numPr>
                <w:ilvl w:val="0"/>
                <w:numId w:val="2"/>
              </w:numPr>
              <w:spacing w:before="240" w:after="240"/>
              <w:rPr>
                <w:rFonts w:ascii="Arial" w:eastAsia="Arial" w:hAnsi="Arial" w:cs="Arial"/>
              </w:rPr>
            </w:pPr>
            <w:r w:rsidRPr="78FAA82B">
              <w:rPr>
                <w:rFonts w:ascii="Arial" w:eastAsia="Arial" w:hAnsi="Arial" w:cs="Arial"/>
              </w:rPr>
              <w:t>Activities encourage:</w:t>
            </w:r>
          </w:p>
          <w:p w14:paraId="7FF439E4" w14:textId="36E1DA4A" w:rsidR="000103E1" w:rsidRPr="00393903" w:rsidRDefault="55A6E37C" w:rsidP="00C32272">
            <w:pPr>
              <w:pStyle w:val="ListParagraph"/>
              <w:numPr>
                <w:ilvl w:val="1"/>
                <w:numId w:val="2"/>
              </w:numPr>
              <w:spacing w:before="240" w:after="240"/>
              <w:rPr>
                <w:rFonts w:ascii="Arial" w:eastAsia="Arial" w:hAnsi="Arial" w:cs="Arial"/>
              </w:rPr>
            </w:pPr>
            <w:r w:rsidRPr="78FAA82B">
              <w:rPr>
                <w:rFonts w:ascii="Arial" w:eastAsia="Arial" w:hAnsi="Arial" w:cs="Arial"/>
              </w:rPr>
              <w:lastRenderedPageBreak/>
              <w:t>Resilience</w:t>
            </w:r>
          </w:p>
          <w:p w14:paraId="7F7151C5" w14:textId="1B8B9D2C" w:rsidR="000103E1" w:rsidRPr="00393903" w:rsidRDefault="55A6E37C" w:rsidP="00C32272">
            <w:pPr>
              <w:pStyle w:val="ListParagraph"/>
              <w:numPr>
                <w:ilvl w:val="1"/>
                <w:numId w:val="2"/>
              </w:numPr>
              <w:spacing w:before="240" w:after="240"/>
              <w:rPr>
                <w:rFonts w:ascii="Arial" w:eastAsia="Arial" w:hAnsi="Arial" w:cs="Arial"/>
              </w:rPr>
            </w:pPr>
            <w:r w:rsidRPr="78FAA82B">
              <w:rPr>
                <w:rFonts w:ascii="Arial" w:eastAsia="Arial" w:hAnsi="Arial" w:cs="Arial"/>
              </w:rPr>
              <w:t>Collaboration</w:t>
            </w:r>
          </w:p>
          <w:p w14:paraId="402766D2" w14:textId="7A67D318" w:rsidR="000103E1" w:rsidRPr="00393903" w:rsidRDefault="55A6E37C" w:rsidP="00C32272">
            <w:pPr>
              <w:pStyle w:val="ListParagraph"/>
              <w:numPr>
                <w:ilvl w:val="1"/>
                <w:numId w:val="2"/>
              </w:numPr>
              <w:spacing w:before="240" w:after="240"/>
              <w:rPr>
                <w:rFonts w:ascii="Arial" w:eastAsia="Arial" w:hAnsi="Arial" w:cs="Arial"/>
              </w:rPr>
            </w:pPr>
            <w:r w:rsidRPr="78FAA82B">
              <w:rPr>
                <w:rFonts w:ascii="Arial" w:eastAsia="Arial" w:hAnsi="Arial" w:cs="Arial"/>
              </w:rPr>
              <w:t>Inclusion</w:t>
            </w:r>
          </w:p>
          <w:p w14:paraId="6970A87E" w14:textId="19850EE9" w:rsidR="000103E1" w:rsidRPr="00393903" w:rsidRDefault="1F9FFF55" w:rsidP="00C32272">
            <w:pPr>
              <w:pStyle w:val="ListParagraph"/>
              <w:numPr>
                <w:ilvl w:val="1"/>
                <w:numId w:val="2"/>
              </w:numPr>
              <w:spacing w:before="240" w:after="240"/>
              <w:rPr>
                <w:rFonts w:ascii="Arial" w:eastAsia="Arial" w:hAnsi="Arial" w:cs="Arial"/>
              </w:rPr>
            </w:pPr>
            <w:r w:rsidRPr="78FAA82B">
              <w:rPr>
                <w:rFonts w:ascii="Arial" w:eastAsia="Arial" w:hAnsi="Arial" w:cs="Arial"/>
              </w:rPr>
              <w:t>Physical and mental wellbeing</w:t>
            </w:r>
          </w:p>
        </w:tc>
        <w:tc>
          <w:tcPr>
            <w:tcW w:w="5520" w:type="dxa"/>
            <w:tcBorders>
              <w:top w:val="single" w:sz="4" w:space="0" w:color="auto"/>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E3A5CA6" w14:textId="77777777" w:rsidR="000103E1" w:rsidRDefault="00DA2C3E" w:rsidP="38F04285">
            <w:pPr>
              <w:pStyle w:val="TableRowCentered"/>
              <w:rPr>
                <w:rFonts w:eastAsia="Arial" w:cs="Arial"/>
                <w:sz w:val="20"/>
              </w:rPr>
            </w:pPr>
            <w:hyperlink r:id="rId50">
              <w:r w:rsidRPr="38F04285">
                <w:rPr>
                  <w:rStyle w:val="Hyperlink"/>
                  <w:rFonts w:eastAsia="Arial" w:cs="Arial"/>
                  <w:sz w:val="20"/>
                </w:rPr>
                <w:t>Physical activity | EEF</w:t>
              </w:r>
            </w:hyperlink>
          </w:p>
          <w:p w14:paraId="530F6468" w14:textId="23568995" w:rsidR="00372005" w:rsidRPr="00393903" w:rsidRDefault="112968DB" w:rsidP="38F04285">
            <w:pPr>
              <w:pStyle w:val="TableRowCentered"/>
              <w:rPr>
                <w:rFonts w:eastAsia="Arial" w:cs="Arial"/>
                <w:sz w:val="20"/>
              </w:rPr>
            </w:pPr>
            <w:hyperlink r:id="rId51">
              <w:r w:rsidRPr="38F04285">
                <w:rPr>
                  <w:rStyle w:val="Hyperlink"/>
                  <w:rFonts w:eastAsia="Arial" w:cs="Arial"/>
                  <w:sz w:val="20"/>
                </w:rPr>
                <w:t>Social and emotional learning | EEF</w:t>
              </w:r>
            </w:hyperlink>
          </w:p>
          <w:p w14:paraId="21FCE841" w14:textId="660A156D" w:rsidR="00372005" w:rsidRPr="00393903" w:rsidRDefault="4B53DCE2" w:rsidP="38F04285">
            <w:pPr>
              <w:jc w:val="center"/>
              <w:rPr>
                <w:rFonts w:ascii="Arial" w:eastAsia="Arial" w:hAnsi="Arial" w:cs="Arial"/>
                <w:sz w:val="20"/>
                <w:szCs w:val="20"/>
              </w:rPr>
            </w:pPr>
            <w:hyperlink r:id="rId52">
              <w:r w:rsidRPr="38F04285">
                <w:rPr>
                  <w:rStyle w:val="Hyperlink"/>
                  <w:rFonts w:eastAsia="Arial" w:cs="Arial"/>
                  <w:sz w:val="20"/>
                  <w:szCs w:val="20"/>
                </w:rPr>
                <w:t>play_-_a_report_by_the_all-party_parlimentary_group_on_fit_and_healthy_childhood_corrected_1.pdf</w:t>
              </w:r>
            </w:hyperlink>
          </w:p>
        </w:tc>
        <w:tc>
          <w:tcPr>
            <w:tcW w:w="1554" w:type="dxa"/>
            <w:tcBorders>
              <w:top w:val="single" w:sz="4" w:space="0" w:color="auto"/>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6A3A99" w14:textId="77777777" w:rsidR="000103E1" w:rsidRDefault="00A87FD4" w:rsidP="38F04285">
            <w:pPr>
              <w:pStyle w:val="TableRowCentered"/>
              <w:ind w:left="0"/>
              <w:rPr>
                <w:rFonts w:eastAsia="Arial" w:cs="Arial"/>
                <w:sz w:val="22"/>
                <w:szCs w:val="22"/>
              </w:rPr>
            </w:pPr>
            <w:r w:rsidRPr="38F04285">
              <w:rPr>
                <w:rFonts w:eastAsia="Arial" w:cs="Arial"/>
                <w:sz w:val="22"/>
                <w:szCs w:val="22"/>
              </w:rPr>
              <w:t>1</w:t>
            </w:r>
          </w:p>
          <w:p w14:paraId="7E66D077" w14:textId="1F56FA04" w:rsidR="00A87FD4" w:rsidRPr="00393903" w:rsidRDefault="00A87FD4" w:rsidP="38F04285">
            <w:pPr>
              <w:pStyle w:val="TableRowCentered"/>
              <w:ind w:left="0"/>
              <w:rPr>
                <w:rFonts w:eastAsia="Arial" w:cs="Arial"/>
                <w:sz w:val="22"/>
                <w:szCs w:val="22"/>
              </w:rPr>
            </w:pPr>
            <w:r w:rsidRPr="38F04285">
              <w:rPr>
                <w:rFonts w:eastAsia="Arial" w:cs="Arial"/>
                <w:sz w:val="22"/>
                <w:szCs w:val="22"/>
              </w:rPr>
              <w:t>4</w:t>
            </w:r>
          </w:p>
        </w:tc>
      </w:tr>
    </w:tbl>
    <w:p w14:paraId="28F45FAB" w14:textId="77777777" w:rsidR="00B15A6C" w:rsidRDefault="00B15A6C" w:rsidP="38F04285">
      <w:pPr>
        <w:rPr>
          <w:rFonts w:ascii="Arial" w:eastAsia="Arial" w:hAnsi="Arial" w:cs="Arial"/>
        </w:rPr>
      </w:pPr>
    </w:p>
    <w:p w14:paraId="7CF1AFBF" w14:textId="07CCBF75" w:rsidR="00222B0E" w:rsidRPr="00393903" w:rsidRDefault="00393903" w:rsidP="38F04285">
      <w:pPr>
        <w:pStyle w:val="Heading1"/>
        <w:rPr>
          <w:rFonts w:ascii="Arial" w:eastAsia="Arial" w:hAnsi="Arial" w:cs="Arial"/>
          <w:b/>
          <w:bCs/>
          <w:color w:val="000000" w:themeColor="text1"/>
          <w:sz w:val="32"/>
          <w:szCs w:val="32"/>
        </w:rPr>
      </w:pPr>
      <w:r w:rsidRPr="38F04285">
        <w:rPr>
          <w:rFonts w:ascii="Arial" w:eastAsia="Arial" w:hAnsi="Arial" w:cs="Arial"/>
          <w:b/>
          <w:bCs/>
          <w:color w:val="000000" w:themeColor="text1"/>
          <w:sz w:val="32"/>
          <w:szCs w:val="32"/>
        </w:rPr>
        <w:t>P</w:t>
      </w:r>
      <w:r w:rsidR="00222B0E" w:rsidRPr="38F04285">
        <w:rPr>
          <w:rFonts w:ascii="Arial" w:eastAsia="Arial" w:hAnsi="Arial" w:cs="Arial"/>
          <w:b/>
          <w:bCs/>
          <w:color w:val="000000" w:themeColor="text1"/>
          <w:sz w:val="32"/>
          <w:szCs w:val="32"/>
        </w:rPr>
        <w:t>art B: Review of outcomes in the previous academic year</w:t>
      </w:r>
      <w:r>
        <w:br/>
      </w:r>
      <w:r w:rsidR="00222B0E" w:rsidRPr="38F04285">
        <w:rPr>
          <w:rFonts w:ascii="Arial" w:eastAsia="Arial" w:hAnsi="Arial" w:cs="Arial"/>
          <w:b/>
          <w:bCs/>
          <w:color w:val="000000" w:themeColor="text1"/>
          <w:sz w:val="32"/>
          <w:szCs w:val="32"/>
        </w:rPr>
        <w:t>Pupil premium strategy outcomes (202</w:t>
      </w:r>
      <w:r w:rsidR="46D8AD63" w:rsidRPr="38F04285">
        <w:rPr>
          <w:rFonts w:ascii="Arial" w:eastAsia="Arial" w:hAnsi="Arial" w:cs="Arial"/>
          <w:b/>
          <w:bCs/>
          <w:color w:val="000000" w:themeColor="text1"/>
          <w:sz w:val="32"/>
          <w:szCs w:val="32"/>
        </w:rPr>
        <w:t>4</w:t>
      </w:r>
      <w:r w:rsidR="00222B0E" w:rsidRPr="38F04285">
        <w:rPr>
          <w:rFonts w:ascii="Arial" w:eastAsia="Arial" w:hAnsi="Arial" w:cs="Arial"/>
          <w:b/>
          <w:bCs/>
          <w:color w:val="000000" w:themeColor="text1"/>
          <w:sz w:val="32"/>
          <w:szCs w:val="32"/>
        </w:rPr>
        <w:t>- 202</w:t>
      </w:r>
      <w:r w:rsidR="687BAB42" w:rsidRPr="38F04285">
        <w:rPr>
          <w:rFonts w:ascii="Arial" w:eastAsia="Arial" w:hAnsi="Arial" w:cs="Arial"/>
          <w:b/>
          <w:bCs/>
          <w:color w:val="000000" w:themeColor="text1"/>
          <w:sz w:val="32"/>
          <w:szCs w:val="32"/>
        </w:rPr>
        <w:t>5</w:t>
      </w:r>
      <w:r w:rsidR="00222B0E" w:rsidRPr="38F04285">
        <w:rPr>
          <w:rFonts w:ascii="Arial" w:eastAsia="Arial" w:hAnsi="Arial" w:cs="Arial"/>
          <w:b/>
          <w:bCs/>
          <w:color w:val="000000" w:themeColor="text1"/>
          <w:sz w:val="32"/>
          <w:szCs w:val="32"/>
        </w:rPr>
        <w:t>)</w:t>
      </w:r>
    </w:p>
    <w:p w14:paraId="5EF03A4E" w14:textId="05AD54EF" w:rsidR="00222B0E" w:rsidRPr="00393903" w:rsidRDefault="00222B0E" w:rsidP="38F04285">
      <w:pPr>
        <w:rPr>
          <w:rFonts w:ascii="Arial" w:eastAsia="Arial" w:hAnsi="Arial" w:cs="Arial"/>
        </w:rPr>
      </w:pPr>
      <w:r w:rsidRPr="38F04285">
        <w:rPr>
          <w:rFonts w:ascii="Arial" w:eastAsia="Arial" w:hAnsi="Arial" w:cs="Arial"/>
        </w:rPr>
        <w:t>This details the impact that our pupil premium activity had on pupils in the 202</w:t>
      </w:r>
      <w:r w:rsidR="70F1E675" w:rsidRPr="38F04285">
        <w:rPr>
          <w:rFonts w:ascii="Arial" w:eastAsia="Arial" w:hAnsi="Arial" w:cs="Arial"/>
        </w:rPr>
        <w:t xml:space="preserve">4 </w:t>
      </w:r>
      <w:r w:rsidRPr="38F04285">
        <w:rPr>
          <w:rFonts w:ascii="Arial" w:eastAsia="Arial" w:hAnsi="Arial" w:cs="Arial"/>
        </w:rPr>
        <w:t>to 20</w:t>
      </w:r>
      <w:r w:rsidR="1706E055" w:rsidRPr="38F04285">
        <w:rPr>
          <w:rFonts w:ascii="Arial" w:eastAsia="Arial" w:hAnsi="Arial" w:cs="Arial"/>
        </w:rPr>
        <w:t>25</w:t>
      </w:r>
      <w:r w:rsidRPr="38F04285">
        <w:rPr>
          <w:rFonts w:ascii="Arial" w:eastAsia="Arial" w:hAnsi="Arial" w:cs="Arial"/>
        </w:rPr>
        <w:t xml:space="preserve"> academic year. </w:t>
      </w:r>
    </w:p>
    <w:tbl>
      <w:tblPr>
        <w:tblW w:w="14685" w:type="dxa"/>
        <w:tblCellMar>
          <w:left w:w="10" w:type="dxa"/>
          <w:right w:w="10" w:type="dxa"/>
        </w:tblCellMar>
        <w:tblLook w:val="04A0" w:firstRow="1" w:lastRow="0" w:firstColumn="1" w:lastColumn="0" w:noHBand="0" w:noVBand="1"/>
      </w:tblPr>
      <w:tblGrid>
        <w:gridCol w:w="14685"/>
      </w:tblGrid>
      <w:tr w:rsidR="00222B0E" w:rsidRPr="00393903" w14:paraId="6739002E" w14:textId="77777777" w:rsidTr="78FAA82B">
        <w:trPr>
          <w:trHeight w:val="300"/>
        </w:trPr>
        <w:tc>
          <w:tcPr>
            <w:tcW w:w="14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F9AF5B" w14:textId="26D3873A" w:rsidR="00222B0E" w:rsidRPr="00393903" w:rsidRDefault="235AD690" w:rsidP="38F04285">
            <w:pPr>
              <w:rPr>
                <w:rFonts w:ascii="Arial" w:eastAsia="Arial" w:hAnsi="Arial" w:cs="Arial"/>
                <w:color w:val="000000" w:themeColor="text1"/>
              </w:rPr>
            </w:pPr>
            <w:r w:rsidRPr="78FAA82B">
              <w:rPr>
                <w:rFonts w:ascii="Arial" w:eastAsia="Arial" w:hAnsi="Arial" w:cs="Arial"/>
                <w:color w:val="000000" w:themeColor="text1"/>
              </w:rPr>
              <w:t>During the academic year 202</w:t>
            </w:r>
            <w:r w:rsidR="37CD4CC4" w:rsidRPr="78FAA82B">
              <w:rPr>
                <w:rFonts w:ascii="Arial" w:eastAsia="Arial" w:hAnsi="Arial" w:cs="Arial"/>
                <w:color w:val="000000" w:themeColor="text1"/>
              </w:rPr>
              <w:t>4</w:t>
            </w:r>
            <w:r w:rsidRPr="78FAA82B">
              <w:rPr>
                <w:rFonts w:ascii="Arial" w:eastAsia="Arial" w:hAnsi="Arial" w:cs="Arial"/>
                <w:color w:val="000000" w:themeColor="text1"/>
              </w:rPr>
              <w:t>-2</w:t>
            </w:r>
            <w:r w:rsidR="2D86FB71" w:rsidRPr="78FAA82B">
              <w:rPr>
                <w:rFonts w:ascii="Arial" w:eastAsia="Arial" w:hAnsi="Arial" w:cs="Arial"/>
                <w:color w:val="000000" w:themeColor="text1"/>
              </w:rPr>
              <w:t>5</w:t>
            </w:r>
            <w:r w:rsidRPr="78FAA82B">
              <w:rPr>
                <w:rFonts w:ascii="Arial" w:eastAsia="Arial" w:hAnsi="Arial" w:cs="Arial"/>
                <w:color w:val="000000" w:themeColor="text1"/>
              </w:rPr>
              <w:t xml:space="preserve"> Pupil Premium numbers have remained consistent with families affected by the cost-of-living crisis and more families need</w:t>
            </w:r>
            <w:r w:rsidR="1993B718" w:rsidRPr="78FAA82B">
              <w:rPr>
                <w:rFonts w:ascii="Arial" w:eastAsia="Arial" w:hAnsi="Arial" w:cs="Arial"/>
                <w:color w:val="000000" w:themeColor="text1"/>
              </w:rPr>
              <w:t>ing</w:t>
            </w:r>
            <w:r w:rsidRPr="78FAA82B">
              <w:rPr>
                <w:rFonts w:ascii="Arial" w:eastAsia="Arial" w:hAnsi="Arial" w:cs="Arial"/>
                <w:color w:val="000000" w:themeColor="text1"/>
              </w:rPr>
              <w:t xml:space="preserve"> support. </w:t>
            </w:r>
          </w:p>
          <w:p w14:paraId="27EA76A0" w14:textId="7D104EE3" w:rsidR="1E312DC6" w:rsidRDefault="1E312DC6" w:rsidP="78FAA82B">
            <w:pPr>
              <w:rPr>
                <w:rFonts w:ascii="Arial" w:eastAsia="Arial" w:hAnsi="Arial" w:cs="Arial"/>
                <w:color w:val="000000" w:themeColor="text1"/>
              </w:rPr>
            </w:pPr>
            <w:r w:rsidRPr="78FAA82B">
              <w:rPr>
                <w:rFonts w:ascii="Arial" w:eastAsia="Arial" w:hAnsi="Arial" w:cs="Arial"/>
                <w:color w:val="000000" w:themeColor="text1"/>
              </w:rPr>
              <w:t xml:space="preserve">Data for </w:t>
            </w:r>
            <w:r w:rsidR="1B6B40C6" w:rsidRPr="78FAA82B">
              <w:rPr>
                <w:rFonts w:ascii="Arial" w:eastAsia="Arial" w:hAnsi="Arial" w:cs="Arial"/>
                <w:color w:val="000000" w:themeColor="text1"/>
              </w:rPr>
              <w:t>24/25 was as follows</w:t>
            </w:r>
            <w:r w:rsidRPr="78FAA82B">
              <w:rPr>
                <w:rFonts w:ascii="Arial" w:eastAsia="Arial" w:hAnsi="Arial" w:cs="Arial"/>
                <w:color w:val="000000" w:themeColor="text1"/>
              </w:rPr>
              <w:t>:</w:t>
            </w:r>
          </w:p>
          <w:p w14:paraId="29B65188" w14:textId="3AB83C99" w:rsidR="20C6A951" w:rsidRDefault="20C6A951" w:rsidP="78FAA82B">
            <w:pPr>
              <w:rPr>
                <w:rFonts w:ascii="Arial" w:eastAsia="Arial" w:hAnsi="Arial" w:cs="Arial"/>
                <w:color w:val="000000" w:themeColor="text1"/>
              </w:rPr>
            </w:pPr>
            <w:r w:rsidRPr="78FAA82B">
              <w:rPr>
                <w:rFonts w:ascii="Arial" w:eastAsia="Arial" w:hAnsi="Arial" w:cs="Arial"/>
                <w:color w:val="000000" w:themeColor="text1"/>
                <w:u w:val="single"/>
              </w:rPr>
              <w:t>Attendance</w:t>
            </w:r>
            <w:r w:rsidR="67601572" w:rsidRPr="78FAA82B">
              <w:rPr>
                <w:rFonts w:ascii="Arial" w:eastAsia="Arial" w:hAnsi="Arial" w:cs="Arial"/>
                <w:color w:val="000000" w:themeColor="text1"/>
                <w:u w:val="single"/>
              </w:rPr>
              <w:t>:</w:t>
            </w:r>
            <w:r w:rsidR="67601572" w:rsidRPr="78FAA82B">
              <w:rPr>
                <w:rFonts w:ascii="Arial" w:eastAsia="Arial" w:hAnsi="Arial" w:cs="Arial"/>
                <w:color w:val="000000" w:themeColor="text1"/>
              </w:rPr>
              <w:t xml:space="preserve"> </w:t>
            </w:r>
            <w:r w:rsidRPr="78FAA82B">
              <w:rPr>
                <w:rFonts w:ascii="Arial" w:eastAsia="Arial" w:hAnsi="Arial" w:cs="Arial"/>
                <w:color w:val="000000" w:themeColor="text1"/>
              </w:rPr>
              <w:t xml:space="preserve">PP 91.5% </w:t>
            </w:r>
            <w:proofErr w:type="gramStart"/>
            <w:r w:rsidRPr="78FAA82B">
              <w:rPr>
                <w:rFonts w:ascii="Arial" w:eastAsia="Arial" w:hAnsi="Arial" w:cs="Arial"/>
                <w:color w:val="000000" w:themeColor="text1"/>
              </w:rPr>
              <w:t>Non PP</w:t>
            </w:r>
            <w:proofErr w:type="gramEnd"/>
            <w:r w:rsidRPr="78FAA82B">
              <w:rPr>
                <w:rFonts w:ascii="Arial" w:eastAsia="Arial" w:hAnsi="Arial" w:cs="Arial"/>
                <w:color w:val="000000" w:themeColor="text1"/>
              </w:rPr>
              <w:t xml:space="preserve"> 96%</w:t>
            </w:r>
            <w:r w:rsidR="7F55514C" w:rsidRPr="78FAA82B">
              <w:rPr>
                <w:rFonts w:ascii="Arial" w:eastAsia="Arial" w:hAnsi="Arial" w:cs="Arial"/>
                <w:color w:val="000000" w:themeColor="text1"/>
              </w:rPr>
              <w:t xml:space="preserve">   </w:t>
            </w:r>
            <w:r w:rsidR="7F55514C" w:rsidRPr="78FAA82B">
              <w:rPr>
                <w:rFonts w:ascii="Arial" w:eastAsia="Arial" w:hAnsi="Arial" w:cs="Arial"/>
                <w:i/>
                <w:iCs/>
                <w:color w:val="000000" w:themeColor="text1"/>
              </w:rPr>
              <w:t>Persistent Absentees:</w:t>
            </w:r>
            <w:r w:rsidR="7F55514C" w:rsidRPr="78FAA82B">
              <w:rPr>
                <w:rFonts w:ascii="Arial" w:eastAsia="Arial" w:hAnsi="Arial" w:cs="Arial"/>
                <w:color w:val="000000" w:themeColor="text1"/>
              </w:rPr>
              <w:t xml:space="preserve"> PP 25</w:t>
            </w:r>
            <w:proofErr w:type="gramStart"/>
            <w:r w:rsidR="7F55514C" w:rsidRPr="78FAA82B">
              <w:rPr>
                <w:rFonts w:ascii="Arial" w:eastAsia="Arial" w:hAnsi="Arial" w:cs="Arial"/>
                <w:color w:val="000000" w:themeColor="text1"/>
              </w:rPr>
              <w:t>%  Non</w:t>
            </w:r>
            <w:proofErr w:type="gramEnd"/>
            <w:r w:rsidR="7F55514C" w:rsidRPr="78FAA82B">
              <w:rPr>
                <w:rFonts w:ascii="Arial" w:eastAsia="Arial" w:hAnsi="Arial" w:cs="Arial"/>
                <w:color w:val="000000" w:themeColor="text1"/>
              </w:rPr>
              <w:t xml:space="preserve"> PP 11.4%</w:t>
            </w:r>
          </w:p>
          <w:p w14:paraId="208C42DF" w14:textId="6E286B16" w:rsidR="1E312DC6" w:rsidRDefault="1E312DC6" w:rsidP="78FAA82B">
            <w:pPr>
              <w:rPr>
                <w:rFonts w:ascii="Arial" w:eastAsia="Arial" w:hAnsi="Arial" w:cs="Arial"/>
                <w:color w:val="000000" w:themeColor="text1"/>
              </w:rPr>
            </w:pPr>
            <w:r w:rsidRPr="78FAA82B">
              <w:rPr>
                <w:rFonts w:ascii="Arial" w:eastAsia="Arial" w:hAnsi="Arial" w:cs="Arial"/>
                <w:color w:val="000000" w:themeColor="text1"/>
                <w:u w:val="single"/>
              </w:rPr>
              <w:t>Attainment</w:t>
            </w:r>
            <w:r w:rsidR="659FABB5" w:rsidRPr="78FAA82B">
              <w:rPr>
                <w:rFonts w:ascii="Arial" w:eastAsia="Arial" w:hAnsi="Arial" w:cs="Arial"/>
                <w:color w:val="000000" w:themeColor="text1"/>
                <w:u w:val="single"/>
              </w:rPr>
              <w:t xml:space="preserve"> RWM Combined</w:t>
            </w:r>
            <w:r w:rsidR="74232967" w:rsidRPr="78FAA82B">
              <w:rPr>
                <w:rFonts w:ascii="Arial" w:eastAsia="Arial" w:hAnsi="Arial" w:cs="Arial"/>
                <w:color w:val="000000" w:themeColor="text1"/>
                <w:u w:val="single"/>
              </w:rPr>
              <w:t>:</w:t>
            </w:r>
            <w:r w:rsidR="74232967" w:rsidRPr="78FAA82B">
              <w:rPr>
                <w:rFonts w:ascii="Arial" w:eastAsia="Arial" w:hAnsi="Arial" w:cs="Arial"/>
                <w:color w:val="000000" w:themeColor="text1"/>
              </w:rPr>
              <w:t xml:space="preserve"> </w:t>
            </w:r>
            <w:r w:rsidR="74232967" w:rsidRPr="78FAA82B">
              <w:rPr>
                <w:rFonts w:ascii="Arial" w:eastAsia="Arial" w:hAnsi="Arial" w:cs="Arial"/>
                <w:i/>
                <w:iCs/>
                <w:color w:val="000000" w:themeColor="text1"/>
              </w:rPr>
              <w:t>End of KS2</w:t>
            </w:r>
            <w:r w:rsidR="74232967" w:rsidRPr="78FAA82B">
              <w:rPr>
                <w:rFonts w:ascii="Arial" w:eastAsia="Arial" w:hAnsi="Arial" w:cs="Arial"/>
                <w:color w:val="000000" w:themeColor="text1"/>
              </w:rPr>
              <w:t xml:space="preserve">: PP 44% </w:t>
            </w:r>
            <w:proofErr w:type="gramStart"/>
            <w:r w:rsidR="74232967" w:rsidRPr="78FAA82B">
              <w:rPr>
                <w:rFonts w:ascii="Arial" w:eastAsia="Arial" w:hAnsi="Arial" w:cs="Arial"/>
                <w:color w:val="000000" w:themeColor="text1"/>
              </w:rPr>
              <w:t>Non PP</w:t>
            </w:r>
            <w:proofErr w:type="gramEnd"/>
            <w:r w:rsidR="74232967" w:rsidRPr="78FAA82B">
              <w:rPr>
                <w:rFonts w:ascii="Arial" w:eastAsia="Arial" w:hAnsi="Arial" w:cs="Arial"/>
                <w:color w:val="000000" w:themeColor="text1"/>
              </w:rPr>
              <w:t xml:space="preserve"> 59%  </w:t>
            </w:r>
            <w:r w:rsidR="74232967" w:rsidRPr="78FAA82B">
              <w:rPr>
                <w:rFonts w:ascii="Arial" w:eastAsia="Arial" w:hAnsi="Arial" w:cs="Arial"/>
                <w:i/>
                <w:iCs/>
                <w:color w:val="000000" w:themeColor="text1"/>
              </w:rPr>
              <w:t xml:space="preserve"> EYFS</w:t>
            </w:r>
            <w:r w:rsidR="74232967" w:rsidRPr="78FAA82B">
              <w:rPr>
                <w:rFonts w:ascii="Arial" w:eastAsia="Arial" w:hAnsi="Arial" w:cs="Arial"/>
                <w:color w:val="000000" w:themeColor="text1"/>
              </w:rPr>
              <w:t xml:space="preserve"> PP 50</w:t>
            </w:r>
            <w:proofErr w:type="gramStart"/>
            <w:r w:rsidR="74232967" w:rsidRPr="78FAA82B">
              <w:rPr>
                <w:rFonts w:ascii="Arial" w:eastAsia="Arial" w:hAnsi="Arial" w:cs="Arial"/>
                <w:color w:val="000000" w:themeColor="text1"/>
              </w:rPr>
              <w:t>%  Non</w:t>
            </w:r>
            <w:proofErr w:type="gramEnd"/>
            <w:r w:rsidR="74232967" w:rsidRPr="78FAA82B">
              <w:rPr>
                <w:rFonts w:ascii="Arial" w:eastAsia="Arial" w:hAnsi="Arial" w:cs="Arial"/>
                <w:color w:val="000000" w:themeColor="text1"/>
              </w:rPr>
              <w:t xml:space="preserve"> PP 69%</w:t>
            </w:r>
          </w:p>
          <w:p w14:paraId="2F1ECE8C" w14:textId="2F9ABF2C" w:rsidR="1E312DC6" w:rsidRDefault="1E312DC6" w:rsidP="78FAA82B">
            <w:pPr>
              <w:rPr>
                <w:rFonts w:ascii="Arial" w:eastAsia="Arial" w:hAnsi="Arial" w:cs="Arial"/>
                <w:color w:val="000000" w:themeColor="text1"/>
              </w:rPr>
            </w:pPr>
            <w:r w:rsidRPr="78FAA82B">
              <w:rPr>
                <w:rFonts w:ascii="Arial" w:eastAsia="Arial" w:hAnsi="Arial" w:cs="Arial"/>
                <w:color w:val="000000" w:themeColor="text1"/>
                <w:u w:val="single"/>
              </w:rPr>
              <w:t>Club participation:</w:t>
            </w:r>
            <w:r w:rsidR="65404478" w:rsidRPr="78FAA82B">
              <w:rPr>
                <w:rFonts w:ascii="Arial" w:eastAsia="Arial" w:hAnsi="Arial" w:cs="Arial"/>
                <w:color w:val="000000" w:themeColor="text1"/>
              </w:rPr>
              <w:t xml:space="preserve"> PP </w:t>
            </w:r>
            <w:r w:rsidR="556C3C32" w:rsidRPr="78FAA82B">
              <w:rPr>
                <w:rFonts w:ascii="Arial" w:eastAsia="Arial" w:hAnsi="Arial" w:cs="Arial"/>
                <w:color w:val="000000" w:themeColor="text1"/>
              </w:rPr>
              <w:t>18</w:t>
            </w:r>
            <w:r w:rsidR="65404478" w:rsidRPr="78FAA82B">
              <w:rPr>
                <w:rFonts w:ascii="Arial" w:eastAsia="Arial" w:hAnsi="Arial" w:cs="Arial"/>
                <w:color w:val="000000" w:themeColor="text1"/>
              </w:rPr>
              <w:t xml:space="preserve">% </w:t>
            </w:r>
            <w:proofErr w:type="gramStart"/>
            <w:r w:rsidR="65404478" w:rsidRPr="78FAA82B">
              <w:rPr>
                <w:rFonts w:ascii="Arial" w:eastAsia="Arial" w:hAnsi="Arial" w:cs="Arial"/>
                <w:color w:val="000000" w:themeColor="text1"/>
              </w:rPr>
              <w:t>Non PP</w:t>
            </w:r>
            <w:proofErr w:type="gramEnd"/>
            <w:r w:rsidR="65404478" w:rsidRPr="78FAA82B">
              <w:rPr>
                <w:rFonts w:ascii="Arial" w:eastAsia="Arial" w:hAnsi="Arial" w:cs="Arial"/>
                <w:color w:val="000000" w:themeColor="text1"/>
              </w:rPr>
              <w:t xml:space="preserve"> </w:t>
            </w:r>
            <w:r w:rsidR="133FD2BF" w:rsidRPr="78FAA82B">
              <w:rPr>
                <w:rFonts w:ascii="Arial" w:eastAsia="Arial" w:hAnsi="Arial" w:cs="Arial"/>
                <w:color w:val="000000" w:themeColor="text1"/>
              </w:rPr>
              <w:t>27</w:t>
            </w:r>
            <w:r w:rsidR="65404478" w:rsidRPr="78FAA82B">
              <w:rPr>
                <w:rFonts w:ascii="Arial" w:eastAsia="Arial" w:hAnsi="Arial" w:cs="Arial"/>
                <w:color w:val="000000" w:themeColor="text1"/>
              </w:rPr>
              <w:t xml:space="preserve">% </w:t>
            </w:r>
            <w:r w:rsidR="67D78C7C" w:rsidRPr="78FAA82B">
              <w:rPr>
                <w:rFonts w:ascii="Arial" w:eastAsia="Arial" w:hAnsi="Arial" w:cs="Arial"/>
                <w:color w:val="000000" w:themeColor="text1"/>
              </w:rPr>
              <w:t xml:space="preserve"> </w:t>
            </w:r>
          </w:p>
          <w:p w14:paraId="429AD4D0" w14:textId="1D61600F" w:rsidR="00222B0E" w:rsidRPr="00393903" w:rsidRDefault="62455403" w:rsidP="38F04285">
            <w:pPr>
              <w:rPr>
                <w:rFonts w:ascii="Arial" w:eastAsia="Arial" w:hAnsi="Arial" w:cs="Arial"/>
                <w:color w:val="000000" w:themeColor="text1"/>
              </w:rPr>
            </w:pPr>
            <w:r w:rsidRPr="38F04285">
              <w:rPr>
                <w:rFonts w:ascii="Arial" w:eastAsia="Arial" w:hAnsi="Arial" w:cs="Arial"/>
                <w:b/>
                <w:bCs/>
                <w:color w:val="000000" w:themeColor="text1"/>
              </w:rPr>
              <w:t>Challenge 1</w:t>
            </w:r>
            <w:r w:rsidR="04BDC7A6" w:rsidRPr="38F04285">
              <w:rPr>
                <w:rFonts w:ascii="Arial" w:eastAsia="Arial" w:hAnsi="Arial" w:cs="Arial"/>
                <w:b/>
                <w:bCs/>
                <w:color w:val="000000" w:themeColor="text1"/>
              </w:rPr>
              <w:t xml:space="preserve">. </w:t>
            </w:r>
            <w:r w:rsidRPr="38F04285">
              <w:rPr>
                <w:rFonts w:ascii="Arial" w:eastAsia="Arial" w:hAnsi="Arial" w:cs="Arial"/>
                <w:b/>
                <w:bCs/>
                <w:color w:val="000000" w:themeColor="text1"/>
              </w:rPr>
              <w:t>The school has identified that children are facing significant social, emotional, and mental health challenges that are impacting their well-being and development</w:t>
            </w:r>
            <w:r w:rsidRPr="38F04285">
              <w:rPr>
                <w:rFonts w:ascii="Arial" w:eastAsia="Arial" w:hAnsi="Arial" w:cs="Arial"/>
                <w:color w:val="000000" w:themeColor="text1"/>
              </w:rPr>
              <w:t xml:space="preserve">.  </w:t>
            </w:r>
          </w:p>
          <w:p w14:paraId="47801840" w14:textId="12CDEC61" w:rsidR="00222B0E" w:rsidRPr="00393903" w:rsidRDefault="3236ED43" w:rsidP="38F04285">
            <w:pPr>
              <w:spacing w:before="240" w:after="240"/>
              <w:rPr>
                <w:rFonts w:ascii="Arial" w:eastAsia="Arial" w:hAnsi="Arial" w:cs="Arial"/>
                <w:b/>
                <w:bCs/>
              </w:rPr>
            </w:pPr>
            <w:r w:rsidRPr="38F04285">
              <w:rPr>
                <w:rFonts w:ascii="Arial" w:eastAsia="Arial" w:hAnsi="Arial" w:cs="Arial"/>
                <w:b/>
                <w:bCs/>
              </w:rPr>
              <w:t>Outcome:</w:t>
            </w:r>
          </w:p>
          <w:p w14:paraId="1D761530" w14:textId="13127F87" w:rsidR="00222B0E" w:rsidRPr="00393903" w:rsidRDefault="3236ED43" w:rsidP="00C32272">
            <w:pPr>
              <w:pStyle w:val="ListParagraph"/>
              <w:numPr>
                <w:ilvl w:val="0"/>
                <w:numId w:val="21"/>
              </w:numPr>
              <w:spacing w:before="240" w:after="240"/>
              <w:rPr>
                <w:rFonts w:ascii="Arial" w:eastAsia="Arial" w:hAnsi="Arial" w:cs="Arial"/>
              </w:rPr>
            </w:pPr>
            <w:r w:rsidRPr="38F04285">
              <w:rPr>
                <w:rFonts w:ascii="Arial" w:eastAsia="Arial" w:hAnsi="Arial" w:cs="Arial"/>
              </w:rPr>
              <w:t xml:space="preserve">A </w:t>
            </w:r>
            <w:r w:rsidRPr="38F04285">
              <w:rPr>
                <w:rFonts w:ascii="Arial" w:eastAsia="Arial" w:hAnsi="Arial" w:cs="Arial"/>
                <w:b/>
                <w:bCs/>
              </w:rPr>
              <w:t>Pastoral Support Lead</w:t>
            </w:r>
            <w:r w:rsidRPr="38F04285">
              <w:rPr>
                <w:rFonts w:ascii="Arial" w:eastAsia="Arial" w:hAnsi="Arial" w:cs="Arial"/>
              </w:rPr>
              <w:t xml:space="preserve"> was employed to provide targeted support for vulnerable pupils and families.</w:t>
            </w:r>
          </w:p>
          <w:p w14:paraId="1D45B9CF" w14:textId="291F3AC7" w:rsidR="00222B0E" w:rsidRPr="00393903" w:rsidRDefault="3236ED43" w:rsidP="00C32272">
            <w:pPr>
              <w:pStyle w:val="ListParagraph"/>
              <w:numPr>
                <w:ilvl w:val="1"/>
                <w:numId w:val="21"/>
              </w:numPr>
              <w:spacing w:before="240" w:after="240"/>
              <w:rPr>
                <w:rFonts w:ascii="Arial" w:eastAsia="Arial" w:hAnsi="Arial" w:cs="Arial"/>
              </w:rPr>
            </w:pPr>
            <w:r w:rsidRPr="38F04285">
              <w:rPr>
                <w:rFonts w:ascii="Arial" w:eastAsia="Arial" w:hAnsi="Arial" w:cs="Arial"/>
              </w:rPr>
              <w:t>Positive impact: reduced behaviour incidents, and stronger pupil engagement in learning.</w:t>
            </w:r>
          </w:p>
          <w:p w14:paraId="5AB4AC7A" w14:textId="33C8AEAA" w:rsidR="00222B0E" w:rsidRPr="00393903" w:rsidRDefault="3236ED43" w:rsidP="00C32272">
            <w:pPr>
              <w:pStyle w:val="ListParagraph"/>
              <w:numPr>
                <w:ilvl w:val="0"/>
                <w:numId w:val="21"/>
              </w:numPr>
              <w:spacing w:before="240" w:after="240"/>
              <w:rPr>
                <w:rFonts w:ascii="Arial" w:eastAsia="Arial" w:hAnsi="Arial" w:cs="Arial"/>
              </w:rPr>
            </w:pPr>
            <w:r w:rsidRPr="38F04285">
              <w:rPr>
                <w:rFonts w:ascii="Arial" w:eastAsia="Arial" w:hAnsi="Arial" w:cs="Arial"/>
              </w:rPr>
              <w:t xml:space="preserve">The </w:t>
            </w:r>
            <w:r w:rsidRPr="38F04285">
              <w:rPr>
                <w:rFonts w:ascii="Arial" w:eastAsia="Arial" w:hAnsi="Arial" w:cs="Arial"/>
                <w:b/>
                <w:bCs/>
              </w:rPr>
              <w:t>SENDCo delivered specific interventions</w:t>
            </w:r>
            <w:r w:rsidRPr="38F04285">
              <w:rPr>
                <w:rFonts w:ascii="Arial" w:eastAsia="Arial" w:hAnsi="Arial" w:cs="Arial"/>
              </w:rPr>
              <w:t>, including Lego Therapy, to support social skills, collaboration, and emotional regulation.</w:t>
            </w:r>
          </w:p>
          <w:p w14:paraId="502499EF" w14:textId="02CDE3CA" w:rsidR="00222B0E" w:rsidRPr="00393903" w:rsidRDefault="3236ED43" w:rsidP="00C32272">
            <w:pPr>
              <w:pStyle w:val="ListParagraph"/>
              <w:numPr>
                <w:ilvl w:val="1"/>
                <w:numId w:val="21"/>
              </w:numPr>
              <w:spacing w:before="240" w:after="240"/>
              <w:rPr>
                <w:rFonts w:ascii="Arial" w:eastAsia="Arial" w:hAnsi="Arial" w:cs="Arial"/>
              </w:rPr>
            </w:pPr>
            <w:r w:rsidRPr="38F04285">
              <w:rPr>
                <w:rFonts w:ascii="Arial" w:eastAsia="Arial" w:hAnsi="Arial" w:cs="Arial"/>
              </w:rPr>
              <w:t>Positive impact: children developed stronger peer relationships, improved confidence, and better self-regulation.</w:t>
            </w:r>
          </w:p>
          <w:p w14:paraId="3D923518" w14:textId="283A3BD9" w:rsidR="00222B0E" w:rsidRPr="00393903" w:rsidRDefault="3236ED43" w:rsidP="00C32272">
            <w:pPr>
              <w:pStyle w:val="ListParagraph"/>
              <w:numPr>
                <w:ilvl w:val="0"/>
                <w:numId w:val="21"/>
              </w:numPr>
              <w:spacing w:before="240" w:after="240"/>
              <w:rPr>
                <w:rFonts w:ascii="Arial" w:eastAsia="Arial" w:hAnsi="Arial" w:cs="Arial"/>
              </w:rPr>
            </w:pPr>
            <w:r w:rsidRPr="38F04285">
              <w:rPr>
                <w:rFonts w:ascii="Arial" w:eastAsia="Arial" w:hAnsi="Arial" w:cs="Arial"/>
              </w:rPr>
              <w:t xml:space="preserve">An </w:t>
            </w:r>
            <w:r w:rsidRPr="38F04285">
              <w:rPr>
                <w:rFonts w:ascii="Arial" w:eastAsia="Arial" w:hAnsi="Arial" w:cs="Arial"/>
                <w:b/>
                <w:bCs/>
              </w:rPr>
              <w:t>Educational Psychologist</w:t>
            </w:r>
            <w:r w:rsidRPr="38F04285">
              <w:rPr>
                <w:rFonts w:ascii="Arial" w:eastAsia="Arial" w:hAnsi="Arial" w:cs="Arial"/>
              </w:rPr>
              <w:t xml:space="preserve"> worked with a targeted cohort of disadvantaged pupils.</w:t>
            </w:r>
          </w:p>
          <w:p w14:paraId="5018043C" w14:textId="13222809" w:rsidR="00222B0E" w:rsidRPr="00393903" w:rsidRDefault="3236ED43" w:rsidP="00C32272">
            <w:pPr>
              <w:pStyle w:val="ListParagraph"/>
              <w:numPr>
                <w:ilvl w:val="1"/>
                <w:numId w:val="21"/>
              </w:numPr>
              <w:spacing w:before="240" w:after="240"/>
              <w:rPr>
                <w:rFonts w:ascii="Arial" w:eastAsia="Arial" w:hAnsi="Arial" w:cs="Arial"/>
              </w:rPr>
            </w:pPr>
            <w:r w:rsidRPr="38F04285">
              <w:rPr>
                <w:rFonts w:ascii="Arial" w:eastAsia="Arial" w:hAnsi="Arial" w:cs="Arial"/>
              </w:rPr>
              <w:t>Provided direct assessments and worked with teachers to embed whole-class regulation strategies in classes with higher levels of PP.</w:t>
            </w:r>
          </w:p>
          <w:p w14:paraId="209F381E" w14:textId="5B2BDD53" w:rsidR="00222B0E" w:rsidRPr="00393903" w:rsidRDefault="3236ED43" w:rsidP="00C32272">
            <w:pPr>
              <w:pStyle w:val="ListParagraph"/>
              <w:numPr>
                <w:ilvl w:val="1"/>
                <w:numId w:val="21"/>
              </w:numPr>
              <w:spacing w:before="240" w:after="240"/>
              <w:rPr>
                <w:rFonts w:ascii="Arial" w:eastAsia="Arial" w:hAnsi="Arial" w:cs="Arial"/>
              </w:rPr>
            </w:pPr>
            <w:r w:rsidRPr="38F04285">
              <w:rPr>
                <w:rFonts w:ascii="Arial" w:eastAsia="Arial" w:hAnsi="Arial" w:cs="Arial"/>
              </w:rPr>
              <w:t>Positive impact: calmer learning environments, improved classroom readiness, and greater staff confidence in supporting SEMH needs.</w:t>
            </w:r>
          </w:p>
          <w:p w14:paraId="21CBA8EF" w14:textId="716EB1BF" w:rsidR="00222B0E" w:rsidRPr="00393903" w:rsidRDefault="3236ED43" w:rsidP="00C32272">
            <w:pPr>
              <w:pStyle w:val="ListParagraph"/>
              <w:numPr>
                <w:ilvl w:val="0"/>
                <w:numId w:val="21"/>
              </w:numPr>
              <w:spacing w:before="240" w:after="240"/>
              <w:rPr>
                <w:rFonts w:ascii="Arial" w:eastAsia="Arial" w:hAnsi="Arial" w:cs="Arial"/>
              </w:rPr>
            </w:pPr>
            <w:r w:rsidRPr="38F04285">
              <w:rPr>
                <w:rFonts w:ascii="Arial" w:eastAsia="Arial" w:hAnsi="Arial" w:cs="Arial"/>
                <w:b/>
                <w:bCs/>
              </w:rPr>
              <w:t>Mentors were introduced</w:t>
            </w:r>
            <w:r w:rsidRPr="38F04285">
              <w:rPr>
                <w:rFonts w:ascii="Arial" w:eastAsia="Arial" w:hAnsi="Arial" w:cs="Arial"/>
              </w:rPr>
              <w:t xml:space="preserve"> for individual children requiring additional support.</w:t>
            </w:r>
          </w:p>
          <w:p w14:paraId="586412D5" w14:textId="471DD29B" w:rsidR="00222B0E" w:rsidRPr="00393903" w:rsidRDefault="3236ED43" w:rsidP="00C32272">
            <w:pPr>
              <w:pStyle w:val="ListParagraph"/>
              <w:numPr>
                <w:ilvl w:val="1"/>
                <w:numId w:val="21"/>
              </w:numPr>
              <w:spacing w:before="240" w:after="240"/>
              <w:rPr>
                <w:rFonts w:ascii="Arial" w:eastAsia="Arial" w:hAnsi="Arial" w:cs="Arial"/>
              </w:rPr>
            </w:pPr>
            <w:r w:rsidRPr="38F04285">
              <w:rPr>
                <w:rFonts w:ascii="Arial" w:eastAsia="Arial" w:hAnsi="Arial" w:cs="Arial"/>
              </w:rPr>
              <w:t>Positive impact: pupils benefitted from consistent adult relationships, improved self-esteem, and greater resilience.</w:t>
            </w:r>
          </w:p>
          <w:p w14:paraId="05964EAD" w14:textId="7014E196" w:rsidR="00222B0E" w:rsidRPr="00393903" w:rsidRDefault="3236ED43" w:rsidP="00C32272">
            <w:pPr>
              <w:pStyle w:val="ListParagraph"/>
              <w:numPr>
                <w:ilvl w:val="0"/>
                <w:numId w:val="21"/>
              </w:numPr>
              <w:spacing w:before="240" w:after="240"/>
              <w:rPr>
                <w:rFonts w:ascii="Arial" w:eastAsia="Arial" w:hAnsi="Arial" w:cs="Arial"/>
              </w:rPr>
            </w:pPr>
            <w:r w:rsidRPr="38F04285">
              <w:rPr>
                <w:rFonts w:ascii="Arial" w:eastAsia="Arial" w:hAnsi="Arial" w:cs="Arial"/>
              </w:rPr>
              <w:lastRenderedPageBreak/>
              <w:t xml:space="preserve">All staff received training in </w:t>
            </w:r>
            <w:r w:rsidRPr="38F04285">
              <w:rPr>
                <w:rFonts w:ascii="Arial" w:eastAsia="Arial" w:hAnsi="Arial" w:cs="Arial"/>
                <w:b/>
                <w:bCs/>
              </w:rPr>
              <w:t>Trauma-Informed Practice</w:t>
            </w:r>
            <w:r w:rsidRPr="38F04285">
              <w:rPr>
                <w:rFonts w:ascii="Arial" w:eastAsia="Arial" w:hAnsi="Arial" w:cs="Arial"/>
              </w:rPr>
              <w:t>.</w:t>
            </w:r>
          </w:p>
          <w:p w14:paraId="5B7C5316" w14:textId="0F023510" w:rsidR="00222B0E" w:rsidRPr="00393903" w:rsidRDefault="3236ED43" w:rsidP="00C32272">
            <w:pPr>
              <w:pStyle w:val="ListParagraph"/>
              <w:numPr>
                <w:ilvl w:val="1"/>
                <w:numId w:val="21"/>
              </w:numPr>
              <w:spacing w:before="240" w:after="240"/>
              <w:rPr>
                <w:rFonts w:ascii="Arial" w:eastAsia="Arial" w:hAnsi="Arial" w:cs="Arial"/>
              </w:rPr>
            </w:pPr>
            <w:r w:rsidRPr="38F04285">
              <w:rPr>
                <w:rFonts w:ascii="Arial" w:eastAsia="Arial" w:hAnsi="Arial" w:cs="Arial"/>
              </w:rPr>
              <w:t>Positive impact: increased staff confidence in addressing SEMH needs, consistent whole-school approaches, and improved pupil self-regulation.</w:t>
            </w:r>
          </w:p>
          <w:p w14:paraId="579F4C49" w14:textId="13C249B8" w:rsidR="00222B0E" w:rsidRPr="00393903" w:rsidRDefault="7F0E4CB5" w:rsidP="38F04285">
            <w:pPr>
              <w:spacing w:before="240" w:after="240"/>
              <w:rPr>
                <w:rFonts w:ascii="Arial" w:eastAsia="Arial" w:hAnsi="Arial" w:cs="Arial"/>
              </w:rPr>
            </w:pPr>
            <w:r w:rsidRPr="78FAA82B">
              <w:rPr>
                <w:rFonts w:ascii="Arial" w:eastAsia="Arial" w:hAnsi="Arial" w:cs="Arial"/>
                <w:b/>
                <w:bCs/>
              </w:rPr>
              <w:t>Overall impact:</w:t>
            </w:r>
            <w:r w:rsidRPr="78FAA82B">
              <w:rPr>
                <w:rFonts w:ascii="Arial" w:eastAsia="Arial" w:hAnsi="Arial" w:cs="Arial"/>
              </w:rPr>
              <w:t xml:space="preserve"> These combined strategies have led to improvements in pupils’ well-being, confidence, and engagement, providing a stronger foundation for sustained academic progress.</w:t>
            </w:r>
          </w:p>
          <w:p w14:paraId="2D4330F9" w14:textId="667D1E37" w:rsidR="00222B0E" w:rsidRPr="00393903" w:rsidRDefault="62455403" w:rsidP="38F04285">
            <w:pPr>
              <w:spacing w:before="240" w:after="240"/>
              <w:rPr>
                <w:rFonts w:ascii="Arial" w:eastAsia="Arial" w:hAnsi="Arial" w:cs="Arial"/>
                <w:color w:val="000000" w:themeColor="text1"/>
              </w:rPr>
            </w:pPr>
            <w:r w:rsidRPr="38F04285">
              <w:rPr>
                <w:rFonts w:ascii="Arial" w:eastAsia="Arial" w:hAnsi="Arial" w:cs="Arial"/>
                <w:b/>
                <w:bCs/>
                <w:color w:val="000000" w:themeColor="text1"/>
              </w:rPr>
              <w:t>Challenge 2</w:t>
            </w:r>
            <w:r w:rsidR="5F2E3D98" w:rsidRPr="38F04285">
              <w:rPr>
                <w:rFonts w:ascii="Arial" w:eastAsia="Arial" w:hAnsi="Arial" w:cs="Arial"/>
                <w:b/>
                <w:bCs/>
                <w:color w:val="000000" w:themeColor="text1"/>
              </w:rPr>
              <w:t xml:space="preserve">. </w:t>
            </w:r>
            <w:r w:rsidRPr="38F04285">
              <w:rPr>
                <w:rFonts w:ascii="Arial" w:eastAsia="Arial" w:hAnsi="Arial" w:cs="Arial"/>
                <w:b/>
                <w:bCs/>
                <w:color w:val="000000" w:themeColor="text1"/>
              </w:rPr>
              <w:t xml:space="preserve">The school has identified that a significant proportion of children who are PP are also known to have additional, individual needs, impacting the rate of progress, which the school finds challenging to show. </w:t>
            </w:r>
            <w:r w:rsidRPr="38F04285">
              <w:rPr>
                <w:rFonts w:ascii="Arial" w:eastAsia="Arial" w:hAnsi="Arial" w:cs="Arial"/>
                <w:color w:val="000000" w:themeColor="text1"/>
              </w:rPr>
              <w:t xml:space="preserve">  </w:t>
            </w:r>
          </w:p>
          <w:p w14:paraId="314B8AD5" w14:textId="35DA182A" w:rsidR="00222B0E" w:rsidRPr="00393903" w:rsidRDefault="238806A1" w:rsidP="38F04285">
            <w:pPr>
              <w:rPr>
                <w:rFonts w:ascii="Arial" w:eastAsia="Arial" w:hAnsi="Arial" w:cs="Arial"/>
                <w:b/>
                <w:bCs/>
              </w:rPr>
            </w:pPr>
            <w:r w:rsidRPr="38F04285">
              <w:rPr>
                <w:rFonts w:ascii="Arial" w:eastAsia="Arial" w:hAnsi="Arial" w:cs="Arial"/>
                <w:b/>
                <w:bCs/>
              </w:rPr>
              <w:t>Outcome:</w:t>
            </w:r>
          </w:p>
          <w:p w14:paraId="0027AAE5" w14:textId="7C93E5DD" w:rsidR="00222B0E" w:rsidRPr="00393903" w:rsidRDefault="238806A1" w:rsidP="00C32272">
            <w:pPr>
              <w:numPr>
                <w:ilvl w:val="0"/>
                <w:numId w:val="20"/>
              </w:numPr>
              <w:rPr>
                <w:rFonts w:ascii="Arial" w:eastAsia="Arial" w:hAnsi="Arial" w:cs="Arial"/>
              </w:rPr>
            </w:pPr>
            <w:r w:rsidRPr="38F04285">
              <w:rPr>
                <w:rFonts w:ascii="Arial" w:eastAsia="Arial" w:hAnsi="Arial" w:cs="Arial"/>
                <w:b/>
                <w:bCs/>
              </w:rPr>
              <w:t>Systems were trialled</w:t>
            </w:r>
            <w:r w:rsidRPr="38F04285">
              <w:rPr>
                <w:rFonts w:ascii="Arial" w:eastAsia="Arial" w:hAnsi="Arial" w:cs="Arial"/>
              </w:rPr>
              <w:t xml:space="preserve"> to support accurate identification of small steps of progress for pupils with PP and additional needs.</w:t>
            </w:r>
          </w:p>
          <w:p w14:paraId="2E829D01" w14:textId="3B2E7A27" w:rsidR="00222B0E" w:rsidRPr="00393903" w:rsidRDefault="238806A1" w:rsidP="00C32272">
            <w:pPr>
              <w:numPr>
                <w:ilvl w:val="1"/>
                <w:numId w:val="20"/>
              </w:numPr>
              <w:rPr>
                <w:rFonts w:ascii="Arial" w:eastAsia="Arial" w:hAnsi="Arial" w:cs="Arial"/>
              </w:rPr>
            </w:pPr>
            <w:r w:rsidRPr="38F04285">
              <w:rPr>
                <w:rFonts w:ascii="Arial" w:eastAsia="Arial" w:hAnsi="Arial" w:cs="Arial"/>
              </w:rPr>
              <w:t>Positive impact: school recognised the complexity of tracking incremental progress effectively, SEN</w:t>
            </w:r>
            <w:r w:rsidR="0AF39474" w:rsidRPr="38F04285">
              <w:rPr>
                <w:rFonts w:ascii="Arial" w:eastAsia="Arial" w:hAnsi="Arial" w:cs="Arial"/>
              </w:rPr>
              <w:t xml:space="preserve">DCO has identified the need to improve current IPM writing practice to reflect small steps and progress more </w:t>
            </w:r>
            <w:r w:rsidR="30BE4B3D" w:rsidRPr="38F04285">
              <w:rPr>
                <w:rFonts w:ascii="Arial" w:eastAsia="Arial" w:hAnsi="Arial" w:cs="Arial"/>
              </w:rPr>
              <w:t>accurately</w:t>
            </w:r>
            <w:r w:rsidRPr="38F04285">
              <w:rPr>
                <w:rFonts w:ascii="Arial" w:eastAsia="Arial" w:hAnsi="Arial" w:cs="Arial"/>
              </w:rPr>
              <w:t>.</w:t>
            </w:r>
          </w:p>
          <w:p w14:paraId="33852DA9" w14:textId="5BBE2D16" w:rsidR="00222B0E" w:rsidRPr="00393903" w:rsidRDefault="238806A1" w:rsidP="00C32272">
            <w:pPr>
              <w:numPr>
                <w:ilvl w:val="0"/>
                <w:numId w:val="20"/>
              </w:numPr>
              <w:rPr>
                <w:rFonts w:ascii="Arial" w:eastAsia="Arial" w:hAnsi="Arial" w:cs="Arial"/>
              </w:rPr>
            </w:pPr>
            <w:r w:rsidRPr="38F04285">
              <w:rPr>
                <w:rFonts w:ascii="Arial" w:eastAsia="Arial" w:hAnsi="Arial" w:cs="Arial"/>
              </w:rPr>
              <w:t xml:space="preserve">The </w:t>
            </w:r>
            <w:r w:rsidRPr="38F04285">
              <w:rPr>
                <w:rFonts w:ascii="Arial" w:eastAsia="Arial" w:hAnsi="Arial" w:cs="Arial"/>
                <w:b/>
                <w:bCs/>
              </w:rPr>
              <w:t>SENDCo worked closely with specific pupils</w:t>
            </w:r>
            <w:r w:rsidRPr="38F04285">
              <w:rPr>
                <w:rFonts w:ascii="Arial" w:eastAsia="Arial" w:hAnsi="Arial" w:cs="Arial"/>
              </w:rPr>
              <w:t xml:space="preserve"> to identify barriers to learning and coordinate support.</w:t>
            </w:r>
          </w:p>
          <w:p w14:paraId="05A04463" w14:textId="7C010F20" w:rsidR="00222B0E" w:rsidRPr="00393903" w:rsidRDefault="238806A1" w:rsidP="00C32272">
            <w:pPr>
              <w:numPr>
                <w:ilvl w:val="1"/>
                <w:numId w:val="20"/>
              </w:numPr>
              <w:rPr>
                <w:rFonts w:ascii="Arial" w:eastAsia="Arial" w:hAnsi="Arial" w:cs="Arial"/>
              </w:rPr>
            </w:pPr>
            <w:r w:rsidRPr="38F04285">
              <w:rPr>
                <w:rFonts w:ascii="Arial" w:eastAsia="Arial" w:hAnsi="Arial" w:cs="Arial"/>
              </w:rPr>
              <w:t>Positive impact: individual learning plans were developed, tailored to pupils’ specific needs, and barriers were addressed proactively.</w:t>
            </w:r>
          </w:p>
          <w:p w14:paraId="1B32E83B" w14:textId="3DE77BE4" w:rsidR="00222B0E" w:rsidRPr="00393903" w:rsidRDefault="238806A1" w:rsidP="00C32272">
            <w:pPr>
              <w:numPr>
                <w:ilvl w:val="0"/>
                <w:numId w:val="20"/>
              </w:numPr>
              <w:rPr>
                <w:rFonts w:ascii="Arial" w:eastAsia="Arial" w:hAnsi="Arial" w:cs="Arial"/>
              </w:rPr>
            </w:pPr>
            <w:r w:rsidRPr="38F04285">
              <w:rPr>
                <w:rFonts w:ascii="Arial" w:eastAsia="Arial" w:hAnsi="Arial" w:cs="Arial"/>
                <w:b/>
                <w:bCs/>
              </w:rPr>
              <w:t>External specialist agencies were employed</w:t>
            </w:r>
            <w:r w:rsidRPr="38F04285">
              <w:rPr>
                <w:rFonts w:ascii="Arial" w:eastAsia="Arial" w:hAnsi="Arial" w:cs="Arial"/>
              </w:rPr>
              <w:t xml:space="preserve"> to support pupils with identified needs, including:</w:t>
            </w:r>
          </w:p>
          <w:p w14:paraId="386429F2" w14:textId="38AE47B4" w:rsidR="00222B0E" w:rsidRPr="00393903" w:rsidRDefault="238806A1" w:rsidP="00C32272">
            <w:pPr>
              <w:numPr>
                <w:ilvl w:val="1"/>
                <w:numId w:val="20"/>
              </w:numPr>
              <w:rPr>
                <w:rFonts w:ascii="Arial" w:eastAsia="Arial" w:hAnsi="Arial" w:cs="Arial"/>
              </w:rPr>
            </w:pPr>
            <w:proofErr w:type="spellStart"/>
            <w:r w:rsidRPr="38F04285">
              <w:rPr>
                <w:rFonts w:ascii="Arial" w:eastAsia="Arial" w:hAnsi="Arial" w:cs="Arial"/>
              </w:rPr>
              <w:t>Chadsgrove</w:t>
            </w:r>
            <w:proofErr w:type="spellEnd"/>
            <w:r w:rsidRPr="38F04285">
              <w:rPr>
                <w:rFonts w:ascii="Arial" w:eastAsia="Arial" w:hAnsi="Arial" w:cs="Arial"/>
              </w:rPr>
              <w:t xml:space="preserve"> outreach support</w:t>
            </w:r>
          </w:p>
          <w:p w14:paraId="5B868EC2" w14:textId="281D0918" w:rsidR="00222B0E" w:rsidRPr="00393903" w:rsidRDefault="238806A1" w:rsidP="00C32272">
            <w:pPr>
              <w:numPr>
                <w:ilvl w:val="1"/>
                <w:numId w:val="20"/>
              </w:numPr>
              <w:rPr>
                <w:rFonts w:ascii="Arial" w:eastAsia="Arial" w:hAnsi="Arial" w:cs="Arial"/>
              </w:rPr>
            </w:pPr>
            <w:r w:rsidRPr="38F04285">
              <w:rPr>
                <w:rFonts w:ascii="Arial" w:eastAsia="Arial" w:hAnsi="Arial" w:cs="Arial"/>
              </w:rPr>
              <w:t>Dyslexia assessment and intervention</w:t>
            </w:r>
          </w:p>
          <w:p w14:paraId="23A26985" w14:textId="1EBC3262" w:rsidR="00222B0E" w:rsidRPr="00393903" w:rsidRDefault="7E45D335" w:rsidP="00C32272">
            <w:pPr>
              <w:numPr>
                <w:ilvl w:val="1"/>
                <w:numId w:val="20"/>
              </w:numPr>
              <w:rPr>
                <w:rFonts w:ascii="Arial" w:eastAsia="Arial" w:hAnsi="Arial" w:cs="Arial"/>
              </w:rPr>
            </w:pPr>
            <w:r w:rsidRPr="38F04285">
              <w:rPr>
                <w:rFonts w:ascii="Arial" w:eastAsia="Arial" w:hAnsi="Arial" w:cs="Arial"/>
              </w:rPr>
              <w:t>Umbrella Pathway referral</w:t>
            </w:r>
          </w:p>
          <w:p w14:paraId="3898ADB6" w14:textId="713B22BE" w:rsidR="00222B0E" w:rsidRPr="00393903" w:rsidRDefault="238806A1" w:rsidP="00C32272">
            <w:pPr>
              <w:numPr>
                <w:ilvl w:val="1"/>
                <w:numId w:val="20"/>
              </w:numPr>
              <w:rPr>
                <w:rFonts w:ascii="Arial" w:eastAsia="Arial" w:hAnsi="Arial" w:cs="Arial"/>
              </w:rPr>
            </w:pPr>
            <w:r w:rsidRPr="38F04285">
              <w:rPr>
                <w:rFonts w:ascii="Arial" w:eastAsia="Arial" w:hAnsi="Arial" w:cs="Arial"/>
              </w:rPr>
              <w:t>Positive impact: pupils received expert guidance, targeted interventions, and strategies that were embedded into classroom practice, supporting sustained progress.</w:t>
            </w:r>
          </w:p>
          <w:p w14:paraId="0D6893A1" w14:textId="24635CCD" w:rsidR="00222B0E" w:rsidRPr="00393903" w:rsidRDefault="238806A1" w:rsidP="38F04285">
            <w:pPr>
              <w:rPr>
                <w:rFonts w:ascii="Arial" w:eastAsia="Arial" w:hAnsi="Arial" w:cs="Arial"/>
              </w:rPr>
            </w:pPr>
            <w:r w:rsidRPr="38F04285">
              <w:rPr>
                <w:rFonts w:ascii="Arial" w:eastAsia="Arial" w:hAnsi="Arial" w:cs="Arial"/>
                <w:b/>
                <w:bCs/>
              </w:rPr>
              <w:t>Overall impact:</w:t>
            </w:r>
            <w:r w:rsidRPr="38F04285">
              <w:rPr>
                <w:rFonts w:ascii="Arial" w:eastAsia="Arial" w:hAnsi="Arial" w:cs="Arial"/>
              </w:rPr>
              <w:t xml:space="preserve"> These measures improved the identification and support of pupils with additional needs, enabling more precise intervention</w:t>
            </w:r>
            <w:r w:rsidR="017A15CF" w:rsidRPr="38F04285">
              <w:rPr>
                <w:rFonts w:ascii="Arial" w:eastAsia="Arial" w:hAnsi="Arial" w:cs="Arial"/>
              </w:rPr>
              <w:t xml:space="preserve"> and </w:t>
            </w:r>
            <w:r w:rsidRPr="38F04285">
              <w:rPr>
                <w:rFonts w:ascii="Arial" w:eastAsia="Arial" w:hAnsi="Arial" w:cs="Arial"/>
              </w:rPr>
              <w:t>better tracking of progress</w:t>
            </w:r>
            <w:r w:rsidR="6A423FA3" w:rsidRPr="38F04285">
              <w:rPr>
                <w:rFonts w:ascii="Arial" w:eastAsia="Arial" w:hAnsi="Arial" w:cs="Arial"/>
              </w:rPr>
              <w:t>. This will now be embedded to improve progress for future learning.</w:t>
            </w:r>
          </w:p>
          <w:p w14:paraId="3F4A1CC9" w14:textId="6914C505" w:rsidR="00222B0E" w:rsidRPr="00393903" w:rsidRDefault="00222B0E" w:rsidP="38F04285">
            <w:pPr>
              <w:rPr>
                <w:rFonts w:ascii="Arial" w:eastAsia="Arial" w:hAnsi="Arial" w:cs="Arial"/>
              </w:rPr>
            </w:pPr>
          </w:p>
          <w:p w14:paraId="69009413" w14:textId="4E96C9F7" w:rsidR="00222B0E" w:rsidRPr="00393903" w:rsidRDefault="62455403" w:rsidP="38F04285">
            <w:pPr>
              <w:rPr>
                <w:rFonts w:ascii="Arial" w:eastAsia="Arial" w:hAnsi="Arial" w:cs="Arial"/>
                <w:color w:val="000000" w:themeColor="text1"/>
              </w:rPr>
            </w:pPr>
            <w:r w:rsidRPr="38F04285">
              <w:rPr>
                <w:rFonts w:ascii="Arial" w:eastAsia="Arial" w:hAnsi="Arial" w:cs="Arial"/>
                <w:b/>
                <w:bCs/>
                <w:color w:val="000000" w:themeColor="text1"/>
              </w:rPr>
              <w:t>Challenge 3</w:t>
            </w:r>
            <w:r w:rsidR="678BC2F3" w:rsidRPr="38F04285">
              <w:rPr>
                <w:rFonts w:ascii="Arial" w:eastAsia="Arial" w:hAnsi="Arial" w:cs="Arial"/>
                <w:b/>
                <w:bCs/>
                <w:color w:val="000000" w:themeColor="text1"/>
              </w:rPr>
              <w:t xml:space="preserve">. </w:t>
            </w:r>
            <w:r w:rsidRPr="38F04285">
              <w:rPr>
                <w:rFonts w:ascii="Arial" w:eastAsia="Arial" w:hAnsi="Arial" w:cs="Arial"/>
                <w:b/>
                <w:bCs/>
                <w:color w:val="000000" w:themeColor="text1"/>
              </w:rPr>
              <w:t xml:space="preserve">School-wide attainment data identifies that reading and writing attainment is lower for children eligible for PP than for other pupils. </w:t>
            </w:r>
            <w:r w:rsidRPr="38F04285">
              <w:rPr>
                <w:rFonts w:ascii="Arial" w:eastAsia="Arial" w:hAnsi="Arial" w:cs="Arial"/>
                <w:color w:val="000000" w:themeColor="text1"/>
              </w:rPr>
              <w:t xml:space="preserve">   </w:t>
            </w:r>
          </w:p>
          <w:p w14:paraId="64D6152D" w14:textId="6D3797F2" w:rsidR="00222B0E" w:rsidRPr="00393903" w:rsidRDefault="50B6BA65" w:rsidP="38F04285">
            <w:pPr>
              <w:rPr>
                <w:rFonts w:ascii="Arial" w:eastAsia="Arial" w:hAnsi="Arial" w:cs="Arial"/>
                <w:b/>
                <w:bCs/>
              </w:rPr>
            </w:pPr>
            <w:r w:rsidRPr="38F04285">
              <w:rPr>
                <w:rFonts w:ascii="Arial" w:eastAsia="Arial" w:hAnsi="Arial" w:cs="Arial"/>
                <w:b/>
                <w:bCs/>
              </w:rPr>
              <w:t>Outcome:</w:t>
            </w:r>
          </w:p>
          <w:p w14:paraId="09EE01EC" w14:textId="486CC209" w:rsidR="00222B0E" w:rsidRPr="00393903" w:rsidRDefault="50B6BA65" w:rsidP="00C32272">
            <w:pPr>
              <w:numPr>
                <w:ilvl w:val="0"/>
                <w:numId w:val="19"/>
              </w:numPr>
              <w:rPr>
                <w:rFonts w:ascii="Arial" w:eastAsia="Arial" w:hAnsi="Arial" w:cs="Arial"/>
              </w:rPr>
            </w:pPr>
            <w:r w:rsidRPr="38F04285">
              <w:rPr>
                <w:rFonts w:ascii="Arial" w:eastAsia="Arial" w:hAnsi="Arial" w:cs="Arial"/>
              </w:rPr>
              <w:t xml:space="preserve">Specialist </w:t>
            </w:r>
            <w:r w:rsidRPr="38F04285">
              <w:rPr>
                <w:rFonts w:ascii="Arial" w:eastAsia="Arial" w:hAnsi="Arial" w:cs="Arial"/>
                <w:b/>
                <w:bCs/>
              </w:rPr>
              <w:t>TA-led interventions</w:t>
            </w:r>
            <w:r w:rsidRPr="38F04285">
              <w:rPr>
                <w:rFonts w:ascii="Arial" w:eastAsia="Arial" w:hAnsi="Arial" w:cs="Arial"/>
              </w:rPr>
              <w:t xml:space="preserve"> and additional </w:t>
            </w:r>
            <w:r w:rsidRPr="38F04285">
              <w:rPr>
                <w:rFonts w:ascii="Arial" w:eastAsia="Arial" w:hAnsi="Arial" w:cs="Arial"/>
                <w:b/>
                <w:bCs/>
              </w:rPr>
              <w:t>classroom TA support</w:t>
            </w:r>
            <w:r w:rsidRPr="38F04285">
              <w:rPr>
                <w:rFonts w:ascii="Arial" w:eastAsia="Arial" w:hAnsi="Arial" w:cs="Arial"/>
              </w:rPr>
              <w:t xml:space="preserve"> were implemented to provide targeted support in reading and writing.</w:t>
            </w:r>
          </w:p>
          <w:p w14:paraId="445BA71B" w14:textId="137E1483" w:rsidR="00222B0E" w:rsidRPr="00393903" w:rsidRDefault="50B6BA65" w:rsidP="00C32272">
            <w:pPr>
              <w:numPr>
                <w:ilvl w:val="1"/>
                <w:numId w:val="19"/>
              </w:numPr>
              <w:rPr>
                <w:rFonts w:ascii="Arial" w:eastAsia="Arial" w:hAnsi="Arial" w:cs="Arial"/>
              </w:rPr>
            </w:pPr>
            <w:r w:rsidRPr="38F04285">
              <w:rPr>
                <w:rFonts w:ascii="Arial" w:eastAsia="Arial" w:hAnsi="Arial" w:cs="Arial"/>
              </w:rPr>
              <w:lastRenderedPageBreak/>
              <w:t>Positive impact: pupils received more focused support, though overall attainment gaps remained, highlighting the need for further refinement.</w:t>
            </w:r>
          </w:p>
          <w:p w14:paraId="433036DB" w14:textId="3448F0C2" w:rsidR="00222B0E" w:rsidRPr="00393903" w:rsidRDefault="50B6BA65" w:rsidP="00C32272">
            <w:pPr>
              <w:numPr>
                <w:ilvl w:val="0"/>
                <w:numId w:val="19"/>
              </w:numPr>
              <w:rPr>
                <w:rFonts w:ascii="Arial" w:eastAsia="Arial" w:hAnsi="Arial" w:cs="Arial"/>
              </w:rPr>
            </w:pPr>
            <w:r w:rsidRPr="38F04285">
              <w:rPr>
                <w:rFonts w:ascii="Arial" w:eastAsia="Arial" w:hAnsi="Arial" w:cs="Arial"/>
              </w:rPr>
              <w:t xml:space="preserve">Analysis showed that current provision </w:t>
            </w:r>
            <w:r w:rsidRPr="38F04285">
              <w:rPr>
                <w:rFonts w:ascii="Arial" w:eastAsia="Arial" w:hAnsi="Arial" w:cs="Arial"/>
                <w:b/>
                <w:bCs/>
              </w:rPr>
              <w:t>did not have sufficient impact</w:t>
            </w:r>
            <w:r w:rsidRPr="38F04285">
              <w:rPr>
                <w:rFonts w:ascii="Arial" w:eastAsia="Arial" w:hAnsi="Arial" w:cs="Arial"/>
              </w:rPr>
              <w:t xml:space="preserve"> on closing gaps, prompting a review of practice.</w:t>
            </w:r>
          </w:p>
          <w:p w14:paraId="19BC2F8C" w14:textId="036847F1" w:rsidR="00222B0E" w:rsidRPr="00393903" w:rsidRDefault="50B6BA65" w:rsidP="00C32272">
            <w:pPr>
              <w:numPr>
                <w:ilvl w:val="0"/>
                <w:numId w:val="19"/>
              </w:numPr>
              <w:rPr>
                <w:rFonts w:ascii="Arial" w:eastAsia="Arial" w:hAnsi="Arial" w:cs="Arial"/>
              </w:rPr>
            </w:pPr>
            <w:r w:rsidRPr="38F04285">
              <w:rPr>
                <w:rFonts w:ascii="Arial" w:eastAsia="Arial" w:hAnsi="Arial" w:cs="Arial"/>
              </w:rPr>
              <w:t>In response, the school has:</w:t>
            </w:r>
          </w:p>
          <w:p w14:paraId="2A6FBAD5" w14:textId="679381E5" w:rsidR="00222B0E" w:rsidRPr="00393903" w:rsidRDefault="50B6BA65" w:rsidP="00C32272">
            <w:pPr>
              <w:numPr>
                <w:ilvl w:val="1"/>
                <w:numId w:val="19"/>
              </w:numPr>
              <w:rPr>
                <w:rFonts w:ascii="Arial" w:eastAsia="Arial" w:hAnsi="Arial" w:cs="Arial"/>
              </w:rPr>
            </w:pPr>
            <w:r w:rsidRPr="38F04285">
              <w:rPr>
                <w:rFonts w:ascii="Arial" w:eastAsia="Arial" w:hAnsi="Arial" w:cs="Arial"/>
              </w:rPr>
              <w:t xml:space="preserve">Provided </w:t>
            </w:r>
            <w:r w:rsidRPr="38F04285">
              <w:rPr>
                <w:rFonts w:ascii="Arial" w:eastAsia="Arial" w:hAnsi="Arial" w:cs="Arial"/>
                <w:b/>
                <w:bCs/>
              </w:rPr>
              <w:t>further specific training</w:t>
            </w:r>
            <w:r w:rsidRPr="38F04285">
              <w:rPr>
                <w:rFonts w:ascii="Arial" w:eastAsia="Arial" w:hAnsi="Arial" w:cs="Arial"/>
              </w:rPr>
              <w:t xml:space="preserve"> for teachers and TAs on meeting the needs of disadvantaged pupils in literacy.</w:t>
            </w:r>
          </w:p>
          <w:p w14:paraId="3EC7E820" w14:textId="22B492A4" w:rsidR="00222B0E" w:rsidRPr="00393903" w:rsidRDefault="50B6BA65" w:rsidP="00C32272">
            <w:pPr>
              <w:numPr>
                <w:ilvl w:val="1"/>
                <w:numId w:val="19"/>
              </w:numPr>
              <w:rPr>
                <w:rFonts w:ascii="Arial" w:eastAsia="Arial" w:hAnsi="Arial" w:cs="Arial"/>
              </w:rPr>
            </w:pPr>
            <w:r w:rsidRPr="38F04285">
              <w:rPr>
                <w:rFonts w:ascii="Arial" w:eastAsia="Arial" w:hAnsi="Arial" w:cs="Arial"/>
              </w:rPr>
              <w:t xml:space="preserve">Scheduled </w:t>
            </w:r>
            <w:r w:rsidRPr="38F04285">
              <w:rPr>
                <w:rFonts w:ascii="Arial" w:eastAsia="Arial" w:hAnsi="Arial" w:cs="Arial"/>
                <w:b/>
                <w:bCs/>
              </w:rPr>
              <w:t>dedicated planning time</w:t>
            </w:r>
            <w:r w:rsidRPr="38F04285">
              <w:rPr>
                <w:rFonts w:ascii="Arial" w:eastAsia="Arial" w:hAnsi="Arial" w:cs="Arial"/>
              </w:rPr>
              <w:t xml:space="preserve"> for teachers and TAs to co-ordinate interventions and classroom support.</w:t>
            </w:r>
          </w:p>
          <w:p w14:paraId="7F1693C0" w14:textId="02895A86" w:rsidR="00222B0E" w:rsidRPr="00393903" w:rsidRDefault="50B6BA65" w:rsidP="00C32272">
            <w:pPr>
              <w:numPr>
                <w:ilvl w:val="1"/>
                <w:numId w:val="19"/>
              </w:numPr>
              <w:rPr>
                <w:rFonts w:ascii="Arial" w:eastAsia="Arial" w:hAnsi="Arial" w:cs="Arial"/>
              </w:rPr>
            </w:pPr>
            <w:r w:rsidRPr="38F04285">
              <w:rPr>
                <w:rFonts w:ascii="Arial" w:eastAsia="Arial" w:hAnsi="Arial" w:cs="Arial"/>
                <w:b/>
                <w:bCs/>
              </w:rPr>
              <w:t>Restructured the use of TAs</w:t>
            </w:r>
            <w:r w:rsidRPr="38F04285">
              <w:rPr>
                <w:rFonts w:ascii="Arial" w:eastAsia="Arial" w:hAnsi="Arial" w:cs="Arial"/>
              </w:rPr>
              <w:t xml:space="preserve"> to ensure targeted support is delivered at the point of greatest impact, both in small groups and within the classroom.</w:t>
            </w:r>
          </w:p>
          <w:p w14:paraId="238CC8D3" w14:textId="4EB4CFED" w:rsidR="00222B0E" w:rsidRPr="00393903" w:rsidRDefault="0378AEFD" w:rsidP="38F04285">
            <w:pPr>
              <w:rPr>
                <w:rFonts w:ascii="Arial" w:eastAsia="Arial" w:hAnsi="Arial" w:cs="Arial"/>
              </w:rPr>
            </w:pPr>
            <w:r w:rsidRPr="78FAA82B">
              <w:rPr>
                <w:rFonts w:ascii="Arial" w:eastAsia="Arial" w:hAnsi="Arial" w:cs="Arial"/>
                <w:b/>
                <w:bCs/>
              </w:rPr>
              <w:t>Impact/learning:</w:t>
            </w:r>
            <w:r w:rsidRPr="78FAA82B">
              <w:rPr>
                <w:rFonts w:ascii="Arial" w:eastAsia="Arial" w:hAnsi="Arial" w:cs="Arial"/>
              </w:rPr>
              <w:t xml:space="preserve"> These actions have strengthened the school’s capacity to deliver high-quality, evidence-informed support. While attainment gaps remain</w:t>
            </w:r>
            <w:r w:rsidR="2A0FCC25" w:rsidRPr="78FAA82B">
              <w:rPr>
                <w:rFonts w:ascii="Arial" w:eastAsia="Arial" w:hAnsi="Arial" w:cs="Arial"/>
              </w:rPr>
              <w:t xml:space="preserve"> between PP and </w:t>
            </w:r>
            <w:proofErr w:type="gramStart"/>
            <w:r w:rsidR="2A0FCC25" w:rsidRPr="78FAA82B">
              <w:rPr>
                <w:rFonts w:ascii="Arial" w:eastAsia="Arial" w:hAnsi="Arial" w:cs="Arial"/>
              </w:rPr>
              <w:t>non PP</w:t>
            </w:r>
            <w:proofErr w:type="gramEnd"/>
            <w:r w:rsidR="2A0FCC25" w:rsidRPr="78FAA82B">
              <w:rPr>
                <w:rFonts w:ascii="Arial" w:eastAsia="Arial" w:hAnsi="Arial" w:cs="Arial"/>
              </w:rPr>
              <w:t xml:space="preserve"> children</w:t>
            </w:r>
            <w:r w:rsidRPr="78FAA82B">
              <w:rPr>
                <w:rFonts w:ascii="Arial" w:eastAsia="Arial" w:hAnsi="Arial" w:cs="Arial"/>
              </w:rPr>
              <w:t>, the school has a clear strategy to accelerate progress for disadvantaged pupils in reading and writing</w:t>
            </w:r>
            <w:r w:rsidR="784246D9" w:rsidRPr="78FAA82B">
              <w:rPr>
                <w:rFonts w:ascii="Arial" w:eastAsia="Arial" w:hAnsi="Arial" w:cs="Arial"/>
              </w:rPr>
              <w:t>.</w:t>
            </w:r>
          </w:p>
          <w:p w14:paraId="2C0A1B10" w14:textId="6E59ED1E" w:rsidR="00222B0E" w:rsidRPr="00393903" w:rsidRDefault="00222B0E" w:rsidP="38F04285">
            <w:pPr>
              <w:rPr>
                <w:rFonts w:ascii="Arial" w:eastAsia="Arial" w:hAnsi="Arial" w:cs="Arial"/>
                <w:color w:val="000000" w:themeColor="text1"/>
              </w:rPr>
            </w:pPr>
          </w:p>
          <w:p w14:paraId="5FD29DBB" w14:textId="21AC2EB2" w:rsidR="00222B0E" w:rsidRPr="00393903" w:rsidRDefault="62455403" w:rsidP="38F04285">
            <w:pPr>
              <w:rPr>
                <w:rFonts w:ascii="Arial" w:eastAsia="Arial" w:hAnsi="Arial" w:cs="Arial"/>
                <w:color w:val="000000" w:themeColor="text1"/>
              </w:rPr>
            </w:pPr>
            <w:r w:rsidRPr="38F04285">
              <w:rPr>
                <w:rFonts w:ascii="Arial" w:eastAsia="Arial" w:hAnsi="Arial" w:cs="Arial"/>
                <w:b/>
                <w:bCs/>
                <w:color w:val="000000" w:themeColor="text1"/>
              </w:rPr>
              <w:t xml:space="preserve">Challenge </w:t>
            </w:r>
            <w:r w:rsidR="27B729F6" w:rsidRPr="38F04285">
              <w:rPr>
                <w:rFonts w:ascii="Arial" w:eastAsia="Arial" w:hAnsi="Arial" w:cs="Arial"/>
                <w:b/>
                <w:bCs/>
                <w:color w:val="000000" w:themeColor="text1"/>
              </w:rPr>
              <w:t xml:space="preserve">4. </w:t>
            </w:r>
            <w:r w:rsidRPr="38F04285">
              <w:rPr>
                <w:rFonts w:ascii="Arial" w:eastAsia="Arial" w:hAnsi="Arial" w:cs="Arial"/>
                <w:b/>
                <w:bCs/>
                <w:color w:val="000000" w:themeColor="text1"/>
              </w:rPr>
              <w:t>The school has identified that children eligible for PP are less likely than others to have a breadth of experiences that enable them to contextualise their learning.</w:t>
            </w:r>
            <w:r w:rsidRPr="38F04285">
              <w:rPr>
                <w:rFonts w:ascii="Arial" w:eastAsia="Arial" w:hAnsi="Arial" w:cs="Arial"/>
                <w:color w:val="000000" w:themeColor="text1"/>
              </w:rPr>
              <w:t xml:space="preserve">  </w:t>
            </w:r>
          </w:p>
          <w:p w14:paraId="6EEFDA37" w14:textId="50381ADB" w:rsidR="00222B0E" w:rsidRPr="00393903" w:rsidRDefault="096A5EBC" w:rsidP="38F04285">
            <w:pPr>
              <w:rPr>
                <w:rFonts w:ascii="Arial" w:eastAsia="Arial" w:hAnsi="Arial" w:cs="Arial"/>
                <w:b/>
                <w:bCs/>
              </w:rPr>
            </w:pPr>
            <w:r w:rsidRPr="38F04285">
              <w:rPr>
                <w:rFonts w:ascii="Arial" w:eastAsia="Arial" w:hAnsi="Arial" w:cs="Arial"/>
                <w:b/>
                <w:bCs/>
              </w:rPr>
              <w:t>Outcome:</w:t>
            </w:r>
          </w:p>
          <w:p w14:paraId="7C8A4DEE" w14:textId="123748CF" w:rsidR="00222B0E" w:rsidRPr="00393903" w:rsidRDefault="096A5EBC" w:rsidP="00C32272">
            <w:pPr>
              <w:numPr>
                <w:ilvl w:val="0"/>
                <w:numId w:val="18"/>
              </w:numPr>
              <w:rPr>
                <w:rFonts w:ascii="Arial" w:eastAsia="Arial" w:hAnsi="Arial" w:cs="Arial"/>
              </w:rPr>
            </w:pPr>
            <w:r w:rsidRPr="38F04285">
              <w:rPr>
                <w:rFonts w:ascii="Arial" w:eastAsia="Arial" w:hAnsi="Arial" w:cs="Arial"/>
                <w:b/>
                <w:bCs/>
              </w:rPr>
              <w:t>Planned experiences and visitors</w:t>
            </w:r>
            <w:r w:rsidRPr="38F04285">
              <w:rPr>
                <w:rFonts w:ascii="Arial" w:eastAsia="Arial" w:hAnsi="Arial" w:cs="Arial"/>
              </w:rPr>
              <w:t xml:space="preserve"> were provided for all PP pupils throughout the year, often at reduced or no cost.</w:t>
            </w:r>
          </w:p>
          <w:p w14:paraId="03DC8ED1" w14:textId="4EF213B8" w:rsidR="00222B0E" w:rsidRPr="00393903" w:rsidRDefault="096A5EBC" w:rsidP="00C32272">
            <w:pPr>
              <w:numPr>
                <w:ilvl w:val="1"/>
                <w:numId w:val="18"/>
              </w:numPr>
              <w:rPr>
                <w:rFonts w:ascii="Arial" w:eastAsia="Arial" w:hAnsi="Arial" w:cs="Arial"/>
              </w:rPr>
            </w:pPr>
            <w:r w:rsidRPr="38F04285">
              <w:rPr>
                <w:rFonts w:ascii="Arial" w:eastAsia="Arial" w:hAnsi="Arial" w:cs="Arial"/>
              </w:rPr>
              <w:t>Positive impact: pupils accessed cultural, educational, and social experiences they might not otherwise have had, enhancing engagement and supporting learning across the curriculum.</w:t>
            </w:r>
          </w:p>
          <w:p w14:paraId="2423F86C" w14:textId="5C5F4905" w:rsidR="00222B0E" w:rsidRPr="00393903" w:rsidRDefault="096A5EBC" w:rsidP="00C32272">
            <w:pPr>
              <w:numPr>
                <w:ilvl w:val="0"/>
                <w:numId w:val="18"/>
              </w:numPr>
              <w:rPr>
                <w:rFonts w:ascii="Arial" w:eastAsia="Arial" w:hAnsi="Arial" w:cs="Arial"/>
              </w:rPr>
            </w:pPr>
            <w:r w:rsidRPr="38F04285">
              <w:rPr>
                <w:rFonts w:ascii="Arial" w:eastAsia="Arial" w:hAnsi="Arial" w:cs="Arial"/>
                <w:b/>
                <w:bCs/>
              </w:rPr>
              <w:t>Extra-curricular activities</w:t>
            </w:r>
            <w:r w:rsidRPr="38F04285">
              <w:rPr>
                <w:rFonts w:ascii="Arial" w:eastAsia="Arial" w:hAnsi="Arial" w:cs="Arial"/>
              </w:rPr>
              <w:t xml:space="preserve"> were made available for PP pupils, including free clubs and trips throughout the sch</w:t>
            </w:r>
            <w:r w:rsidR="7DEBED17" w:rsidRPr="38F04285">
              <w:rPr>
                <w:rFonts w:ascii="Arial" w:eastAsia="Arial" w:hAnsi="Arial" w:cs="Arial"/>
              </w:rPr>
              <w:t xml:space="preserve">ool year. Whole class and smaller group activities were planned, including a focus on careers, </w:t>
            </w:r>
            <w:r w:rsidR="3E4977DD" w:rsidRPr="38F04285">
              <w:rPr>
                <w:rFonts w:ascii="Arial" w:eastAsia="Arial" w:hAnsi="Arial" w:cs="Arial"/>
              </w:rPr>
              <w:t>to raise aspirations for all.</w:t>
            </w:r>
          </w:p>
          <w:p w14:paraId="4308205C" w14:textId="015CD146" w:rsidR="00222B0E" w:rsidRPr="00393903" w:rsidRDefault="096A5EBC" w:rsidP="00C32272">
            <w:pPr>
              <w:numPr>
                <w:ilvl w:val="1"/>
                <w:numId w:val="18"/>
              </w:numPr>
              <w:rPr>
                <w:rFonts w:ascii="Arial" w:eastAsia="Arial" w:hAnsi="Arial" w:cs="Arial"/>
              </w:rPr>
            </w:pPr>
            <w:r w:rsidRPr="38F04285">
              <w:rPr>
                <w:rFonts w:ascii="Arial" w:eastAsia="Arial" w:hAnsi="Arial" w:cs="Arial"/>
              </w:rPr>
              <w:t>Positive impact: these activities promoted positive learning behaviours, social and emotional development, and a sense of inclusion and belonging among peers.</w:t>
            </w:r>
            <w:r w:rsidR="3C6EF45C" w:rsidRPr="38F04285">
              <w:rPr>
                <w:rFonts w:ascii="Arial" w:eastAsia="Arial" w:hAnsi="Arial" w:cs="Arial"/>
              </w:rPr>
              <w:t xml:space="preserve"> Pupils reported raised aspirations and curiosity for future experiences. </w:t>
            </w:r>
          </w:p>
          <w:p w14:paraId="7464F9EE" w14:textId="41AC14D8" w:rsidR="00222B0E" w:rsidRPr="00393903" w:rsidRDefault="096A5EBC" w:rsidP="00C32272">
            <w:pPr>
              <w:numPr>
                <w:ilvl w:val="0"/>
                <w:numId w:val="18"/>
              </w:numPr>
              <w:rPr>
                <w:rFonts w:ascii="Arial" w:eastAsia="Arial" w:hAnsi="Arial" w:cs="Arial"/>
              </w:rPr>
            </w:pPr>
            <w:r w:rsidRPr="38F04285">
              <w:rPr>
                <w:rFonts w:ascii="Arial" w:eastAsia="Arial" w:hAnsi="Arial" w:cs="Arial"/>
                <w:b/>
                <w:bCs/>
              </w:rPr>
              <w:t>Support for staff and resources linked to OPAL lunchtimes</w:t>
            </w:r>
            <w:r w:rsidRPr="38F04285">
              <w:rPr>
                <w:rFonts w:ascii="Arial" w:eastAsia="Arial" w:hAnsi="Arial" w:cs="Arial"/>
              </w:rPr>
              <w:t xml:space="preserve"> provided high-quality play experiences for all pupils.</w:t>
            </w:r>
          </w:p>
          <w:p w14:paraId="5EDB131D" w14:textId="1BF01D90" w:rsidR="00222B0E" w:rsidRPr="00393903" w:rsidRDefault="096A5EBC" w:rsidP="00C32272">
            <w:pPr>
              <w:numPr>
                <w:ilvl w:val="1"/>
                <w:numId w:val="18"/>
              </w:numPr>
              <w:rPr>
                <w:rFonts w:ascii="Arial" w:eastAsia="Arial" w:hAnsi="Arial" w:cs="Arial"/>
              </w:rPr>
            </w:pPr>
            <w:r w:rsidRPr="38F04285">
              <w:rPr>
                <w:rFonts w:ascii="Arial" w:eastAsia="Arial" w:hAnsi="Arial" w:cs="Arial"/>
              </w:rPr>
              <w:t>Positive impact: children demonstrated increased resilience, collaboration, and social skills, contributing to overall well-being and readiness to learn.</w:t>
            </w:r>
            <w:r w:rsidR="4BC21FC6" w:rsidRPr="38F04285">
              <w:rPr>
                <w:rFonts w:ascii="Arial" w:eastAsia="Arial" w:hAnsi="Arial" w:cs="Arial"/>
              </w:rPr>
              <w:t xml:space="preserve"> Children had opportunity to develop leadership skills as OPAL ambassadors, supporting increased self-esteem and self-worth.</w:t>
            </w:r>
          </w:p>
          <w:p w14:paraId="4CFB7EB7" w14:textId="77FDFACE" w:rsidR="00222B0E" w:rsidRPr="00393903" w:rsidRDefault="7ED37F99" w:rsidP="38F04285">
            <w:pPr>
              <w:rPr>
                <w:rFonts w:ascii="Arial" w:eastAsia="Arial" w:hAnsi="Arial" w:cs="Arial"/>
              </w:rPr>
            </w:pPr>
            <w:r w:rsidRPr="78FAA82B">
              <w:rPr>
                <w:rFonts w:ascii="Arial" w:eastAsia="Arial" w:hAnsi="Arial" w:cs="Arial"/>
                <w:b/>
                <w:bCs/>
              </w:rPr>
              <w:t>Overall impact:</w:t>
            </w:r>
            <w:r w:rsidRPr="78FAA82B">
              <w:rPr>
                <w:rFonts w:ascii="Arial" w:eastAsia="Arial" w:hAnsi="Arial" w:cs="Arial"/>
              </w:rPr>
              <w:t xml:space="preserve"> </w:t>
            </w:r>
            <w:r w:rsidR="27A85A13" w:rsidRPr="78FAA82B">
              <w:rPr>
                <w:rFonts w:ascii="Arial" w:eastAsia="Arial" w:hAnsi="Arial" w:cs="Arial"/>
              </w:rPr>
              <w:t>These steps have</w:t>
            </w:r>
            <w:r w:rsidRPr="78FAA82B">
              <w:rPr>
                <w:rFonts w:ascii="Arial" w:eastAsia="Arial" w:hAnsi="Arial" w:cs="Arial"/>
              </w:rPr>
              <w:t xml:space="preserve"> promoted inclusion, resilience, and social-emotional development, helping disadvantaged pupils engage more fully in school life.</w:t>
            </w:r>
            <w:r w:rsidR="460C84F1" w:rsidRPr="78FAA82B">
              <w:rPr>
                <w:rFonts w:ascii="Arial" w:eastAsia="Arial" w:hAnsi="Arial" w:cs="Arial"/>
              </w:rPr>
              <w:t xml:space="preserve"> Next steps will enhanced pupils’ cultural capital and widen their experiences</w:t>
            </w:r>
            <w:r w:rsidR="7B3C9DFD" w:rsidRPr="78FAA82B">
              <w:rPr>
                <w:rFonts w:ascii="Arial" w:eastAsia="Arial" w:hAnsi="Arial" w:cs="Arial"/>
              </w:rPr>
              <w:t xml:space="preserve"> through a cohesive personal development curriculum and wider enhanced opportunities</w:t>
            </w:r>
            <w:r w:rsidR="460C84F1" w:rsidRPr="78FAA82B">
              <w:rPr>
                <w:rFonts w:ascii="Arial" w:eastAsia="Arial" w:hAnsi="Arial" w:cs="Arial"/>
              </w:rPr>
              <w:t>.</w:t>
            </w:r>
          </w:p>
        </w:tc>
      </w:tr>
    </w:tbl>
    <w:p w14:paraId="0096040A" w14:textId="77777777" w:rsidR="00D905ED" w:rsidRPr="00D905ED" w:rsidRDefault="00D905ED" w:rsidP="38F04285">
      <w:pPr>
        <w:pStyle w:val="Heading2"/>
        <w:spacing w:before="600"/>
        <w:rPr>
          <w:rFonts w:ascii="Arial" w:eastAsia="Arial" w:hAnsi="Arial" w:cs="Arial"/>
        </w:rPr>
      </w:pPr>
    </w:p>
    <w:sectPr w:rsidR="00D905ED" w:rsidRPr="00D905ED" w:rsidSect="00B15A6C">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volini">
    <w:charset w:val="00"/>
    <w:family w:val="script"/>
    <w:pitch w:val="variable"/>
    <w:sig w:usb0="A11526FF" w:usb1="8000000A" w:usb2="00010000" w:usb3="00000000" w:csb0="0000019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4C971"/>
    <w:multiLevelType w:val="hybridMultilevel"/>
    <w:tmpl w:val="AD6EC0FC"/>
    <w:lvl w:ilvl="0" w:tplc="2B247C8A">
      <w:start w:val="1"/>
      <w:numFmt w:val="bullet"/>
      <w:lvlText w:val=""/>
      <w:lvlJc w:val="left"/>
      <w:pPr>
        <w:ind w:left="720" w:hanging="360"/>
      </w:pPr>
      <w:rPr>
        <w:rFonts w:ascii="Symbol" w:hAnsi="Symbol" w:hint="default"/>
      </w:rPr>
    </w:lvl>
    <w:lvl w:ilvl="1" w:tplc="56BAA65E">
      <w:start w:val="1"/>
      <w:numFmt w:val="bullet"/>
      <w:lvlText w:val="o"/>
      <w:lvlJc w:val="left"/>
      <w:pPr>
        <w:ind w:left="1440" w:hanging="360"/>
      </w:pPr>
      <w:rPr>
        <w:rFonts w:ascii="Courier New" w:hAnsi="Courier New" w:hint="default"/>
      </w:rPr>
    </w:lvl>
    <w:lvl w:ilvl="2" w:tplc="E0D280AE">
      <w:start w:val="1"/>
      <w:numFmt w:val="bullet"/>
      <w:lvlText w:val=""/>
      <w:lvlJc w:val="left"/>
      <w:pPr>
        <w:ind w:left="2160" w:hanging="360"/>
      </w:pPr>
      <w:rPr>
        <w:rFonts w:ascii="Wingdings" w:hAnsi="Wingdings" w:hint="default"/>
      </w:rPr>
    </w:lvl>
    <w:lvl w:ilvl="3" w:tplc="32E266AA">
      <w:start w:val="1"/>
      <w:numFmt w:val="bullet"/>
      <w:lvlText w:val=""/>
      <w:lvlJc w:val="left"/>
      <w:pPr>
        <w:ind w:left="2880" w:hanging="360"/>
      </w:pPr>
      <w:rPr>
        <w:rFonts w:ascii="Symbol" w:hAnsi="Symbol" w:hint="default"/>
      </w:rPr>
    </w:lvl>
    <w:lvl w:ilvl="4" w:tplc="23BA1AA8">
      <w:start w:val="1"/>
      <w:numFmt w:val="bullet"/>
      <w:lvlText w:val="o"/>
      <w:lvlJc w:val="left"/>
      <w:pPr>
        <w:ind w:left="3600" w:hanging="360"/>
      </w:pPr>
      <w:rPr>
        <w:rFonts w:ascii="Courier New" w:hAnsi="Courier New" w:hint="default"/>
      </w:rPr>
    </w:lvl>
    <w:lvl w:ilvl="5" w:tplc="F0686E1C">
      <w:start w:val="1"/>
      <w:numFmt w:val="bullet"/>
      <w:lvlText w:val=""/>
      <w:lvlJc w:val="left"/>
      <w:pPr>
        <w:ind w:left="4320" w:hanging="360"/>
      </w:pPr>
      <w:rPr>
        <w:rFonts w:ascii="Wingdings" w:hAnsi="Wingdings" w:hint="default"/>
      </w:rPr>
    </w:lvl>
    <w:lvl w:ilvl="6" w:tplc="B22A7DBA">
      <w:start w:val="1"/>
      <w:numFmt w:val="bullet"/>
      <w:lvlText w:val=""/>
      <w:lvlJc w:val="left"/>
      <w:pPr>
        <w:ind w:left="5040" w:hanging="360"/>
      </w:pPr>
      <w:rPr>
        <w:rFonts w:ascii="Symbol" w:hAnsi="Symbol" w:hint="default"/>
      </w:rPr>
    </w:lvl>
    <w:lvl w:ilvl="7" w:tplc="CD165F38">
      <w:start w:val="1"/>
      <w:numFmt w:val="bullet"/>
      <w:lvlText w:val="o"/>
      <w:lvlJc w:val="left"/>
      <w:pPr>
        <w:ind w:left="5760" w:hanging="360"/>
      </w:pPr>
      <w:rPr>
        <w:rFonts w:ascii="Courier New" w:hAnsi="Courier New" w:hint="default"/>
      </w:rPr>
    </w:lvl>
    <w:lvl w:ilvl="8" w:tplc="80D29982">
      <w:start w:val="1"/>
      <w:numFmt w:val="bullet"/>
      <w:lvlText w:val=""/>
      <w:lvlJc w:val="left"/>
      <w:pPr>
        <w:ind w:left="6480" w:hanging="360"/>
      </w:pPr>
      <w:rPr>
        <w:rFonts w:ascii="Wingdings" w:hAnsi="Wingdings" w:hint="default"/>
      </w:rPr>
    </w:lvl>
  </w:abstractNum>
  <w:abstractNum w:abstractNumId="1" w15:restartNumberingAfterBreak="0">
    <w:nsid w:val="0D63D381"/>
    <w:multiLevelType w:val="hybridMultilevel"/>
    <w:tmpl w:val="246C9CF4"/>
    <w:lvl w:ilvl="0" w:tplc="C54CA300">
      <w:start w:val="1"/>
      <w:numFmt w:val="bullet"/>
      <w:lvlText w:val=""/>
      <w:lvlJc w:val="left"/>
      <w:pPr>
        <w:ind w:left="720" w:hanging="360"/>
      </w:pPr>
      <w:rPr>
        <w:rFonts w:ascii="Symbol" w:hAnsi="Symbol" w:hint="default"/>
      </w:rPr>
    </w:lvl>
    <w:lvl w:ilvl="1" w:tplc="BEC04EA8">
      <w:start w:val="1"/>
      <w:numFmt w:val="bullet"/>
      <w:lvlText w:val="o"/>
      <w:lvlJc w:val="left"/>
      <w:pPr>
        <w:ind w:left="1440" w:hanging="360"/>
      </w:pPr>
      <w:rPr>
        <w:rFonts w:ascii="Courier New" w:hAnsi="Courier New" w:hint="default"/>
      </w:rPr>
    </w:lvl>
    <w:lvl w:ilvl="2" w:tplc="06764B9C">
      <w:start w:val="1"/>
      <w:numFmt w:val="bullet"/>
      <w:lvlText w:val=""/>
      <w:lvlJc w:val="left"/>
      <w:pPr>
        <w:ind w:left="2160" w:hanging="360"/>
      </w:pPr>
      <w:rPr>
        <w:rFonts w:ascii="Wingdings" w:hAnsi="Wingdings" w:hint="default"/>
      </w:rPr>
    </w:lvl>
    <w:lvl w:ilvl="3" w:tplc="0A7A6092">
      <w:start w:val="1"/>
      <w:numFmt w:val="bullet"/>
      <w:lvlText w:val=""/>
      <w:lvlJc w:val="left"/>
      <w:pPr>
        <w:ind w:left="2880" w:hanging="360"/>
      </w:pPr>
      <w:rPr>
        <w:rFonts w:ascii="Symbol" w:hAnsi="Symbol" w:hint="default"/>
      </w:rPr>
    </w:lvl>
    <w:lvl w:ilvl="4" w:tplc="2C7AA1F6">
      <w:start w:val="1"/>
      <w:numFmt w:val="bullet"/>
      <w:lvlText w:val="o"/>
      <w:lvlJc w:val="left"/>
      <w:pPr>
        <w:ind w:left="3600" w:hanging="360"/>
      </w:pPr>
      <w:rPr>
        <w:rFonts w:ascii="Courier New" w:hAnsi="Courier New" w:hint="default"/>
      </w:rPr>
    </w:lvl>
    <w:lvl w:ilvl="5" w:tplc="EEB2B730">
      <w:start w:val="1"/>
      <w:numFmt w:val="bullet"/>
      <w:lvlText w:val=""/>
      <w:lvlJc w:val="left"/>
      <w:pPr>
        <w:ind w:left="4320" w:hanging="360"/>
      </w:pPr>
      <w:rPr>
        <w:rFonts w:ascii="Wingdings" w:hAnsi="Wingdings" w:hint="default"/>
      </w:rPr>
    </w:lvl>
    <w:lvl w:ilvl="6" w:tplc="26608A16">
      <w:start w:val="1"/>
      <w:numFmt w:val="bullet"/>
      <w:lvlText w:val=""/>
      <w:lvlJc w:val="left"/>
      <w:pPr>
        <w:ind w:left="5040" w:hanging="360"/>
      </w:pPr>
      <w:rPr>
        <w:rFonts w:ascii="Symbol" w:hAnsi="Symbol" w:hint="default"/>
      </w:rPr>
    </w:lvl>
    <w:lvl w:ilvl="7" w:tplc="046C0EE0">
      <w:start w:val="1"/>
      <w:numFmt w:val="bullet"/>
      <w:lvlText w:val="o"/>
      <w:lvlJc w:val="left"/>
      <w:pPr>
        <w:ind w:left="5760" w:hanging="360"/>
      </w:pPr>
      <w:rPr>
        <w:rFonts w:ascii="Courier New" w:hAnsi="Courier New" w:hint="default"/>
      </w:rPr>
    </w:lvl>
    <w:lvl w:ilvl="8" w:tplc="21760576">
      <w:start w:val="1"/>
      <w:numFmt w:val="bullet"/>
      <w:lvlText w:val=""/>
      <w:lvlJc w:val="left"/>
      <w:pPr>
        <w:ind w:left="6480" w:hanging="360"/>
      </w:pPr>
      <w:rPr>
        <w:rFonts w:ascii="Wingdings" w:hAnsi="Wingdings" w:hint="default"/>
      </w:rPr>
    </w:lvl>
  </w:abstractNum>
  <w:abstractNum w:abstractNumId="2" w15:restartNumberingAfterBreak="0">
    <w:nsid w:val="0F36E16E"/>
    <w:multiLevelType w:val="hybridMultilevel"/>
    <w:tmpl w:val="BBD46F20"/>
    <w:lvl w:ilvl="0" w:tplc="B376284E">
      <w:start w:val="1"/>
      <w:numFmt w:val="bullet"/>
      <w:lvlText w:val=""/>
      <w:lvlJc w:val="left"/>
      <w:pPr>
        <w:ind w:left="720" w:hanging="360"/>
      </w:pPr>
      <w:rPr>
        <w:rFonts w:ascii="Symbol" w:hAnsi="Symbol" w:hint="default"/>
      </w:rPr>
    </w:lvl>
    <w:lvl w:ilvl="1" w:tplc="883CFF4A">
      <w:start w:val="1"/>
      <w:numFmt w:val="bullet"/>
      <w:lvlText w:val="o"/>
      <w:lvlJc w:val="left"/>
      <w:pPr>
        <w:ind w:left="1440" w:hanging="360"/>
      </w:pPr>
      <w:rPr>
        <w:rFonts w:ascii="Courier New" w:hAnsi="Courier New" w:hint="default"/>
      </w:rPr>
    </w:lvl>
    <w:lvl w:ilvl="2" w:tplc="5AA61346">
      <w:start w:val="1"/>
      <w:numFmt w:val="bullet"/>
      <w:lvlText w:val=""/>
      <w:lvlJc w:val="left"/>
      <w:pPr>
        <w:ind w:left="2160" w:hanging="360"/>
      </w:pPr>
      <w:rPr>
        <w:rFonts w:ascii="Wingdings" w:hAnsi="Wingdings" w:hint="default"/>
      </w:rPr>
    </w:lvl>
    <w:lvl w:ilvl="3" w:tplc="E0B6418E">
      <w:start w:val="1"/>
      <w:numFmt w:val="bullet"/>
      <w:lvlText w:val=""/>
      <w:lvlJc w:val="left"/>
      <w:pPr>
        <w:ind w:left="2880" w:hanging="360"/>
      </w:pPr>
      <w:rPr>
        <w:rFonts w:ascii="Symbol" w:hAnsi="Symbol" w:hint="default"/>
      </w:rPr>
    </w:lvl>
    <w:lvl w:ilvl="4" w:tplc="5B4E1DA8">
      <w:start w:val="1"/>
      <w:numFmt w:val="bullet"/>
      <w:lvlText w:val="o"/>
      <w:lvlJc w:val="left"/>
      <w:pPr>
        <w:ind w:left="3600" w:hanging="360"/>
      </w:pPr>
      <w:rPr>
        <w:rFonts w:ascii="Courier New" w:hAnsi="Courier New" w:hint="default"/>
      </w:rPr>
    </w:lvl>
    <w:lvl w:ilvl="5" w:tplc="25BCE7F6">
      <w:start w:val="1"/>
      <w:numFmt w:val="bullet"/>
      <w:lvlText w:val=""/>
      <w:lvlJc w:val="left"/>
      <w:pPr>
        <w:ind w:left="4320" w:hanging="360"/>
      </w:pPr>
      <w:rPr>
        <w:rFonts w:ascii="Wingdings" w:hAnsi="Wingdings" w:hint="default"/>
      </w:rPr>
    </w:lvl>
    <w:lvl w:ilvl="6" w:tplc="8F367382">
      <w:start w:val="1"/>
      <w:numFmt w:val="bullet"/>
      <w:lvlText w:val=""/>
      <w:lvlJc w:val="left"/>
      <w:pPr>
        <w:ind w:left="5040" w:hanging="360"/>
      </w:pPr>
      <w:rPr>
        <w:rFonts w:ascii="Symbol" w:hAnsi="Symbol" w:hint="default"/>
      </w:rPr>
    </w:lvl>
    <w:lvl w:ilvl="7" w:tplc="D4CAF940">
      <w:start w:val="1"/>
      <w:numFmt w:val="bullet"/>
      <w:lvlText w:val="o"/>
      <w:lvlJc w:val="left"/>
      <w:pPr>
        <w:ind w:left="5760" w:hanging="360"/>
      </w:pPr>
      <w:rPr>
        <w:rFonts w:ascii="Courier New" w:hAnsi="Courier New" w:hint="default"/>
      </w:rPr>
    </w:lvl>
    <w:lvl w:ilvl="8" w:tplc="9648C05E">
      <w:start w:val="1"/>
      <w:numFmt w:val="bullet"/>
      <w:lvlText w:val=""/>
      <w:lvlJc w:val="left"/>
      <w:pPr>
        <w:ind w:left="6480" w:hanging="360"/>
      </w:pPr>
      <w:rPr>
        <w:rFonts w:ascii="Wingdings" w:hAnsi="Wingdings" w:hint="default"/>
      </w:rPr>
    </w:lvl>
  </w:abstractNum>
  <w:abstractNum w:abstractNumId="3" w15:restartNumberingAfterBreak="0">
    <w:nsid w:val="128EE93E"/>
    <w:multiLevelType w:val="hybridMultilevel"/>
    <w:tmpl w:val="EE9C8804"/>
    <w:lvl w:ilvl="0" w:tplc="93E437EC">
      <w:start w:val="1"/>
      <w:numFmt w:val="bullet"/>
      <w:lvlText w:val=""/>
      <w:lvlJc w:val="left"/>
      <w:pPr>
        <w:ind w:left="720" w:hanging="360"/>
      </w:pPr>
      <w:rPr>
        <w:rFonts w:ascii="Symbol" w:hAnsi="Symbol" w:hint="default"/>
      </w:rPr>
    </w:lvl>
    <w:lvl w:ilvl="1" w:tplc="B9660B6C">
      <w:start w:val="1"/>
      <w:numFmt w:val="bullet"/>
      <w:lvlText w:val="o"/>
      <w:lvlJc w:val="left"/>
      <w:pPr>
        <w:ind w:left="1440" w:hanging="360"/>
      </w:pPr>
      <w:rPr>
        <w:rFonts w:ascii="Courier New" w:hAnsi="Courier New" w:hint="default"/>
      </w:rPr>
    </w:lvl>
    <w:lvl w:ilvl="2" w:tplc="71EE5264">
      <w:start w:val="1"/>
      <w:numFmt w:val="bullet"/>
      <w:lvlText w:val=""/>
      <w:lvlJc w:val="left"/>
      <w:pPr>
        <w:ind w:left="2160" w:hanging="360"/>
      </w:pPr>
      <w:rPr>
        <w:rFonts w:ascii="Wingdings" w:hAnsi="Wingdings" w:hint="default"/>
      </w:rPr>
    </w:lvl>
    <w:lvl w:ilvl="3" w:tplc="2B70E954">
      <w:start w:val="1"/>
      <w:numFmt w:val="bullet"/>
      <w:lvlText w:val=""/>
      <w:lvlJc w:val="left"/>
      <w:pPr>
        <w:ind w:left="2880" w:hanging="360"/>
      </w:pPr>
      <w:rPr>
        <w:rFonts w:ascii="Symbol" w:hAnsi="Symbol" w:hint="default"/>
      </w:rPr>
    </w:lvl>
    <w:lvl w:ilvl="4" w:tplc="FF82D2B0">
      <w:start w:val="1"/>
      <w:numFmt w:val="bullet"/>
      <w:lvlText w:val="o"/>
      <w:lvlJc w:val="left"/>
      <w:pPr>
        <w:ind w:left="3600" w:hanging="360"/>
      </w:pPr>
      <w:rPr>
        <w:rFonts w:ascii="Courier New" w:hAnsi="Courier New" w:hint="default"/>
      </w:rPr>
    </w:lvl>
    <w:lvl w:ilvl="5" w:tplc="3F7265A6">
      <w:start w:val="1"/>
      <w:numFmt w:val="bullet"/>
      <w:lvlText w:val=""/>
      <w:lvlJc w:val="left"/>
      <w:pPr>
        <w:ind w:left="4320" w:hanging="360"/>
      </w:pPr>
      <w:rPr>
        <w:rFonts w:ascii="Wingdings" w:hAnsi="Wingdings" w:hint="default"/>
      </w:rPr>
    </w:lvl>
    <w:lvl w:ilvl="6" w:tplc="EF202116">
      <w:start w:val="1"/>
      <w:numFmt w:val="bullet"/>
      <w:lvlText w:val=""/>
      <w:lvlJc w:val="left"/>
      <w:pPr>
        <w:ind w:left="5040" w:hanging="360"/>
      </w:pPr>
      <w:rPr>
        <w:rFonts w:ascii="Symbol" w:hAnsi="Symbol" w:hint="default"/>
      </w:rPr>
    </w:lvl>
    <w:lvl w:ilvl="7" w:tplc="B3A2CB1E">
      <w:start w:val="1"/>
      <w:numFmt w:val="bullet"/>
      <w:lvlText w:val="o"/>
      <w:lvlJc w:val="left"/>
      <w:pPr>
        <w:ind w:left="5760" w:hanging="360"/>
      </w:pPr>
      <w:rPr>
        <w:rFonts w:ascii="Courier New" w:hAnsi="Courier New" w:hint="default"/>
      </w:rPr>
    </w:lvl>
    <w:lvl w:ilvl="8" w:tplc="CF8CDDB6">
      <w:start w:val="1"/>
      <w:numFmt w:val="bullet"/>
      <w:lvlText w:val=""/>
      <w:lvlJc w:val="left"/>
      <w:pPr>
        <w:ind w:left="6480" w:hanging="360"/>
      </w:pPr>
      <w:rPr>
        <w:rFonts w:ascii="Wingdings" w:hAnsi="Wingdings" w:hint="default"/>
      </w:rPr>
    </w:lvl>
  </w:abstractNum>
  <w:abstractNum w:abstractNumId="4" w15:restartNumberingAfterBreak="0">
    <w:nsid w:val="13882FD8"/>
    <w:multiLevelType w:val="hybridMultilevel"/>
    <w:tmpl w:val="F30CD2F4"/>
    <w:lvl w:ilvl="0" w:tplc="61CADEB6">
      <w:start w:val="1"/>
      <w:numFmt w:val="bullet"/>
      <w:lvlText w:val=""/>
      <w:lvlJc w:val="left"/>
      <w:pPr>
        <w:ind w:left="720" w:hanging="360"/>
      </w:pPr>
      <w:rPr>
        <w:rFonts w:ascii="Symbol" w:hAnsi="Symbol" w:hint="default"/>
      </w:rPr>
    </w:lvl>
    <w:lvl w:ilvl="1" w:tplc="8438C712">
      <w:start w:val="1"/>
      <w:numFmt w:val="bullet"/>
      <w:lvlText w:val="o"/>
      <w:lvlJc w:val="left"/>
      <w:pPr>
        <w:ind w:left="1440" w:hanging="360"/>
      </w:pPr>
      <w:rPr>
        <w:rFonts w:ascii="Courier New" w:hAnsi="Courier New" w:hint="default"/>
      </w:rPr>
    </w:lvl>
    <w:lvl w:ilvl="2" w:tplc="90020DF8">
      <w:start w:val="1"/>
      <w:numFmt w:val="bullet"/>
      <w:lvlText w:val=""/>
      <w:lvlJc w:val="left"/>
      <w:pPr>
        <w:ind w:left="2160" w:hanging="360"/>
      </w:pPr>
      <w:rPr>
        <w:rFonts w:ascii="Wingdings" w:hAnsi="Wingdings" w:hint="default"/>
      </w:rPr>
    </w:lvl>
    <w:lvl w:ilvl="3" w:tplc="5008A6A0">
      <w:start w:val="1"/>
      <w:numFmt w:val="bullet"/>
      <w:lvlText w:val=""/>
      <w:lvlJc w:val="left"/>
      <w:pPr>
        <w:ind w:left="2880" w:hanging="360"/>
      </w:pPr>
      <w:rPr>
        <w:rFonts w:ascii="Symbol" w:hAnsi="Symbol" w:hint="default"/>
      </w:rPr>
    </w:lvl>
    <w:lvl w:ilvl="4" w:tplc="ED7EB8E6">
      <w:start w:val="1"/>
      <w:numFmt w:val="bullet"/>
      <w:lvlText w:val="o"/>
      <w:lvlJc w:val="left"/>
      <w:pPr>
        <w:ind w:left="3600" w:hanging="360"/>
      </w:pPr>
      <w:rPr>
        <w:rFonts w:ascii="Courier New" w:hAnsi="Courier New" w:hint="default"/>
      </w:rPr>
    </w:lvl>
    <w:lvl w:ilvl="5" w:tplc="E994809A">
      <w:start w:val="1"/>
      <w:numFmt w:val="bullet"/>
      <w:lvlText w:val=""/>
      <w:lvlJc w:val="left"/>
      <w:pPr>
        <w:ind w:left="4320" w:hanging="360"/>
      </w:pPr>
      <w:rPr>
        <w:rFonts w:ascii="Wingdings" w:hAnsi="Wingdings" w:hint="default"/>
      </w:rPr>
    </w:lvl>
    <w:lvl w:ilvl="6" w:tplc="38744882">
      <w:start w:val="1"/>
      <w:numFmt w:val="bullet"/>
      <w:lvlText w:val=""/>
      <w:lvlJc w:val="left"/>
      <w:pPr>
        <w:ind w:left="5040" w:hanging="360"/>
      </w:pPr>
      <w:rPr>
        <w:rFonts w:ascii="Symbol" w:hAnsi="Symbol" w:hint="default"/>
      </w:rPr>
    </w:lvl>
    <w:lvl w:ilvl="7" w:tplc="F50C8F04">
      <w:start w:val="1"/>
      <w:numFmt w:val="bullet"/>
      <w:lvlText w:val="o"/>
      <w:lvlJc w:val="left"/>
      <w:pPr>
        <w:ind w:left="5760" w:hanging="360"/>
      </w:pPr>
      <w:rPr>
        <w:rFonts w:ascii="Courier New" w:hAnsi="Courier New" w:hint="default"/>
      </w:rPr>
    </w:lvl>
    <w:lvl w:ilvl="8" w:tplc="06FE9A44">
      <w:start w:val="1"/>
      <w:numFmt w:val="bullet"/>
      <w:lvlText w:val=""/>
      <w:lvlJc w:val="left"/>
      <w:pPr>
        <w:ind w:left="6480" w:hanging="360"/>
      </w:pPr>
      <w:rPr>
        <w:rFonts w:ascii="Wingdings" w:hAnsi="Wingdings" w:hint="default"/>
      </w:rPr>
    </w:lvl>
  </w:abstractNum>
  <w:abstractNum w:abstractNumId="5" w15:restartNumberingAfterBreak="0">
    <w:nsid w:val="1D3E0E0A"/>
    <w:multiLevelType w:val="hybridMultilevel"/>
    <w:tmpl w:val="0D0A765E"/>
    <w:lvl w:ilvl="0" w:tplc="08090001">
      <w:start w:val="1"/>
      <w:numFmt w:val="bullet"/>
      <w:lvlText w:val=""/>
      <w:lvlJc w:val="left"/>
      <w:pPr>
        <w:ind w:left="777" w:hanging="360"/>
      </w:pPr>
      <w:rPr>
        <w:rFonts w:ascii="Symbol" w:hAnsi="Symbol"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6" w15:restartNumberingAfterBreak="0">
    <w:nsid w:val="326CDAB0"/>
    <w:multiLevelType w:val="hybridMultilevel"/>
    <w:tmpl w:val="652603C0"/>
    <w:lvl w:ilvl="0" w:tplc="1B8C194C">
      <w:start w:val="1"/>
      <w:numFmt w:val="bullet"/>
      <w:lvlText w:val=""/>
      <w:lvlJc w:val="left"/>
      <w:pPr>
        <w:ind w:left="720" w:hanging="360"/>
      </w:pPr>
      <w:rPr>
        <w:rFonts w:ascii="Symbol" w:hAnsi="Symbol" w:hint="default"/>
      </w:rPr>
    </w:lvl>
    <w:lvl w:ilvl="1" w:tplc="E904DD22">
      <w:start w:val="1"/>
      <w:numFmt w:val="bullet"/>
      <w:lvlText w:val="o"/>
      <w:lvlJc w:val="left"/>
      <w:pPr>
        <w:ind w:left="1440" w:hanging="360"/>
      </w:pPr>
      <w:rPr>
        <w:rFonts w:ascii="Courier New" w:hAnsi="Courier New" w:hint="default"/>
      </w:rPr>
    </w:lvl>
    <w:lvl w:ilvl="2" w:tplc="F9D047FC">
      <w:start w:val="1"/>
      <w:numFmt w:val="bullet"/>
      <w:lvlText w:val=""/>
      <w:lvlJc w:val="left"/>
      <w:pPr>
        <w:ind w:left="2160" w:hanging="360"/>
      </w:pPr>
      <w:rPr>
        <w:rFonts w:ascii="Wingdings" w:hAnsi="Wingdings" w:hint="default"/>
      </w:rPr>
    </w:lvl>
    <w:lvl w:ilvl="3" w:tplc="ED86CDC2">
      <w:start w:val="1"/>
      <w:numFmt w:val="bullet"/>
      <w:lvlText w:val=""/>
      <w:lvlJc w:val="left"/>
      <w:pPr>
        <w:ind w:left="2880" w:hanging="360"/>
      </w:pPr>
      <w:rPr>
        <w:rFonts w:ascii="Symbol" w:hAnsi="Symbol" w:hint="default"/>
      </w:rPr>
    </w:lvl>
    <w:lvl w:ilvl="4" w:tplc="3A1E1F34">
      <w:start w:val="1"/>
      <w:numFmt w:val="bullet"/>
      <w:lvlText w:val="o"/>
      <w:lvlJc w:val="left"/>
      <w:pPr>
        <w:ind w:left="3600" w:hanging="360"/>
      </w:pPr>
      <w:rPr>
        <w:rFonts w:ascii="Courier New" w:hAnsi="Courier New" w:hint="default"/>
      </w:rPr>
    </w:lvl>
    <w:lvl w:ilvl="5" w:tplc="7D4AFFC2">
      <w:start w:val="1"/>
      <w:numFmt w:val="bullet"/>
      <w:lvlText w:val=""/>
      <w:lvlJc w:val="left"/>
      <w:pPr>
        <w:ind w:left="4320" w:hanging="360"/>
      </w:pPr>
      <w:rPr>
        <w:rFonts w:ascii="Wingdings" w:hAnsi="Wingdings" w:hint="default"/>
      </w:rPr>
    </w:lvl>
    <w:lvl w:ilvl="6" w:tplc="721AC9A8">
      <w:start w:val="1"/>
      <w:numFmt w:val="bullet"/>
      <w:lvlText w:val=""/>
      <w:lvlJc w:val="left"/>
      <w:pPr>
        <w:ind w:left="5040" w:hanging="360"/>
      </w:pPr>
      <w:rPr>
        <w:rFonts w:ascii="Symbol" w:hAnsi="Symbol" w:hint="default"/>
      </w:rPr>
    </w:lvl>
    <w:lvl w:ilvl="7" w:tplc="C1B48F4A">
      <w:start w:val="1"/>
      <w:numFmt w:val="bullet"/>
      <w:lvlText w:val="o"/>
      <w:lvlJc w:val="left"/>
      <w:pPr>
        <w:ind w:left="5760" w:hanging="360"/>
      </w:pPr>
      <w:rPr>
        <w:rFonts w:ascii="Courier New" w:hAnsi="Courier New" w:hint="default"/>
      </w:rPr>
    </w:lvl>
    <w:lvl w:ilvl="8" w:tplc="7598E97A">
      <w:start w:val="1"/>
      <w:numFmt w:val="bullet"/>
      <w:lvlText w:val=""/>
      <w:lvlJc w:val="left"/>
      <w:pPr>
        <w:ind w:left="6480" w:hanging="360"/>
      </w:pPr>
      <w:rPr>
        <w:rFonts w:ascii="Wingdings" w:hAnsi="Wingdings" w:hint="default"/>
      </w:rPr>
    </w:lvl>
  </w:abstractNum>
  <w:abstractNum w:abstractNumId="7" w15:restartNumberingAfterBreak="0">
    <w:nsid w:val="38F79DF6"/>
    <w:multiLevelType w:val="hybridMultilevel"/>
    <w:tmpl w:val="E954EB1A"/>
    <w:lvl w:ilvl="0" w:tplc="EC447F0C">
      <w:start w:val="1"/>
      <w:numFmt w:val="bullet"/>
      <w:lvlText w:val=""/>
      <w:lvlJc w:val="left"/>
      <w:pPr>
        <w:ind w:left="417" w:hanging="360"/>
      </w:pPr>
      <w:rPr>
        <w:rFonts w:ascii="Symbol" w:hAnsi="Symbol" w:hint="default"/>
      </w:rPr>
    </w:lvl>
    <w:lvl w:ilvl="1" w:tplc="94B6A2B4">
      <w:start w:val="1"/>
      <w:numFmt w:val="bullet"/>
      <w:lvlText w:val="o"/>
      <w:lvlJc w:val="left"/>
      <w:pPr>
        <w:ind w:left="1137" w:hanging="360"/>
      </w:pPr>
      <w:rPr>
        <w:rFonts w:ascii="Courier New" w:hAnsi="Courier New" w:hint="default"/>
      </w:rPr>
    </w:lvl>
    <w:lvl w:ilvl="2" w:tplc="410A8018">
      <w:start w:val="1"/>
      <w:numFmt w:val="bullet"/>
      <w:lvlText w:val=""/>
      <w:lvlJc w:val="left"/>
      <w:pPr>
        <w:ind w:left="1857" w:hanging="360"/>
      </w:pPr>
      <w:rPr>
        <w:rFonts w:ascii="Wingdings" w:hAnsi="Wingdings" w:hint="default"/>
      </w:rPr>
    </w:lvl>
    <w:lvl w:ilvl="3" w:tplc="9CBC899E">
      <w:start w:val="1"/>
      <w:numFmt w:val="bullet"/>
      <w:lvlText w:val=""/>
      <w:lvlJc w:val="left"/>
      <w:pPr>
        <w:ind w:left="2577" w:hanging="360"/>
      </w:pPr>
      <w:rPr>
        <w:rFonts w:ascii="Symbol" w:hAnsi="Symbol" w:hint="default"/>
      </w:rPr>
    </w:lvl>
    <w:lvl w:ilvl="4" w:tplc="1AC8B562">
      <w:start w:val="1"/>
      <w:numFmt w:val="bullet"/>
      <w:lvlText w:val="o"/>
      <w:lvlJc w:val="left"/>
      <w:pPr>
        <w:ind w:left="3297" w:hanging="360"/>
      </w:pPr>
      <w:rPr>
        <w:rFonts w:ascii="Courier New" w:hAnsi="Courier New" w:hint="default"/>
      </w:rPr>
    </w:lvl>
    <w:lvl w:ilvl="5" w:tplc="F66E8840">
      <w:start w:val="1"/>
      <w:numFmt w:val="bullet"/>
      <w:lvlText w:val=""/>
      <w:lvlJc w:val="left"/>
      <w:pPr>
        <w:ind w:left="4017" w:hanging="360"/>
      </w:pPr>
      <w:rPr>
        <w:rFonts w:ascii="Wingdings" w:hAnsi="Wingdings" w:hint="default"/>
      </w:rPr>
    </w:lvl>
    <w:lvl w:ilvl="6" w:tplc="657244FA">
      <w:start w:val="1"/>
      <w:numFmt w:val="bullet"/>
      <w:lvlText w:val=""/>
      <w:lvlJc w:val="left"/>
      <w:pPr>
        <w:ind w:left="4737" w:hanging="360"/>
      </w:pPr>
      <w:rPr>
        <w:rFonts w:ascii="Symbol" w:hAnsi="Symbol" w:hint="default"/>
      </w:rPr>
    </w:lvl>
    <w:lvl w:ilvl="7" w:tplc="9AE26C08">
      <w:start w:val="1"/>
      <w:numFmt w:val="bullet"/>
      <w:lvlText w:val="o"/>
      <w:lvlJc w:val="left"/>
      <w:pPr>
        <w:ind w:left="5457" w:hanging="360"/>
      </w:pPr>
      <w:rPr>
        <w:rFonts w:ascii="Courier New" w:hAnsi="Courier New" w:hint="default"/>
      </w:rPr>
    </w:lvl>
    <w:lvl w:ilvl="8" w:tplc="EB08514C">
      <w:start w:val="1"/>
      <w:numFmt w:val="bullet"/>
      <w:lvlText w:val=""/>
      <w:lvlJc w:val="left"/>
      <w:pPr>
        <w:ind w:left="6177" w:hanging="360"/>
      </w:pPr>
      <w:rPr>
        <w:rFonts w:ascii="Wingdings" w:hAnsi="Wingdings" w:hint="default"/>
      </w:rPr>
    </w:lvl>
  </w:abstractNum>
  <w:abstractNum w:abstractNumId="8" w15:restartNumberingAfterBreak="0">
    <w:nsid w:val="3A9E2C62"/>
    <w:multiLevelType w:val="hybridMultilevel"/>
    <w:tmpl w:val="5AF044BA"/>
    <w:lvl w:ilvl="0" w:tplc="0DAA7CD0">
      <w:start w:val="1"/>
      <w:numFmt w:val="bullet"/>
      <w:lvlText w:val=""/>
      <w:lvlJc w:val="left"/>
      <w:pPr>
        <w:ind w:left="720" w:hanging="360"/>
      </w:pPr>
      <w:rPr>
        <w:rFonts w:ascii="Symbol" w:hAnsi="Symbol" w:hint="default"/>
      </w:rPr>
    </w:lvl>
    <w:lvl w:ilvl="1" w:tplc="B6AC697A">
      <w:start w:val="1"/>
      <w:numFmt w:val="bullet"/>
      <w:lvlText w:val="o"/>
      <w:lvlJc w:val="left"/>
      <w:pPr>
        <w:ind w:left="1440" w:hanging="360"/>
      </w:pPr>
      <w:rPr>
        <w:rFonts w:ascii="Courier New" w:hAnsi="Courier New" w:hint="default"/>
      </w:rPr>
    </w:lvl>
    <w:lvl w:ilvl="2" w:tplc="06262C40">
      <w:start w:val="1"/>
      <w:numFmt w:val="bullet"/>
      <w:lvlText w:val=""/>
      <w:lvlJc w:val="left"/>
      <w:pPr>
        <w:ind w:left="2160" w:hanging="360"/>
      </w:pPr>
      <w:rPr>
        <w:rFonts w:ascii="Wingdings" w:hAnsi="Wingdings" w:hint="default"/>
      </w:rPr>
    </w:lvl>
    <w:lvl w:ilvl="3" w:tplc="E2D81D40">
      <w:start w:val="1"/>
      <w:numFmt w:val="bullet"/>
      <w:lvlText w:val=""/>
      <w:lvlJc w:val="left"/>
      <w:pPr>
        <w:ind w:left="2880" w:hanging="360"/>
      </w:pPr>
      <w:rPr>
        <w:rFonts w:ascii="Symbol" w:hAnsi="Symbol" w:hint="default"/>
      </w:rPr>
    </w:lvl>
    <w:lvl w:ilvl="4" w:tplc="8960CA84">
      <w:start w:val="1"/>
      <w:numFmt w:val="bullet"/>
      <w:lvlText w:val="o"/>
      <w:lvlJc w:val="left"/>
      <w:pPr>
        <w:ind w:left="3600" w:hanging="360"/>
      </w:pPr>
      <w:rPr>
        <w:rFonts w:ascii="Courier New" w:hAnsi="Courier New" w:hint="default"/>
      </w:rPr>
    </w:lvl>
    <w:lvl w:ilvl="5" w:tplc="E2240662">
      <w:start w:val="1"/>
      <w:numFmt w:val="bullet"/>
      <w:lvlText w:val=""/>
      <w:lvlJc w:val="left"/>
      <w:pPr>
        <w:ind w:left="4320" w:hanging="360"/>
      </w:pPr>
      <w:rPr>
        <w:rFonts w:ascii="Wingdings" w:hAnsi="Wingdings" w:hint="default"/>
      </w:rPr>
    </w:lvl>
    <w:lvl w:ilvl="6" w:tplc="5F804A5C">
      <w:start w:val="1"/>
      <w:numFmt w:val="bullet"/>
      <w:lvlText w:val=""/>
      <w:lvlJc w:val="left"/>
      <w:pPr>
        <w:ind w:left="5040" w:hanging="360"/>
      </w:pPr>
      <w:rPr>
        <w:rFonts w:ascii="Symbol" w:hAnsi="Symbol" w:hint="default"/>
      </w:rPr>
    </w:lvl>
    <w:lvl w:ilvl="7" w:tplc="441400AE">
      <w:start w:val="1"/>
      <w:numFmt w:val="bullet"/>
      <w:lvlText w:val="o"/>
      <w:lvlJc w:val="left"/>
      <w:pPr>
        <w:ind w:left="5760" w:hanging="360"/>
      </w:pPr>
      <w:rPr>
        <w:rFonts w:ascii="Courier New" w:hAnsi="Courier New" w:hint="default"/>
      </w:rPr>
    </w:lvl>
    <w:lvl w:ilvl="8" w:tplc="72280434">
      <w:start w:val="1"/>
      <w:numFmt w:val="bullet"/>
      <w:lvlText w:val=""/>
      <w:lvlJc w:val="left"/>
      <w:pPr>
        <w:ind w:left="6480" w:hanging="360"/>
      </w:pPr>
      <w:rPr>
        <w:rFonts w:ascii="Wingdings" w:hAnsi="Wingdings" w:hint="default"/>
      </w:rPr>
    </w:lvl>
  </w:abstractNum>
  <w:abstractNum w:abstractNumId="9" w15:restartNumberingAfterBreak="0">
    <w:nsid w:val="3C50EEA3"/>
    <w:multiLevelType w:val="hybridMultilevel"/>
    <w:tmpl w:val="9CAABACC"/>
    <w:lvl w:ilvl="0" w:tplc="BB44B66A">
      <w:start w:val="1"/>
      <w:numFmt w:val="bullet"/>
      <w:lvlText w:val=""/>
      <w:lvlJc w:val="left"/>
      <w:pPr>
        <w:ind w:left="720" w:hanging="360"/>
      </w:pPr>
      <w:rPr>
        <w:rFonts w:ascii="Symbol" w:hAnsi="Symbol" w:hint="default"/>
      </w:rPr>
    </w:lvl>
    <w:lvl w:ilvl="1" w:tplc="B52A8DC0">
      <w:start w:val="1"/>
      <w:numFmt w:val="bullet"/>
      <w:lvlText w:val="o"/>
      <w:lvlJc w:val="left"/>
      <w:pPr>
        <w:ind w:left="1440" w:hanging="360"/>
      </w:pPr>
      <w:rPr>
        <w:rFonts w:ascii="Courier New" w:hAnsi="Courier New" w:hint="default"/>
      </w:rPr>
    </w:lvl>
    <w:lvl w:ilvl="2" w:tplc="A95C9EFC">
      <w:start w:val="1"/>
      <w:numFmt w:val="bullet"/>
      <w:lvlText w:val=""/>
      <w:lvlJc w:val="left"/>
      <w:pPr>
        <w:ind w:left="2160" w:hanging="360"/>
      </w:pPr>
      <w:rPr>
        <w:rFonts w:ascii="Wingdings" w:hAnsi="Wingdings" w:hint="default"/>
      </w:rPr>
    </w:lvl>
    <w:lvl w:ilvl="3" w:tplc="C1CE8AAE">
      <w:start w:val="1"/>
      <w:numFmt w:val="bullet"/>
      <w:lvlText w:val=""/>
      <w:lvlJc w:val="left"/>
      <w:pPr>
        <w:ind w:left="2880" w:hanging="360"/>
      </w:pPr>
      <w:rPr>
        <w:rFonts w:ascii="Symbol" w:hAnsi="Symbol" w:hint="default"/>
      </w:rPr>
    </w:lvl>
    <w:lvl w:ilvl="4" w:tplc="A1E2D880">
      <w:start w:val="1"/>
      <w:numFmt w:val="bullet"/>
      <w:lvlText w:val="o"/>
      <w:lvlJc w:val="left"/>
      <w:pPr>
        <w:ind w:left="3600" w:hanging="360"/>
      </w:pPr>
      <w:rPr>
        <w:rFonts w:ascii="Courier New" w:hAnsi="Courier New" w:hint="default"/>
      </w:rPr>
    </w:lvl>
    <w:lvl w:ilvl="5" w:tplc="37401640">
      <w:start w:val="1"/>
      <w:numFmt w:val="bullet"/>
      <w:lvlText w:val=""/>
      <w:lvlJc w:val="left"/>
      <w:pPr>
        <w:ind w:left="4320" w:hanging="360"/>
      </w:pPr>
      <w:rPr>
        <w:rFonts w:ascii="Wingdings" w:hAnsi="Wingdings" w:hint="default"/>
      </w:rPr>
    </w:lvl>
    <w:lvl w:ilvl="6" w:tplc="D5DE26B2">
      <w:start w:val="1"/>
      <w:numFmt w:val="bullet"/>
      <w:lvlText w:val=""/>
      <w:lvlJc w:val="left"/>
      <w:pPr>
        <w:ind w:left="5040" w:hanging="360"/>
      </w:pPr>
      <w:rPr>
        <w:rFonts w:ascii="Symbol" w:hAnsi="Symbol" w:hint="default"/>
      </w:rPr>
    </w:lvl>
    <w:lvl w:ilvl="7" w:tplc="F2E62998">
      <w:start w:val="1"/>
      <w:numFmt w:val="bullet"/>
      <w:lvlText w:val="o"/>
      <w:lvlJc w:val="left"/>
      <w:pPr>
        <w:ind w:left="5760" w:hanging="360"/>
      </w:pPr>
      <w:rPr>
        <w:rFonts w:ascii="Courier New" w:hAnsi="Courier New" w:hint="default"/>
      </w:rPr>
    </w:lvl>
    <w:lvl w:ilvl="8" w:tplc="0AF240F2">
      <w:start w:val="1"/>
      <w:numFmt w:val="bullet"/>
      <w:lvlText w:val=""/>
      <w:lvlJc w:val="left"/>
      <w:pPr>
        <w:ind w:left="6480" w:hanging="360"/>
      </w:pPr>
      <w:rPr>
        <w:rFonts w:ascii="Wingdings" w:hAnsi="Wingdings" w:hint="default"/>
      </w:rPr>
    </w:lvl>
  </w:abstractNum>
  <w:abstractNum w:abstractNumId="10" w15:restartNumberingAfterBreak="0">
    <w:nsid w:val="40EE7029"/>
    <w:multiLevelType w:val="hybridMultilevel"/>
    <w:tmpl w:val="1D78CE7C"/>
    <w:lvl w:ilvl="0" w:tplc="ECAE8912">
      <w:start w:val="1"/>
      <w:numFmt w:val="bullet"/>
      <w:lvlText w:val=""/>
      <w:lvlJc w:val="left"/>
      <w:pPr>
        <w:ind w:left="720" w:hanging="360"/>
      </w:pPr>
      <w:rPr>
        <w:rFonts w:ascii="Symbol" w:hAnsi="Symbol" w:hint="default"/>
      </w:rPr>
    </w:lvl>
    <w:lvl w:ilvl="1" w:tplc="021E8626">
      <w:start w:val="1"/>
      <w:numFmt w:val="bullet"/>
      <w:lvlText w:val="o"/>
      <w:lvlJc w:val="left"/>
      <w:pPr>
        <w:ind w:left="1440" w:hanging="360"/>
      </w:pPr>
      <w:rPr>
        <w:rFonts w:ascii="Courier New" w:hAnsi="Courier New" w:hint="default"/>
      </w:rPr>
    </w:lvl>
    <w:lvl w:ilvl="2" w:tplc="DB4EEC88">
      <w:start w:val="1"/>
      <w:numFmt w:val="bullet"/>
      <w:lvlText w:val=""/>
      <w:lvlJc w:val="left"/>
      <w:pPr>
        <w:ind w:left="2160" w:hanging="360"/>
      </w:pPr>
      <w:rPr>
        <w:rFonts w:ascii="Wingdings" w:hAnsi="Wingdings" w:hint="default"/>
      </w:rPr>
    </w:lvl>
    <w:lvl w:ilvl="3" w:tplc="D6D8DF6A">
      <w:start w:val="1"/>
      <w:numFmt w:val="bullet"/>
      <w:lvlText w:val=""/>
      <w:lvlJc w:val="left"/>
      <w:pPr>
        <w:ind w:left="2880" w:hanging="360"/>
      </w:pPr>
      <w:rPr>
        <w:rFonts w:ascii="Symbol" w:hAnsi="Symbol" w:hint="default"/>
      </w:rPr>
    </w:lvl>
    <w:lvl w:ilvl="4" w:tplc="8DB852B2">
      <w:start w:val="1"/>
      <w:numFmt w:val="bullet"/>
      <w:lvlText w:val="o"/>
      <w:lvlJc w:val="left"/>
      <w:pPr>
        <w:ind w:left="3600" w:hanging="360"/>
      </w:pPr>
      <w:rPr>
        <w:rFonts w:ascii="Courier New" w:hAnsi="Courier New" w:hint="default"/>
      </w:rPr>
    </w:lvl>
    <w:lvl w:ilvl="5" w:tplc="DF50C32C">
      <w:start w:val="1"/>
      <w:numFmt w:val="bullet"/>
      <w:lvlText w:val=""/>
      <w:lvlJc w:val="left"/>
      <w:pPr>
        <w:ind w:left="4320" w:hanging="360"/>
      </w:pPr>
      <w:rPr>
        <w:rFonts w:ascii="Wingdings" w:hAnsi="Wingdings" w:hint="default"/>
      </w:rPr>
    </w:lvl>
    <w:lvl w:ilvl="6" w:tplc="FB78BB40">
      <w:start w:val="1"/>
      <w:numFmt w:val="bullet"/>
      <w:lvlText w:val=""/>
      <w:lvlJc w:val="left"/>
      <w:pPr>
        <w:ind w:left="5040" w:hanging="360"/>
      </w:pPr>
      <w:rPr>
        <w:rFonts w:ascii="Symbol" w:hAnsi="Symbol" w:hint="default"/>
      </w:rPr>
    </w:lvl>
    <w:lvl w:ilvl="7" w:tplc="F58A53B8">
      <w:start w:val="1"/>
      <w:numFmt w:val="bullet"/>
      <w:lvlText w:val="o"/>
      <w:lvlJc w:val="left"/>
      <w:pPr>
        <w:ind w:left="5760" w:hanging="360"/>
      </w:pPr>
      <w:rPr>
        <w:rFonts w:ascii="Courier New" w:hAnsi="Courier New" w:hint="default"/>
      </w:rPr>
    </w:lvl>
    <w:lvl w:ilvl="8" w:tplc="3084A85C">
      <w:start w:val="1"/>
      <w:numFmt w:val="bullet"/>
      <w:lvlText w:val=""/>
      <w:lvlJc w:val="left"/>
      <w:pPr>
        <w:ind w:left="6480" w:hanging="360"/>
      </w:pPr>
      <w:rPr>
        <w:rFonts w:ascii="Wingdings" w:hAnsi="Wingdings" w:hint="default"/>
      </w:rPr>
    </w:lvl>
  </w:abstractNum>
  <w:abstractNum w:abstractNumId="11" w15:restartNumberingAfterBreak="0">
    <w:nsid w:val="45C5FEFC"/>
    <w:multiLevelType w:val="hybridMultilevel"/>
    <w:tmpl w:val="78749614"/>
    <w:lvl w:ilvl="0" w:tplc="EB3030A6">
      <w:start w:val="1"/>
      <w:numFmt w:val="bullet"/>
      <w:lvlText w:val=""/>
      <w:lvlJc w:val="left"/>
      <w:pPr>
        <w:ind w:left="720" w:hanging="360"/>
      </w:pPr>
      <w:rPr>
        <w:rFonts w:ascii="Symbol" w:hAnsi="Symbol" w:hint="default"/>
      </w:rPr>
    </w:lvl>
    <w:lvl w:ilvl="1" w:tplc="ABF0B9A8">
      <w:start w:val="1"/>
      <w:numFmt w:val="bullet"/>
      <w:lvlText w:val="o"/>
      <w:lvlJc w:val="left"/>
      <w:pPr>
        <w:ind w:left="1440" w:hanging="360"/>
      </w:pPr>
      <w:rPr>
        <w:rFonts w:ascii="Courier New" w:hAnsi="Courier New" w:hint="default"/>
      </w:rPr>
    </w:lvl>
    <w:lvl w:ilvl="2" w:tplc="08FC074C">
      <w:start w:val="1"/>
      <w:numFmt w:val="bullet"/>
      <w:lvlText w:val=""/>
      <w:lvlJc w:val="left"/>
      <w:pPr>
        <w:ind w:left="2160" w:hanging="360"/>
      </w:pPr>
      <w:rPr>
        <w:rFonts w:ascii="Wingdings" w:hAnsi="Wingdings" w:hint="default"/>
      </w:rPr>
    </w:lvl>
    <w:lvl w:ilvl="3" w:tplc="4C1C2CF0">
      <w:start w:val="1"/>
      <w:numFmt w:val="bullet"/>
      <w:lvlText w:val=""/>
      <w:lvlJc w:val="left"/>
      <w:pPr>
        <w:ind w:left="2880" w:hanging="360"/>
      </w:pPr>
      <w:rPr>
        <w:rFonts w:ascii="Symbol" w:hAnsi="Symbol" w:hint="default"/>
      </w:rPr>
    </w:lvl>
    <w:lvl w:ilvl="4" w:tplc="76483A54">
      <w:start w:val="1"/>
      <w:numFmt w:val="bullet"/>
      <w:lvlText w:val="o"/>
      <w:lvlJc w:val="left"/>
      <w:pPr>
        <w:ind w:left="3600" w:hanging="360"/>
      </w:pPr>
      <w:rPr>
        <w:rFonts w:ascii="Courier New" w:hAnsi="Courier New" w:hint="default"/>
      </w:rPr>
    </w:lvl>
    <w:lvl w:ilvl="5" w:tplc="339A0860">
      <w:start w:val="1"/>
      <w:numFmt w:val="bullet"/>
      <w:lvlText w:val=""/>
      <w:lvlJc w:val="left"/>
      <w:pPr>
        <w:ind w:left="4320" w:hanging="360"/>
      </w:pPr>
      <w:rPr>
        <w:rFonts w:ascii="Wingdings" w:hAnsi="Wingdings" w:hint="default"/>
      </w:rPr>
    </w:lvl>
    <w:lvl w:ilvl="6" w:tplc="CD024ABC">
      <w:start w:val="1"/>
      <w:numFmt w:val="bullet"/>
      <w:lvlText w:val=""/>
      <w:lvlJc w:val="left"/>
      <w:pPr>
        <w:ind w:left="5040" w:hanging="360"/>
      </w:pPr>
      <w:rPr>
        <w:rFonts w:ascii="Symbol" w:hAnsi="Symbol" w:hint="default"/>
      </w:rPr>
    </w:lvl>
    <w:lvl w:ilvl="7" w:tplc="A08E062C">
      <w:start w:val="1"/>
      <w:numFmt w:val="bullet"/>
      <w:lvlText w:val="o"/>
      <w:lvlJc w:val="left"/>
      <w:pPr>
        <w:ind w:left="5760" w:hanging="360"/>
      </w:pPr>
      <w:rPr>
        <w:rFonts w:ascii="Courier New" w:hAnsi="Courier New" w:hint="default"/>
      </w:rPr>
    </w:lvl>
    <w:lvl w:ilvl="8" w:tplc="42CAAA1A">
      <w:start w:val="1"/>
      <w:numFmt w:val="bullet"/>
      <w:lvlText w:val=""/>
      <w:lvlJc w:val="left"/>
      <w:pPr>
        <w:ind w:left="6480" w:hanging="360"/>
      </w:pPr>
      <w:rPr>
        <w:rFonts w:ascii="Wingdings" w:hAnsi="Wingdings" w:hint="default"/>
      </w:rPr>
    </w:lvl>
  </w:abstractNum>
  <w:abstractNum w:abstractNumId="12" w15:restartNumberingAfterBreak="0">
    <w:nsid w:val="4FE88CAB"/>
    <w:multiLevelType w:val="hybridMultilevel"/>
    <w:tmpl w:val="B1186F18"/>
    <w:lvl w:ilvl="0" w:tplc="5EB4BDC0">
      <w:start w:val="1"/>
      <w:numFmt w:val="bullet"/>
      <w:lvlText w:val=""/>
      <w:lvlJc w:val="left"/>
      <w:pPr>
        <w:ind w:left="720" w:hanging="360"/>
      </w:pPr>
      <w:rPr>
        <w:rFonts w:ascii="Symbol" w:hAnsi="Symbol" w:hint="default"/>
      </w:rPr>
    </w:lvl>
    <w:lvl w:ilvl="1" w:tplc="281C16D6">
      <w:start w:val="1"/>
      <w:numFmt w:val="bullet"/>
      <w:lvlText w:val="o"/>
      <w:lvlJc w:val="left"/>
      <w:pPr>
        <w:ind w:left="1440" w:hanging="360"/>
      </w:pPr>
      <w:rPr>
        <w:rFonts w:ascii="Courier New" w:hAnsi="Courier New" w:hint="default"/>
      </w:rPr>
    </w:lvl>
    <w:lvl w:ilvl="2" w:tplc="531E197A">
      <w:start w:val="1"/>
      <w:numFmt w:val="bullet"/>
      <w:lvlText w:val=""/>
      <w:lvlJc w:val="left"/>
      <w:pPr>
        <w:ind w:left="2160" w:hanging="360"/>
      </w:pPr>
      <w:rPr>
        <w:rFonts w:ascii="Wingdings" w:hAnsi="Wingdings" w:hint="default"/>
      </w:rPr>
    </w:lvl>
    <w:lvl w:ilvl="3" w:tplc="B1405A62">
      <w:start w:val="1"/>
      <w:numFmt w:val="bullet"/>
      <w:lvlText w:val=""/>
      <w:lvlJc w:val="left"/>
      <w:pPr>
        <w:ind w:left="2880" w:hanging="360"/>
      </w:pPr>
      <w:rPr>
        <w:rFonts w:ascii="Symbol" w:hAnsi="Symbol" w:hint="default"/>
      </w:rPr>
    </w:lvl>
    <w:lvl w:ilvl="4" w:tplc="CD305F46">
      <w:start w:val="1"/>
      <w:numFmt w:val="bullet"/>
      <w:lvlText w:val="o"/>
      <w:lvlJc w:val="left"/>
      <w:pPr>
        <w:ind w:left="3600" w:hanging="360"/>
      </w:pPr>
      <w:rPr>
        <w:rFonts w:ascii="Courier New" w:hAnsi="Courier New" w:hint="default"/>
      </w:rPr>
    </w:lvl>
    <w:lvl w:ilvl="5" w:tplc="6DFE0734">
      <w:start w:val="1"/>
      <w:numFmt w:val="bullet"/>
      <w:lvlText w:val=""/>
      <w:lvlJc w:val="left"/>
      <w:pPr>
        <w:ind w:left="4320" w:hanging="360"/>
      </w:pPr>
      <w:rPr>
        <w:rFonts w:ascii="Wingdings" w:hAnsi="Wingdings" w:hint="default"/>
      </w:rPr>
    </w:lvl>
    <w:lvl w:ilvl="6" w:tplc="C59C8342">
      <w:start w:val="1"/>
      <w:numFmt w:val="bullet"/>
      <w:lvlText w:val=""/>
      <w:lvlJc w:val="left"/>
      <w:pPr>
        <w:ind w:left="5040" w:hanging="360"/>
      </w:pPr>
      <w:rPr>
        <w:rFonts w:ascii="Symbol" w:hAnsi="Symbol" w:hint="default"/>
      </w:rPr>
    </w:lvl>
    <w:lvl w:ilvl="7" w:tplc="FB0EE16A">
      <w:start w:val="1"/>
      <w:numFmt w:val="bullet"/>
      <w:lvlText w:val="o"/>
      <w:lvlJc w:val="left"/>
      <w:pPr>
        <w:ind w:left="5760" w:hanging="360"/>
      </w:pPr>
      <w:rPr>
        <w:rFonts w:ascii="Courier New" w:hAnsi="Courier New" w:hint="default"/>
      </w:rPr>
    </w:lvl>
    <w:lvl w:ilvl="8" w:tplc="39CCC95E">
      <w:start w:val="1"/>
      <w:numFmt w:val="bullet"/>
      <w:lvlText w:val=""/>
      <w:lvlJc w:val="left"/>
      <w:pPr>
        <w:ind w:left="6480" w:hanging="360"/>
      </w:pPr>
      <w:rPr>
        <w:rFonts w:ascii="Wingdings" w:hAnsi="Wingdings" w:hint="default"/>
      </w:rPr>
    </w:lvl>
  </w:abstractNum>
  <w:abstractNum w:abstractNumId="13" w15:restartNumberingAfterBreak="0">
    <w:nsid w:val="5209421D"/>
    <w:multiLevelType w:val="hybridMultilevel"/>
    <w:tmpl w:val="FFD6389C"/>
    <w:lvl w:ilvl="0" w:tplc="175215E0">
      <w:start w:val="1"/>
      <w:numFmt w:val="bullet"/>
      <w:lvlText w:val=""/>
      <w:lvlJc w:val="left"/>
      <w:pPr>
        <w:ind w:left="720" w:hanging="360"/>
      </w:pPr>
      <w:rPr>
        <w:rFonts w:ascii="Symbol" w:hAnsi="Symbol" w:hint="default"/>
      </w:rPr>
    </w:lvl>
    <w:lvl w:ilvl="1" w:tplc="AB3C9D6A">
      <w:start w:val="1"/>
      <w:numFmt w:val="bullet"/>
      <w:lvlText w:val="o"/>
      <w:lvlJc w:val="left"/>
      <w:pPr>
        <w:ind w:left="1440" w:hanging="360"/>
      </w:pPr>
      <w:rPr>
        <w:rFonts w:ascii="Courier New" w:hAnsi="Courier New" w:hint="default"/>
      </w:rPr>
    </w:lvl>
    <w:lvl w:ilvl="2" w:tplc="9904C516">
      <w:start w:val="1"/>
      <w:numFmt w:val="bullet"/>
      <w:lvlText w:val=""/>
      <w:lvlJc w:val="left"/>
      <w:pPr>
        <w:ind w:left="2160" w:hanging="360"/>
      </w:pPr>
      <w:rPr>
        <w:rFonts w:ascii="Wingdings" w:hAnsi="Wingdings" w:hint="default"/>
      </w:rPr>
    </w:lvl>
    <w:lvl w:ilvl="3" w:tplc="790AD4A6">
      <w:start w:val="1"/>
      <w:numFmt w:val="bullet"/>
      <w:lvlText w:val=""/>
      <w:lvlJc w:val="left"/>
      <w:pPr>
        <w:ind w:left="2880" w:hanging="360"/>
      </w:pPr>
      <w:rPr>
        <w:rFonts w:ascii="Symbol" w:hAnsi="Symbol" w:hint="default"/>
      </w:rPr>
    </w:lvl>
    <w:lvl w:ilvl="4" w:tplc="5FFEEC78">
      <w:start w:val="1"/>
      <w:numFmt w:val="bullet"/>
      <w:lvlText w:val="o"/>
      <w:lvlJc w:val="left"/>
      <w:pPr>
        <w:ind w:left="3600" w:hanging="360"/>
      </w:pPr>
      <w:rPr>
        <w:rFonts w:ascii="Courier New" w:hAnsi="Courier New" w:hint="default"/>
      </w:rPr>
    </w:lvl>
    <w:lvl w:ilvl="5" w:tplc="7E2612F6">
      <w:start w:val="1"/>
      <w:numFmt w:val="bullet"/>
      <w:lvlText w:val=""/>
      <w:lvlJc w:val="left"/>
      <w:pPr>
        <w:ind w:left="4320" w:hanging="360"/>
      </w:pPr>
      <w:rPr>
        <w:rFonts w:ascii="Wingdings" w:hAnsi="Wingdings" w:hint="default"/>
      </w:rPr>
    </w:lvl>
    <w:lvl w:ilvl="6" w:tplc="E54E63F4">
      <w:start w:val="1"/>
      <w:numFmt w:val="bullet"/>
      <w:lvlText w:val=""/>
      <w:lvlJc w:val="left"/>
      <w:pPr>
        <w:ind w:left="5040" w:hanging="360"/>
      </w:pPr>
      <w:rPr>
        <w:rFonts w:ascii="Symbol" w:hAnsi="Symbol" w:hint="default"/>
      </w:rPr>
    </w:lvl>
    <w:lvl w:ilvl="7" w:tplc="F67A4ACA">
      <w:start w:val="1"/>
      <w:numFmt w:val="bullet"/>
      <w:lvlText w:val="o"/>
      <w:lvlJc w:val="left"/>
      <w:pPr>
        <w:ind w:left="5760" w:hanging="360"/>
      </w:pPr>
      <w:rPr>
        <w:rFonts w:ascii="Courier New" w:hAnsi="Courier New" w:hint="default"/>
      </w:rPr>
    </w:lvl>
    <w:lvl w:ilvl="8" w:tplc="A684BC08">
      <w:start w:val="1"/>
      <w:numFmt w:val="bullet"/>
      <w:lvlText w:val=""/>
      <w:lvlJc w:val="left"/>
      <w:pPr>
        <w:ind w:left="6480" w:hanging="360"/>
      </w:pPr>
      <w:rPr>
        <w:rFonts w:ascii="Wingdings" w:hAnsi="Wingdings" w:hint="default"/>
      </w:rPr>
    </w:lvl>
  </w:abstractNum>
  <w:abstractNum w:abstractNumId="14" w15:restartNumberingAfterBreak="0">
    <w:nsid w:val="547E224F"/>
    <w:multiLevelType w:val="hybridMultilevel"/>
    <w:tmpl w:val="8E3656E8"/>
    <w:lvl w:ilvl="0" w:tplc="08090001">
      <w:start w:val="1"/>
      <w:numFmt w:val="bullet"/>
      <w:lvlText w:val=""/>
      <w:lvlJc w:val="left"/>
      <w:pPr>
        <w:ind w:left="777" w:hanging="360"/>
      </w:pPr>
      <w:rPr>
        <w:rFonts w:ascii="Symbol" w:hAnsi="Symbol"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15" w15:restartNumberingAfterBreak="0">
    <w:nsid w:val="5BB68CCD"/>
    <w:multiLevelType w:val="hybridMultilevel"/>
    <w:tmpl w:val="6492B63A"/>
    <w:lvl w:ilvl="0" w:tplc="3F6A2C74">
      <w:start w:val="1"/>
      <w:numFmt w:val="bullet"/>
      <w:lvlText w:val=""/>
      <w:lvlJc w:val="left"/>
      <w:pPr>
        <w:ind w:left="720" w:hanging="360"/>
      </w:pPr>
      <w:rPr>
        <w:rFonts w:ascii="Symbol" w:hAnsi="Symbol" w:hint="default"/>
      </w:rPr>
    </w:lvl>
    <w:lvl w:ilvl="1" w:tplc="A50AEEA0">
      <w:start w:val="1"/>
      <w:numFmt w:val="bullet"/>
      <w:lvlText w:val="o"/>
      <w:lvlJc w:val="left"/>
      <w:pPr>
        <w:ind w:left="1440" w:hanging="360"/>
      </w:pPr>
      <w:rPr>
        <w:rFonts w:ascii="Courier New" w:hAnsi="Courier New" w:hint="default"/>
      </w:rPr>
    </w:lvl>
    <w:lvl w:ilvl="2" w:tplc="3494A222">
      <w:start w:val="1"/>
      <w:numFmt w:val="bullet"/>
      <w:lvlText w:val=""/>
      <w:lvlJc w:val="left"/>
      <w:pPr>
        <w:ind w:left="2160" w:hanging="360"/>
      </w:pPr>
      <w:rPr>
        <w:rFonts w:ascii="Wingdings" w:hAnsi="Wingdings" w:hint="default"/>
      </w:rPr>
    </w:lvl>
    <w:lvl w:ilvl="3" w:tplc="5FD4DB7E">
      <w:start w:val="1"/>
      <w:numFmt w:val="bullet"/>
      <w:lvlText w:val=""/>
      <w:lvlJc w:val="left"/>
      <w:pPr>
        <w:ind w:left="2880" w:hanging="360"/>
      </w:pPr>
      <w:rPr>
        <w:rFonts w:ascii="Symbol" w:hAnsi="Symbol" w:hint="default"/>
      </w:rPr>
    </w:lvl>
    <w:lvl w:ilvl="4" w:tplc="0944AFE8">
      <w:start w:val="1"/>
      <w:numFmt w:val="bullet"/>
      <w:lvlText w:val="o"/>
      <w:lvlJc w:val="left"/>
      <w:pPr>
        <w:ind w:left="3600" w:hanging="360"/>
      </w:pPr>
      <w:rPr>
        <w:rFonts w:ascii="Courier New" w:hAnsi="Courier New" w:hint="default"/>
      </w:rPr>
    </w:lvl>
    <w:lvl w:ilvl="5" w:tplc="C3E270A0">
      <w:start w:val="1"/>
      <w:numFmt w:val="bullet"/>
      <w:lvlText w:val=""/>
      <w:lvlJc w:val="left"/>
      <w:pPr>
        <w:ind w:left="4320" w:hanging="360"/>
      </w:pPr>
      <w:rPr>
        <w:rFonts w:ascii="Wingdings" w:hAnsi="Wingdings" w:hint="default"/>
      </w:rPr>
    </w:lvl>
    <w:lvl w:ilvl="6" w:tplc="3BC2CB32">
      <w:start w:val="1"/>
      <w:numFmt w:val="bullet"/>
      <w:lvlText w:val=""/>
      <w:lvlJc w:val="left"/>
      <w:pPr>
        <w:ind w:left="5040" w:hanging="360"/>
      </w:pPr>
      <w:rPr>
        <w:rFonts w:ascii="Symbol" w:hAnsi="Symbol" w:hint="default"/>
      </w:rPr>
    </w:lvl>
    <w:lvl w:ilvl="7" w:tplc="D5DE48B8">
      <w:start w:val="1"/>
      <w:numFmt w:val="bullet"/>
      <w:lvlText w:val="o"/>
      <w:lvlJc w:val="left"/>
      <w:pPr>
        <w:ind w:left="5760" w:hanging="360"/>
      </w:pPr>
      <w:rPr>
        <w:rFonts w:ascii="Courier New" w:hAnsi="Courier New" w:hint="default"/>
      </w:rPr>
    </w:lvl>
    <w:lvl w:ilvl="8" w:tplc="3DA2C8E0">
      <w:start w:val="1"/>
      <w:numFmt w:val="bullet"/>
      <w:lvlText w:val=""/>
      <w:lvlJc w:val="left"/>
      <w:pPr>
        <w:ind w:left="6480" w:hanging="360"/>
      </w:pPr>
      <w:rPr>
        <w:rFonts w:ascii="Wingdings" w:hAnsi="Wingdings" w:hint="default"/>
      </w:rPr>
    </w:lvl>
  </w:abstractNum>
  <w:abstractNum w:abstractNumId="16" w15:restartNumberingAfterBreak="0">
    <w:nsid w:val="5BC3DD19"/>
    <w:multiLevelType w:val="hybridMultilevel"/>
    <w:tmpl w:val="51A817B6"/>
    <w:lvl w:ilvl="0" w:tplc="16BA560A">
      <w:start w:val="1"/>
      <w:numFmt w:val="bullet"/>
      <w:lvlText w:val=""/>
      <w:lvlJc w:val="left"/>
      <w:pPr>
        <w:ind w:left="720" w:hanging="360"/>
      </w:pPr>
      <w:rPr>
        <w:rFonts w:ascii="Symbol" w:hAnsi="Symbol" w:hint="default"/>
      </w:rPr>
    </w:lvl>
    <w:lvl w:ilvl="1" w:tplc="10CE152A">
      <w:start w:val="1"/>
      <w:numFmt w:val="bullet"/>
      <w:lvlText w:val="o"/>
      <w:lvlJc w:val="left"/>
      <w:pPr>
        <w:ind w:left="1440" w:hanging="360"/>
      </w:pPr>
      <w:rPr>
        <w:rFonts w:ascii="Courier New" w:hAnsi="Courier New" w:hint="default"/>
      </w:rPr>
    </w:lvl>
    <w:lvl w:ilvl="2" w:tplc="59EE5F44">
      <w:start w:val="1"/>
      <w:numFmt w:val="bullet"/>
      <w:lvlText w:val=""/>
      <w:lvlJc w:val="left"/>
      <w:pPr>
        <w:ind w:left="2160" w:hanging="360"/>
      </w:pPr>
      <w:rPr>
        <w:rFonts w:ascii="Wingdings" w:hAnsi="Wingdings" w:hint="default"/>
      </w:rPr>
    </w:lvl>
    <w:lvl w:ilvl="3" w:tplc="39F85DCE">
      <w:start w:val="1"/>
      <w:numFmt w:val="bullet"/>
      <w:lvlText w:val=""/>
      <w:lvlJc w:val="left"/>
      <w:pPr>
        <w:ind w:left="2880" w:hanging="360"/>
      </w:pPr>
      <w:rPr>
        <w:rFonts w:ascii="Symbol" w:hAnsi="Symbol" w:hint="default"/>
      </w:rPr>
    </w:lvl>
    <w:lvl w:ilvl="4" w:tplc="11122D96">
      <w:start w:val="1"/>
      <w:numFmt w:val="bullet"/>
      <w:lvlText w:val="o"/>
      <w:lvlJc w:val="left"/>
      <w:pPr>
        <w:ind w:left="3600" w:hanging="360"/>
      </w:pPr>
      <w:rPr>
        <w:rFonts w:ascii="Courier New" w:hAnsi="Courier New" w:hint="default"/>
      </w:rPr>
    </w:lvl>
    <w:lvl w:ilvl="5" w:tplc="215C41C2">
      <w:start w:val="1"/>
      <w:numFmt w:val="bullet"/>
      <w:lvlText w:val=""/>
      <w:lvlJc w:val="left"/>
      <w:pPr>
        <w:ind w:left="4320" w:hanging="360"/>
      </w:pPr>
      <w:rPr>
        <w:rFonts w:ascii="Wingdings" w:hAnsi="Wingdings" w:hint="default"/>
      </w:rPr>
    </w:lvl>
    <w:lvl w:ilvl="6" w:tplc="41D60C80">
      <w:start w:val="1"/>
      <w:numFmt w:val="bullet"/>
      <w:lvlText w:val=""/>
      <w:lvlJc w:val="left"/>
      <w:pPr>
        <w:ind w:left="5040" w:hanging="360"/>
      </w:pPr>
      <w:rPr>
        <w:rFonts w:ascii="Symbol" w:hAnsi="Symbol" w:hint="default"/>
      </w:rPr>
    </w:lvl>
    <w:lvl w:ilvl="7" w:tplc="FF46CD7E">
      <w:start w:val="1"/>
      <w:numFmt w:val="bullet"/>
      <w:lvlText w:val="o"/>
      <w:lvlJc w:val="left"/>
      <w:pPr>
        <w:ind w:left="5760" w:hanging="360"/>
      </w:pPr>
      <w:rPr>
        <w:rFonts w:ascii="Courier New" w:hAnsi="Courier New" w:hint="default"/>
      </w:rPr>
    </w:lvl>
    <w:lvl w:ilvl="8" w:tplc="E75AF8DC">
      <w:start w:val="1"/>
      <w:numFmt w:val="bullet"/>
      <w:lvlText w:val=""/>
      <w:lvlJc w:val="left"/>
      <w:pPr>
        <w:ind w:left="6480" w:hanging="360"/>
      </w:pPr>
      <w:rPr>
        <w:rFonts w:ascii="Wingdings" w:hAnsi="Wingdings" w:hint="default"/>
      </w:rPr>
    </w:lvl>
  </w:abstractNum>
  <w:abstractNum w:abstractNumId="17" w15:restartNumberingAfterBreak="0">
    <w:nsid w:val="61B61D5E"/>
    <w:multiLevelType w:val="hybridMultilevel"/>
    <w:tmpl w:val="D83C10D0"/>
    <w:lvl w:ilvl="0" w:tplc="76BC83BE">
      <w:start w:val="1"/>
      <w:numFmt w:val="bullet"/>
      <w:lvlText w:val=""/>
      <w:lvlJc w:val="left"/>
      <w:pPr>
        <w:ind w:left="720" w:hanging="360"/>
      </w:pPr>
      <w:rPr>
        <w:rFonts w:ascii="Symbol" w:hAnsi="Symbol" w:hint="default"/>
      </w:rPr>
    </w:lvl>
    <w:lvl w:ilvl="1" w:tplc="721ADF36">
      <w:start w:val="1"/>
      <w:numFmt w:val="bullet"/>
      <w:lvlText w:val="o"/>
      <w:lvlJc w:val="left"/>
      <w:pPr>
        <w:ind w:left="1440" w:hanging="360"/>
      </w:pPr>
      <w:rPr>
        <w:rFonts w:ascii="Courier New" w:hAnsi="Courier New" w:hint="default"/>
      </w:rPr>
    </w:lvl>
    <w:lvl w:ilvl="2" w:tplc="D4848A32">
      <w:start w:val="1"/>
      <w:numFmt w:val="bullet"/>
      <w:lvlText w:val=""/>
      <w:lvlJc w:val="left"/>
      <w:pPr>
        <w:ind w:left="2160" w:hanging="360"/>
      </w:pPr>
      <w:rPr>
        <w:rFonts w:ascii="Wingdings" w:hAnsi="Wingdings" w:hint="default"/>
      </w:rPr>
    </w:lvl>
    <w:lvl w:ilvl="3" w:tplc="4A12090A">
      <w:start w:val="1"/>
      <w:numFmt w:val="bullet"/>
      <w:lvlText w:val=""/>
      <w:lvlJc w:val="left"/>
      <w:pPr>
        <w:ind w:left="2880" w:hanging="360"/>
      </w:pPr>
      <w:rPr>
        <w:rFonts w:ascii="Symbol" w:hAnsi="Symbol" w:hint="default"/>
      </w:rPr>
    </w:lvl>
    <w:lvl w:ilvl="4" w:tplc="19DA00E8">
      <w:start w:val="1"/>
      <w:numFmt w:val="bullet"/>
      <w:lvlText w:val="o"/>
      <w:lvlJc w:val="left"/>
      <w:pPr>
        <w:ind w:left="3600" w:hanging="360"/>
      </w:pPr>
      <w:rPr>
        <w:rFonts w:ascii="Courier New" w:hAnsi="Courier New" w:hint="default"/>
      </w:rPr>
    </w:lvl>
    <w:lvl w:ilvl="5" w:tplc="02D01D52">
      <w:start w:val="1"/>
      <w:numFmt w:val="bullet"/>
      <w:lvlText w:val=""/>
      <w:lvlJc w:val="left"/>
      <w:pPr>
        <w:ind w:left="4320" w:hanging="360"/>
      </w:pPr>
      <w:rPr>
        <w:rFonts w:ascii="Wingdings" w:hAnsi="Wingdings" w:hint="default"/>
      </w:rPr>
    </w:lvl>
    <w:lvl w:ilvl="6" w:tplc="23DE4FA8">
      <w:start w:val="1"/>
      <w:numFmt w:val="bullet"/>
      <w:lvlText w:val=""/>
      <w:lvlJc w:val="left"/>
      <w:pPr>
        <w:ind w:left="5040" w:hanging="360"/>
      </w:pPr>
      <w:rPr>
        <w:rFonts w:ascii="Symbol" w:hAnsi="Symbol" w:hint="default"/>
      </w:rPr>
    </w:lvl>
    <w:lvl w:ilvl="7" w:tplc="70560F3C">
      <w:start w:val="1"/>
      <w:numFmt w:val="bullet"/>
      <w:lvlText w:val="o"/>
      <w:lvlJc w:val="left"/>
      <w:pPr>
        <w:ind w:left="5760" w:hanging="360"/>
      </w:pPr>
      <w:rPr>
        <w:rFonts w:ascii="Courier New" w:hAnsi="Courier New" w:hint="default"/>
      </w:rPr>
    </w:lvl>
    <w:lvl w:ilvl="8" w:tplc="F4761326">
      <w:start w:val="1"/>
      <w:numFmt w:val="bullet"/>
      <w:lvlText w:val=""/>
      <w:lvlJc w:val="left"/>
      <w:pPr>
        <w:ind w:left="6480" w:hanging="360"/>
      </w:pPr>
      <w:rPr>
        <w:rFonts w:ascii="Wingdings" w:hAnsi="Wingdings" w:hint="default"/>
      </w:rPr>
    </w:lvl>
  </w:abstractNum>
  <w:abstractNum w:abstractNumId="18" w15:restartNumberingAfterBreak="0">
    <w:nsid w:val="677662F9"/>
    <w:multiLevelType w:val="hybridMultilevel"/>
    <w:tmpl w:val="158AC8FE"/>
    <w:lvl w:ilvl="0" w:tplc="2E586820">
      <w:start w:val="1"/>
      <w:numFmt w:val="bullet"/>
      <w:lvlText w:val=""/>
      <w:lvlJc w:val="left"/>
      <w:pPr>
        <w:ind w:left="1080" w:hanging="360"/>
      </w:pPr>
      <w:rPr>
        <w:rFonts w:ascii="Symbol" w:hAnsi="Symbol" w:hint="default"/>
      </w:rPr>
    </w:lvl>
    <w:lvl w:ilvl="1" w:tplc="12C8E16A">
      <w:start w:val="1"/>
      <w:numFmt w:val="bullet"/>
      <w:lvlText w:val="o"/>
      <w:lvlJc w:val="left"/>
      <w:pPr>
        <w:ind w:left="1800" w:hanging="360"/>
      </w:pPr>
      <w:rPr>
        <w:rFonts w:ascii="Courier New" w:hAnsi="Courier New" w:hint="default"/>
      </w:rPr>
    </w:lvl>
    <w:lvl w:ilvl="2" w:tplc="2F10CD48">
      <w:start w:val="1"/>
      <w:numFmt w:val="bullet"/>
      <w:lvlText w:val=""/>
      <w:lvlJc w:val="left"/>
      <w:pPr>
        <w:ind w:left="2520" w:hanging="360"/>
      </w:pPr>
      <w:rPr>
        <w:rFonts w:ascii="Wingdings" w:hAnsi="Wingdings" w:hint="default"/>
      </w:rPr>
    </w:lvl>
    <w:lvl w:ilvl="3" w:tplc="DBBAEDD8">
      <w:start w:val="1"/>
      <w:numFmt w:val="bullet"/>
      <w:lvlText w:val=""/>
      <w:lvlJc w:val="left"/>
      <w:pPr>
        <w:ind w:left="3240" w:hanging="360"/>
      </w:pPr>
      <w:rPr>
        <w:rFonts w:ascii="Symbol" w:hAnsi="Symbol" w:hint="default"/>
      </w:rPr>
    </w:lvl>
    <w:lvl w:ilvl="4" w:tplc="2BE8B426">
      <w:start w:val="1"/>
      <w:numFmt w:val="bullet"/>
      <w:lvlText w:val="o"/>
      <w:lvlJc w:val="left"/>
      <w:pPr>
        <w:ind w:left="3960" w:hanging="360"/>
      </w:pPr>
      <w:rPr>
        <w:rFonts w:ascii="Courier New" w:hAnsi="Courier New" w:hint="default"/>
      </w:rPr>
    </w:lvl>
    <w:lvl w:ilvl="5" w:tplc="CD9A4456">
      <w:start w:val="1"/>
      <w:numFmt w:val="bullet"/>
      <w:lvlText w:val=""/>
      <w:lvlJc w:val="left"/>
      <w:pPr>
        <w:ind w:left="4680" w:hanging="360"/>
      </w:pPr>
      <w:rPr>
        <w:rFonts w:ascii="Wingdings" w:hAnsi="Wingdings" w:hint="default"/>
      </w:rPr>
    </w:lvl>
    <w:lvl w:ilvl="6" w:tplc="E6BEB3A4">
      <w:start w:val="1"/>
      <w:numFmt w:val="bullet"/>
      <w:lvlText w:val=""/>
      <w:lvlJc w:val="left"/>
      <w:pPr>
        <w:ind w:left="5400" w:hanging="360"/>
      </w:pPr>
      <w:rPr>
        <w:rFonts w:ascii="Symbol" w:hAnsi="Symbol" w:hint="default"/>
      </w:rPr>
    </w:lvl>
    <w:lvl w:ilvl="7" w:tplc="39166A26">
      <w:start w:val="1"/>
      <w:numFmt w:val="bullet"/>
      <w:lvlText w:val="o"/>
      <w:lvlJc w:val="left"/>
      <w:pPr>
        <w:ind w:left="6120" w:hanging="360"/>
      </w:pPr>
      <w:rPr>
        <w:rFonts w:ascii="Courier New" w:hAnsi="Courier New" w:hint="default"/>
      </w:rPr>
    </w:lvl>
    <w:lvl w:ilvl="8" w:tplc="9140D832">
      <w:start w:val="1"/>
      <w:numFmt w:val="bullet"/>
      <w:lvlText w:val=""/>
      <w:lvlJc w:val="left"/>
      <w:pPr>
        <w:ind w:left="6840" w:hanging="360"/>
      </w:pPr>
      <w:rPr>
        <w:rFonts w:ascii="Wingdings" w:hAnsi="Wingdings" w:hint="default"/>
      </w:rPr>
    </w:lvl>
  </w:abstractNum>
  <w:abstractNum w:abstractNumId="19" w15:restartNumberingAfterBreak="0">
    <w:nsid w:val="684454A2"/>
    <w:multiLevelType w:val="hybridMultilevel"/>
    <w:tmpl w:val="2020CFCA"/>
    <w:lvl w:ilvl="0" w:tplc="142AFD84">
      <w:start w:val="1"/>
      <w:numFmt w:val="bullet"/>
      <w:lvlText w:val=""/>
      <w:lvlJc w:val="left"/>
      <w:pPr>
        <w:ind w:left="720" w:hanging="360"/>
      </w:pPr>
      <w:rPr>
        <w:rFonts w:ascii="Symbol" w:hAnsi="Symbol" w:hint="default"/>
      </w:rPr>
    </w:lvl>
    <w:lvl w:ilvl="1" w:tplc="5BB24AB8">
      <w:start w:val="1"/>
      <w:numFmt w:val="bullet"/>
      <w:lvlText w:val="o"/>
      <w:lvlJc w:val="left"/>
      <w:pPr>
        <w:ind w:left="1440" w:hanging="360"/>
      </w:pPr>
      <w:rPr>
        <w:rFonts w:ascii="Courier New" w:hAnsi="Courier New" w:hint="default"/>
      </w:rPr>
    </w:lvl>
    <w:lvl w:ilvl="2" w:tplc="0AFE103C">
      <w:start w:val="1"/>
      <w:numFmt w:val="bullet"/>
      <w:lvlText w:val=""/>
      <w:lvlJc w:val="left"/>
      <w:pPr>
        <w:ind w:left="2160" w:hanging="360"/>
      </w:pPr>
      <w:rPr>
        <w:rFonts w:ascii="Wingdings" w:hAnsi="Wingdings" w:hint="default"/>
      </w:rPr>
    </w:lvl>
    <w:lvl w:ilvl="3" w:tplc="139C8F84">
      <w:start w:val="1"/>
      <w:numFmt w:val="bullet"/>
      <w:lvlText w:val=""/>
      <w:lvlJc w:val="left"/>
      <w:pPr>
        <w:ind w:left="2880" w:hanging="360"/>
      </w:pPr>
      <w:rPr>
        <w:rFonts w:ascii="Symbol" w:hAnsi="Symbol" w:hint="default"/>
      </w:rPr>
    </w:lvl>
    <w:lvl w:ilvl="4" w:tplc="333045FA">
      <w:start w:val="1"/>
      <w:numFmt w:val="bullet"/>
      <w:lvlText w:val="o"/>
      <w:lvlJc w:val="left"/>
      <w:pPr>
        <w:ind w:left="3600" w:hanging="360"/>
      </w:pPr>
      <w:rPr>
        <w:rFonts w:ascii="Courier New" w:hAnsi="Courier New" w:hint="default"/>
      </w:rPr>
    </w:lvl>
    <w:lvl w:ilvl="5" w:tplc="E204334C">
      <w:start w:val="1"/>
      <w:numFmt w:val="bullet"/>
      <w:lvlText w:val=""/>
      <w:lvlJc w:val="left"/>
      <w:pPr>
        <w:ind w:left="4320" w:hanging="360"/>
      </w:pPr>
      <w:rPr>
        <w:rFonts w:ascii="Wingdings" w:hAnsi="Wingdings" w:hint="default"/>
      </w:rPr>
    </w:lvl>
    <w:lvl w:ilvl="6" w:tplc="6BF032BA">
      <w:start w:val="1"/>
      <w:numFmt w:val="bullet"/>
      <w:lvlText w:val=""/>
      <w:lvlJc w:val="left"/>
      <w:pPr>
        <w:ind w:left="5040" w:hanging="360"/>
      </w:pPr>
      <w:rPr>
        <w:rFonts w:ascii="Symbol" w:hAnsi="Symbol" w:hint="default"/>
      </w:rPr>
    </w:lvl>
    <w:lvl w:ilvl="7" w:tplc="83E4229A">
      <w:start w:val="1"/>
      <w:numFmt w:val="bullet"/>
      <w:lvlText w:val="o"/>
      <w:lvlJc w:val="left"/>
      <w:pPr>
        <w:ind w:left="5760" w:hanging="360"/>
      </w:pPr>
      <w:rPr>
        <w:rFonts w:ascii="Courier New" w:hAnsi="Courier New" w:hint="default"/>
      </w:rPr>
    </w:lvl>
    <w:lvl w:ilvl="8" w:tplc="DE7CC0AE">
      <w:start w:val="1"/>
      <w:numFmt w:val="bullet"/>
      <w:lvlText w:val=""/>
      <w:lvlJc w:val="left"/>
      <w:pPr>
        <w:ind w:left="6480" w:hanging="360"/>
      </w:pPr>
      <w:rPr>
        <w:rFonts w:ascii="Wingdings" w:hAnsi="Wingdings" w:hint="default"/>
      </w:rPr>
    </w:lvl>
  </w:abstractNum>
  <w:abstractNum w:abstractNumId="20" w15:restartNumberingAfterBreak="0">
    <w:nsid w:val="6A3F1C33"/>
    <w:multiLevelType w:val="hybridMultilevel"/>
    <w:tmpl w:val="AF46804C"/>
    <w:lvl w:ilvl="0" w:tplc="48904C84">
      <w:start w:val="1"/>
      <w:numFmt w:val="bullet"/>
      <w:lvlText w:val=""/>
      <w:lvlJc w:val="left"/>
      <w:pPr>
        <w:ind w:left="720" w:hanging="360"/>
      </w:pPr>
      <w:rPr>
        <w:rFonts w:ascii="Symbol" w:hAnsi="Symbol" w:hint="default"/>
      </w:rPr>
    </w:lvl>
    <w:lvl w:ilvl="1" w:tplc="C3A2AC0E">
      <w:start w:val="1"/>
      <w:numFmt w:val="bullet"/>
      <w:lvlText w:val="o"/>
      <w:lvlJc w:val="left"/>
      <w:pPr>
        <w:ind w:left="1440" w:hanging="360"/>
      </w:pPr>
      <w:rPr>
        <w:rFonts w:ascii="Courier New" w:hAnsi="Courier New" w:hint="default"/>
      </w:rPr>
    </w:lvl>
    <w:lvl w:ilvl="2" w:tplc="355A0AD8">
      <w:start w:val="1"/>
      <w:numFmt w:val="bullet"/>
      <w:lvlText w:val=""/>
      <w:lvlJc w:val="left"/>
      <w:pPr>
        <w:ind w:left="2160" w:hanging="360"/>
      </w:pPr>
      <w:rPr>
        <w:rFonts w:ascii="Wingdings" w:hAnsi="Wingdings" w:hint="default"/>
      </w:rPr>
    </w:lvl>
    <w:lvl w:ilvl="3" w:tplc="737AB33C">
      <w:start w:val="1"/>
      <w:numFmt w:val="bullet"/>
      <w:lvlText w:val=""/>
      <w:lvlJc w:val="left"/>
      <w:pPr>
        <w:ind w:left="2880" w:hanging="360"/>
      </w:pPr>
      <w:rPr>
        <w:rFonts w:ascii="Symbol" w:hAnsi="Symbol" w:hint="default"/>
      </w:rPr>
    </w:lvl>
    <w:lvl w:ilvl="4" w:tplc="9D52F6DC">
      <w:start w:val="1"/>
      <w:numFmt w:val="bullet"/>
      <w:lvlText w:val="o"/>
      <w:lvlJc w:val="left"/>
      <w:pPr>
        <w:ind w:left="3600" w:hanging="360"/>
      </w:pPr>
      <w:rPr>
        <w:rFonts w:ascii="Courier New" w:hAnsi="Courier New" w:hint="default"/>
      </w:rPr>
    </w:lvl>
    <w:lvl w:ilvl="5" w:tplc="161CA174">
      <w:start w:val="1"/>
      <w:numFmt w:val="bullet"/>
      <w:lvlText w:val=""/>
      <w:lvlJc w:val="left"/>
      <w:pPr>
        <w:ind w:left="4320" w:hanging="360"/>
      </w:pPr>
      <w:rPr>
        <w:rFonts w:ascii="Wingdings" w:hAnsi="Wingdings" w:hint="default"/>
      </w:rPr>
    </w:lvl>
    <w:lvl w:ilvl="6" w:tplc="53BCC630">
      <w:start w:val="1"/>
      <w:numFmt w:val="bullet"/>
      <w:lvlText w:val=""/>
      <w:lvlJc w:val="left"/>
      <w:pPr>
        <w:ind w:left="5040" w:hanging="360"/>
      </w:pPr>
      <w:rPr>
        <w:rFonts w:ascii="Symbol" w:hAnsi="Symbol" w:hint="default"/>
      </w:rPr>
    </w:lvl>
    <w:lvl w:ilvl="7" w:tplc="D2DE3D7E">
      <w:start w:val="1"/>
      <w:numFmt w:val="bullet"/>
      <w:lvlText w:val="o"/>
      <w:lvlJc w:val="left"/>
      <w:pPr>
        <w:ind w:left="5760" w:hanging="360"/>
      </w:pPr>
      <w:rPr>
        <w:rFonts w:ascii="Courier New" w:hAnsi="Courier New" w:hint="default"/>
      </w:rPr>
    </w:lvl>
    <w:lvl w:ilvl="8" w:tplc="8272EF64">
      <w:start w:val="1"/>
      <w:numFmt w:val="bullet"/>
      <w:lvlText w:val=""/>
      <w:lvlJc w:val="left"/>
      <w:pPr>
        <w:ind w:left="6480" w:hanging="360"/>
      </w:pPr>
      <w:rPr>
        <w:rFonts w:ascii="Wingdings" w:hAnsi="Wingdings" w:hint="default"/>
      </w:rPr>
    </w:lvl>
  </w:abstractNum>
  <w:abstractNum w:abstractNumId="21" w15:restartNumberingAfterBreak="0">
    <w:nsid w:val="6DB1178C"/>
    <w:multiLevelType w:val="hybridMultilevel"/>
    <w:tmpl w:val="E6FE4C0E"/>
    <w:lvl w:ilvl="0" w:tplc="2DC4256C">
      <w:start w:val="1"/>
      <w:numFmt w:val="bullet"/>
      <w:lvlText w:val=""/>
      <w:lvlJc w:val="left"/>
      <w:pPr>
        <w:ind w:left="720" w:hanging="360"/>
      </w:pPr>
      <w:rPr>
        <w:rFonts w:ascii="Symbol" w:hAnsi="Symbol" w:hint="default"/>
      </w:rPr>
    </w:lvl>
    <w:lvl w:ilvl="1" w:tplc="F8267922">
      <w:start w:val="1"/>
      <w:numFmt w:val="bullet"/>
      <w:lvlText w:val="o"/>
      <w:lvlJc w:val="left"/>
      <w:pPr>
        <w:ind w:left="1440" w:hanging="360"/>
      </w:pPr>
      <w:rPr>
        <w:rFonts w:ascii="Courier New" w:hAnsi="Courier New" w:hint="default"/>
      </w:rPr>
    </w:lvl>
    <w:lvl w:ilvl="2" w:tplc="6BF63066">
      <w:start w:val="1"/>
      <w:numFmt w:val="bullet"/>
      <w:lvlText w:val=""/>
      <w:lvlJc w:val="left"/>
      <w:pPr>
        <w:ind w:left="2160" w:hanging="360"/>
      </w:pPr>
      <w:rPr>
        <w:rFonts w:ascii="Wingdings" w:hAnsi="Wingdings" w:hint="default"/>
      </w:rPr>
    </w:lvl>
    <w:lvl w:ilvl="3" w:tplc="10726A14">
      <w:start w:val="1"/>
      <w:numFmt w:val="bullet"/>
      <w:lvlText w:val=""/>
      <w:lvlJc w:val="left"/>
      <w:pPr>
        <w:ind w:left="2880" w:hanging="360"/>
      </w:pPr>
      <w:rPr>
        <w:rFonts w:ascii="Symbol" w:hAnsi="Symbol" w:hint="default"/>
      </w:rPr>
    </w:lvl>
    <w:lvl w:ilvl="4" w:tplc="E7A68AF0">
      <w:start w:val="1"/>
      <w:numFmt w:val="bullet"/>
      <w:lvlText w:val="o"/>
      <w:lvlJc w:val="left"/>
      <w:pPr>
        <w:ind w:left="3600" w:hanging="360"/>
      </w:pPr>
      <w:rPr>
        <w:rFonts w:ascii="Courier New" w:hAnsi="Courier New" w:hint="default"/>
      </w:rPr>
    </w:lvl>
    <w:lvl w:ilvl="5" w:tplc="91DE8CF2">
      <w:start w:val="1"/>
      <w:numFmt w:val="bullet"/>
      <w:lvlText w:val=""/>
      <w:lvlJc w:val="left"/>
      <w:pPr>
        <w:ind w:left="4320" w:hanging="360"/>
      </w:pPr>
      <w:rPr>
        <w:rFonts w:ascii="Wingdings" w:hAnsi="Wingdings" w:hint="default"/>
      </w:rPr>
    </w:lvl>
    <w:lvl w:ilvl="6" w:tplc="9B629D08">
      <w:start w:val="1"/>
      <w:numFmt w:val="bullet"/>
      <w:lvlText w:val=""/>
      <w:lvlJc w:val="left"/>
      <w:pPr>
        <w:ind w:left="5040" w:hanging="360"/>
      </w:pPr>
      <w:rPr>
        <w:rFonts w:ascii="Symbol" w:hAnsi="Symbol" w:hint="default"/>
      </w:rPr>
    </w:lvl>
    <w:lvl w:ilvl="7" w:tplc="DDAC9BD8">
      <w:start w:val="1"/>
      <w:numFmt w:val="bullet"/>
      <w:lvlText w:val="o"/>
      <w:lvlJc w:val="left"/>
      <w:pPr>
        <w:ind w:left="5760" w:hanging="360"/>
      </w:pPr>
      <w:rPr>
        <w:rFonts w:ascii="Courier New" w:hAnsi="Courier New" w:hint="default"/>
      </w:rPr>
    </w:lvl>
    <w:lvl w:ilvl="8" w:tplc="1BA6F98C">
      <w:start w:val="1"/>
      <w:numFmt w:val="bullet"/>
      <w:lvlText w:val=""/>
      <w:lvlJc w:val="left"/>
      <w:pPr>
        <w:ind w:left="6480" w:hanging="360"/>
      </w:pPr>
      <w:rPr>
        <w:rFonts w:ascii="Wingdings" w:hAnsi="Wingdings" w:hint="default"/>
      </w:rPr>
    </w:lvl>
  </w:abstractNum>
  <w:abstractNum w:abstractNumId="22" w15:restartNumberingAfterBreak="0">
    <w:nsid w:val="703A2A1C"/>
    <w:multiLevelType w:val="hybridMultilevel"/>
    <w:tmpl w:val="06F09F50"/>
    <w:lvl w:ilvl="0" w:tplc="3FF05A16">
      <w:start w:val="1"/>
      <w:numFmt w:val="bullet"/>
      <w:lvlText w:val=""/>
      <w:lvlJc w:val="left"/>
      <w:pPr>
        <w:ind w:left="417" w:hanging="360"/>
      </w:pPr>
      <w:rPr>
        <w:rFonts w:ascii="Symbol" w:hAnsi="Symbol" w:hint="default"/>
      </w:rPr>
    </w:lvl>
    <w:lvl w:ilvl="1" w:tplc="944A4676">
      <w:start w:val="1"/>
      <w:numFmt w:val="bullet"/>
      <w:lvlText w:val="o"/>
      <w:lvlJc w:val="left"/>
      <w:pPr>
        <w:ind w:left="1137" w:hanging="360"/>
      </w:pPr>
      <w:rPr>
        <w:rFonts w:ascii="Courier New" w:hAnsi="Courier New" w:hint="default"/>
      </w:rPr>
    </w:lvl>
    <w:lvl w:ilvl="2" w:tplc="94843152">
      <w:start w:val="1"/>
      <w:numFmt w:val="bullet"/>
      <w:lvlText w:val=""/>
      <w:lvlJc w:val="left"/>
      <w:pPr>
        <w:ind w:left="1857" w:hanging="360"/>
      </w:pPr>
      <w:rPr>
        <w:rFonts w:ascii="Wingdings" w:hAnsi="Wingdings" w:hint="default"/>
      </w:rPr>
    </w:lvl>
    <w:lvl w:ilvl="3" w:tplc="6A5CC0C8">
      <w:start w:val="1"/>
      <w:numFmt w:val="bullet"/>
      <w:lvlText w:val=""/>
      <w:lvlJc w:val="left"/>
      <w:pPr>
        <w:ind w:left="2577" w:hanging="360"/>
      </w:pPr>
      <w:rPr>
        <w:rFonts w:ascii="Symbol" w:hAnsi="Symbol" w:hint="default"/>
      </w:rPr>
    </w:lvl>
    <w:lvl w:ilvl="4" w:tplc="30C4518C">
      <w:start w:val="1"/>
      <w:numFmt w:val="bullet"/>
      <w:lvlText w:val="o"/>
      <w:lvlJc w:val="left"/>
      <w:pPr>
        <w:ind w:left="3297" w:hanging="360"/>
      </w:pPr>
      <w:rPr>
        <w:rFonts w:ascii="Courier New" w:hAnsi="Courier New" w:hint="default"/>
      </w:rPr>
    </w:lvl>
    <w:lvl w:ilvl="5" w:tplc="DE44672C">
      <w:start w:val="1"/>
      <w:numFmt w:val="bullet"/>
      <w:lvlText w:val=""/>
      <w:lvlJc w:val="left"/>
      <w:pPr>
        <w:ind w:left="4017" w:hanging="360"/>
      </w:pPr>
      <w:rPr>
        <w:rFonts w:ascii="Wingdings" w:hAnsi="Wingdings" w:hint="default"/>
      </w:rPr>
    </w:lvl>
    <w:lvl w:ilvl="6" w:tplc="62525AEC">
      <w:start w:val="1"/>
      <w:numFmt w:val="bullet"/>
      <w:lvlText w:val=""/>
      <w:lvlJc w:val="left"/>
      <w:pPr>
        <w:ind w:left="4737" w:hanging="360"/>
      </w:pPr>
      <w:rPr>
        <w:rFonts w:ascii="Symbol" w:hAnsi="Symbol" w:hint="default"/>
      </w:rPr>
    </w:lvl>
    <w:lvl w:ilvl="7" w:tplc="739A72BA">
      <w:start w:val="1"/>
      <w:numFmt w:val="bullet"/>
      <w:lvlText w:val="o"/>
      <w:lvlJc w:val="left"/>
      <w:pPr>
        <w:ind w:left="5457" w:hanging="360"/>
      </w:pPr>
      <w:rPr>
        <w:rFonts w:ascii="Courier New" w:hAnsi="Courier New" w:hint="default"/>
      </w:rPr>
    </w:lvl>
    <w:lvl w:ilvl="8" w:tplc="A8B49330">
      <w:start w:val="1"/>
      <w:numFmt w:val="bullet"/>
      <w:lvlText w:val=""/>
      <w:lvlJc w:val="left"/>
      <w:pPr>
        <w:ind w:left="6177" w:hanging="360"/>
      </w:pPr>
      <w:rPr>
        <w:rFonts w:ascii="Wingdings" w:hAnsi="Wingdings" w:hint="default"/>
      </w:rPr>
    </w:lvl>
  </w:abstractNum>
  <w:abstractNum w:abstractNumId="23" w15:restartNumberingAfterBreak="0">
    <w:nsid w:val="75CE2048"/>
    <w:multiLevelType w:val="multilevel"/>
    <w:tmpl w:val="2E54C3FA"/>
    <w:styleLink w:val="LFO25"/>
    <w:lvl w:ilvl="0">
      <w:numFmt w:val="bullet"/>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802625149">
    <w:abstractNumId w:val="15"/>
  </w:num>
  <w:num w:numId="2" w16cid:durableId="127554538">
    <w:abstractNumId w:val="9"/>
  </w:num>
  <w:num w:numId="3" w16cid:durableId="747966195">
    <w:abstractNumId w:val="1"/>
  </w:num>
  <w:num w:numId="4" w16cid:durableId="671835963">
    <w:abstractNumId w:val="8"/>
  </w:num>
  <w:num w:numId="5" w16cid:durableId="885458030">
    <w:abstractNumId w:val="2"/>
  </w:num>
  <w:num w:numId="6" w16cid:durableId="1317687176">
    <w:abstractNumId w:val="3"/>
  </w:num>
  <w:num w:numId="7" w16cid:durableId="1409570261">
    <w:abstractNumId w:val="13"/>
  </w:num>
  <w:num w:numId="8" w16cid:durableId="1968509850">
    <w:abstractNumId w:val="11"/>
  </w:num>
  <w:num w:numId="9" w16cid:durableId="149029746">
    <w:abstractNumId w:val="16"/>
  </w:num>
  <w:num w:numId="10" w16cid:durableId="1688365296">
    <w:abstractNumId w:val="4"/>
  </w:num>
  <w:num w:numId="11" w16cid:durableId="1741438409">
    <w:abstractNumId w:val="12"/>
  </w:num>
  <w:num w:numId="12" w16cid:durableId="201015383">
    <w:abstractNumId w:val="21"/>
  </w:num>
  <w:num w:numId="13" w16cid:durableId="1571228524">
    <w:abstractNumId w:val="17"/>
  </w:num>
  <w:num w:numId="14" w16cid:durableId="1757358376">
    <w:abstractNumId w:val="22"/>
  </w:num>
  <w:num w:numId="15" w16cid:durableId="1989631185">
    <w:abstractNumId w:val="19"/>
  </w:num>
  <w:num w:numId="16" w16cid:durableId="2081436986">
    <w:abstractNumId w:val="7"/>
  </w:num>
  <w:num w:numId="17" w16cid:durableId="2026439935">
    <w:abstractNumId w:val="18"/>
  </w:num>
  <w:num w:numId="18" w16cid:durableId="341050602">
    <w:abstractNumId w:val="0"/>
  </w:num>
  <w:num w:numId="19" w16cid:durableId="168258833">
    <w:abstractNumId w:val="20"/>
  </w:num>
  <w:num w:numId="20" w16cid:durableId="469254421">
    <w:abstractNumId w:val="10"/>
  </w:num>
  <w:num w:numId="21" w16cid:durableId="331027779">
    <w:abstractNumId w:val="6"/>
  </w:num>
  <w:num w:numId="22" w16cid:durableId="545876796">
    <w:abstractNumId w:val="23"/>
  </w:num>
  <w:num w:numId="23" w16cid:durableId="1896693791">
    <w:abstractNumId w:val="5"/>
  </w:num>
  <w:num w:numId="24" w16cid:durableId="187833540">
    <w:abstractNumId w:val="14"/>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5A6C"/>
    <w:rsid w:val="0000095E"/>
    <w:rsid w:val="0000454D"/>
    <w:rsid w:val="000103E1"/>
    <w:rsid w:val="000229FD"/>
    <w:rsid w:val="00023814"/>
    <w:rsid w:val="00030981"/>
    <w:rsid w:val="00043912"/>
    <w:rsid w:val="000853D1"/>
    <w:rsid w:val="000967A4"/>
    <w:rsid w:val="000A6433"/>
    <w:rsid w:val="000B123B"/>
    <w:rsid w:val="000B4D7F"/>
    <w:rsid w:val="000C7128"/>
    <w:rsid w:val="000D1FF8"/>
    <w:rsid w:val="000D40FB"/>
    <w:rsid w:val="000E31BB"/>
    <w:rsid w:val="000F09BC"/>
    <w:rsid w:val="00133497"/>
    <w:rsid w:val="001379B8"/>
    <w:rsid w:val="0014254C"/>
    <w:rsid w:val="00142C56"/>
    <w:rsid w:val="00143928"/>
    <w:rsid w:val="00172BF6"/>
    <w:rsid w:val="001944B1"/>
    <w:rsid w:val="001B736F"/>
    <w:rsid w:val="001D3C92"/>
    <w:rsid w:val="001E705D"/>
    <w:rsid w:val="001F1F93"/>
    <w:rsid w:val="001F7FC2"/>
    <w:rsid w:val="00216153"/>
    <w:rsid w:val="00222B0E"/>
    <w:rsid w:val="00240562"/>
    <w:rsid w:val="00251C16"/>
    <w:rsid w:val="00272125"/>
    <w:rsid w:val="00281B8B"/>
    <w:rsid w:val="00292A99"/>
    <w:rsid w:val="002B249B"/>
    <w:rsid w:val="002B486E"/>
    <w:rsid w:val="002CC443"/>
    <w:rsid w:val="002E5AA8"/>
    <w:rsid w:val="003078AD"/>
    <w:rsid w:val="00372005"/>
    <w:rsid w:val="00393903"/>
    <w:rsid w:val="003A59A6"/>
    <w:rsid w:val="003B74C6"/>
    <w:rsid w:val="003E62B3"/>
    <w:rsid w:val="00437DC1"/>
    <w:rsid w:val="00465631"/>
    <w:rsid w:val="00484D2C"/>
    <w:rsid w:val="004B0FB9"/>
    <w:rsid w:val="004B4FD5"/>
    <w:rsid w:val="004B7BA3"/>
    <w:rsid w:val="004E3FB9"/>
    <w:rsid w:val="00520EE3"/>
    <w:rsid w:val="00524DC6"/>
    <w:rsid w:val="00543130"/>
    <w:rsid w:val="00561F76"/>
    <w:rsid w:val="0059400B"/>
    <w:rsid w:val="005A6496"/>
    <w:rsid w:val="005C217C"/>
    <w:rsid w:val="005C6B12"/>
    <w:rsid w:val="005E0758"/>
    <w:rsid w:val="005E101B"/>
    <w:rsid w:val="005E1675"/>
    <w:rsid w:val="005E7642"/>
    <w:rsid w:val="005F0048"/>
    <w:rsid w:val="005F5965"/>
    <w:rsid w:val="005F6CB7"/>
    <w:rsid w:val="005F76DB"/>
    <w:rsid w:val="0060286E"/>
    <w:rsid w:val="006342AA"/>
    <w:rsid w:val="00636E0E"/>
    <w:rsid w:val="0063A203"/>
    <w:rsid w:val="00641C69"/>
    <w:rsid w:val="00661832"/>
    <w:rsid w:val="00691F9A"/>
    <w:rsid w:val="007033D1"/>
    <w:rsid w:val="007073C4"/>
    <w:rsid w:val="00734350"/>
    <w:rsid w:val="0073623D"/>
    <w:rsid w:val="00746D6A"/>
    <w:rsid w:val="00757875"/>
    <w:rsid w:val="00757B97"/>
    <w:rsid w:val="00757CA8"/>
    <w:rsid w:val="0076209F"/>
    <w:rsid w:val="00796397"/>
    <w:rsid w:val="007D38A8"/>
    <w:rsid w:val="007E6067"/>
    <w:rsid w:val="00801639"/>
    <w:rsid w:val="00806F6B"/>
    <w:rsid w:val="00813F78"/>
    <w:rsid w:val="008729AF"/>
    <w:rsid w:val="00883C1C"/>
    <w:rsid w:val="00890936"/>
    <w:rsid w:val="008A1772"/>
    <w:rsid w:val="008B1BBA"/>
    <w:rsid w:val="008D05B7"/>
    <w:rsid w:val="008E1A76"/>
    <w:rsid w:val="0090147F"/>
    <w:rsid w:val="009138B4"/>
    <w:rsid w:val="00926AD2"/>
    <w:rsid w:val="00946C22"/>
    <w:rsid w:val="00951958"/>
    <w:rsid w:val="0095314C"/>
    <w:rsid w:val="00A072DB"/>
    <w:rsid w:val="00A103FF"/>
    <w:rsid w:val="00A126E8"/>
    <w:rsid w:val="00A12D67"/>
    <w:rsid w:val="00A13777"/>
    <w:rsid w:val="00A56660"/>
    <w:rsid w:val="00A61C58"/>
    <w:rsid w:val="00A66FF6"/>
    <w:rsid w:val="00A87FD4"/>
    <w:rsid w:val="00A8F5B2"/>
    <w:rsid w:val="00AA1065"/>
    <w:rsid w:val="00AD67C5"/>
    <w:rsid w:val="00AD7BF0"/>
    <w:rsid w:val="00AE4EEE"/>
    <w:rsid w:val="00B01AA5"/>
    <w:rsid w:val="00B15A6C"/>
    <w:rsid w:val="00B26745"/>
    <w:rsid w:val="00B3390D"/>
    <w:rsid w:val="00B3645B"/>
    <w:rsid w:val="00B7203A"/>
    <w:rsid w:val="00B741AA"/>
    <w:rsid w:val="00BA1649"/>
    <w:rsid w:val="00BE1152"/>
    <w:rsid w:val="00C07B48"/>
    <w:rsid w:val="00C2064A"/>
    <w:rsid w:val="00C3160B"/>
    <w:rsid w:val="00C32272"/>
    <w:rsid w:val="00C71817"/>
    <w:rsid w:val="00C949DE"/>
    <w:rsid w:val="00CE044B"/>
    <w:rsid w:val="00D14840"/>
    <w:rsid w:val="00D47DD7"/>
    <w:rsid w:val="00D70784"/>
    <w:rsid w:val="00D86B57"/>
    <w:rsid w:val="00D905ED"/>
    <w:rsid w:val="00DA0341"/>
    <w:rsid w:val="00DA2C3E"/>
    <w:rsid w:val="00DC0E36"/>
    <w:rsid w:val="00EF7AA0"/>
    <w:rsid w:val="00F209B7"/>
    <w:rsid w:val="00F3387A"/>
    <w:rsid w:val="00F41A8A"/>
    <w:rsid w:val="00F5218D"/>
    <w:rsid w:val="00F57933"/>
    <w:rsid w:val="00F6076F"/>
    <w:rsid w:val="00F67A2E"/>
    <w:rsid w:val="00F73A50"/>
    <w:rsid w:val="00F82439"/>
    <w:rsid w:val="00FB0DC7"/>
    <w:rsid w:val="00FB107B"/>
    <w:rsid w:val="00FC0ABB"/>
    <w:rsid w:val="00FF004A"/>
    <w:rsid w:val="00FF6CB5"/>
    <w:rsid w:val="01277A50"/>
    <w:rsid w:val="0130EAEF"/>
    <w:rsid w:val="017A15CF"/>
    <w:rsid w:val="020AAAC7"/>
    <w:rsid w:val="02ACA7E3"/>
    <w:rsid w:val="02D8979A"/>
    <w:rsid w:val="03001D2E"/>
    <w:rsid w:val="0378AEFD"/>
    <w:rsid w:val="038848AF"/>
    <w:rsid w:val="03A380A3"/>
    <w:rsid w:val="0443CD41"/>
    <w:rsid w:val="04A76CC5"/>
    <w:rsid w:val="04AA6F8A"/>
    <w:rsid w:val="04BDC7A6"/>
    <w:rsid w:val="04C23C7F"/>
    <w:rsid w:val="053D73FF"/>
    <w:rsid w:val="0556368E"/>
    <w:rsid w:val="056C4471"/>
    <w:rsid w:val="05BA8717"/>
    <w:rsid w:val="05DA5C8A"/>
    <w:rsid w:val="05DAF99D"/>
    <w:rsid w:val="0612A3EB"/>
    <w:rsid w:val="063CA9D6"/>
    <w:rsid w:val="06919938"/>
    <w:rsid w:val="06C4A4CA"/>
    <w:rsid w:val="06CD408C"/>
    <w:rsid w:val="0717C60A"/>
    <w:rsid w:val="079074C1"/>
    <w:rsid w:val="0858F65D"/>
    <w:rsid w:val="096A5EBC"/>
    <w:rsid w:val="09E541FC"/>
    <w:rsid w:val="0A0E4B3C"/>
    <w:rsid w:val="0A2E93AA"/>
    <w:rsid w:val="0A4B1BC1"/>
    <w:rsid w:val="0A7BA905"/>
    <w:rsid w:val="0ACDB941"/>
    <w:rsid w:val="0AF39474"/>
    <w:rsid w:val="0B96800A"/>
    <w:rsid w:val="0BF4A50C"/>
    <w:rsid w:val="0C101A6D"/>
    <w:rsid w:val="0CA70E21"/>
    <w:rsid w:val="0CBA834D"/>
    <w:rsid w:val="0CF836D2"/>
    <w:rsid w:val="0D7DC757"/>
    <w:rsid w:val="0D821309"/>
    <w:rsid w:val="0DB566CA"/>
    <w:rsid w:val="0DDC9C26"/>
    <w:rsid w:val="0E039478"/>
    <w:rsid w:val="0E36256F"/>
    <w:rsid w:val="0E40FE15"/>
    <w:rsid w:val="0ECE6AA1"/>
    <w:rsid w:val="0ED4FFB0"/>
    <w:rsid w:val="0F01F827"/>
    <w:rsid w:val="0F8504A2"/>
    <w:rsid w:val="1072565D"/>
    <w:rsid w:val="107932B2"/>
    <w:rsid w:val="1085D915"/>
    <w:rsid w:val="10E41B97"/>
    <w:rsid w:val="11115C7E"/>
    <w:rsid w:val="112968DB"/>
    <w:rsid w:val="117344B1"/>
    <w:rsid w:val="126732B5"/>
    <w:rsid w:val="12B1EAB4"/>
    <w:rsid w:val="13131E6E"/>
    <w:rsid w:val="1332E249"/>
    <w:rsid w:val="133FD2BF"/>
    <w:rsid w:val="13664447"/>
    <w:rsid w:val="137FCB03"/>
    <w:rsid w:val="13B3C5A8"/>
    <w:rsid w:val="13F9D0F4"/>
    <w:rsid w:val="14322CD9"/>
    <w:rsid w:val="14388F25"/>
    <w:rsid w:val="144DF67C"/>
    <w:rsid w:val="14547E8D"/>
    <w:rsid w:val="145B4E8E"/>
    <w:rsid w:val="14942561"/>
    <w:rsid w:val="15D7DD98"/>
    <w:rsid w:val="16093E32"/>
    <w:rsid w:val="1645AEF8"/>
    <w:rsid w:val="167FD52C"/>
    <w:rsid w:val="16BD992C"/>
    <w:rsid w:val="16D26FA9"/>
    <w:rsid w:val="16F75882"/>
    <w:rsid w:val="1706E055"/>
    <w:rsid w:val="183E9A23"/>
    <w:rsid w:val="1860D22D"/>
    <w:rsid w:val="18C8503A"/>
    <w:rsid w:val="18E6CABF"/>
    <w:rsid w:val="18EBF93B"/>
    <w:rsid w:val="18F622B8"/>
    <w:rsid w:val="19179DE5"/>
    <w:rsid w:val="191D9B2E"/>
    <w:rsid w:val="19316B0D"/>
    <w:rsid w:val="19525EF2"/>
    <w:rsid w:val="19858C6F"/>
    <w:rsid w:val="1993B718"/>
    <w:rsid w:val="19BB49B8"/>
    <w:rsid w:val="1A622FE8"/>
    <w:rsid w:val="1A6D307D"/>
    <w:rsid w:val="1A7F771A"/>
    <w:rsid w:val="1ACC4691"/>
    <w:rsid w:val="1B6A4CCB"/>
    <w:rsid w:val="1B6B40C6"/>
    <w:rsid w:val="1B7763C6"/>
    <w:rsid w:val="1C084F45"/>
    <w:rsid w:val="1CCDBE8D"/>
    <w:rsid w:val="1CD51F98"/>
    <w:rsid w:val="1D2435AF"/>
    <w:rsid w:val="1E105DA8"/>
    <w:rsid w:val="1E312DC6"/>
    <w:rsid w:val="1E539B66"/>
    <w:rsid w:val="1EAE71BC"/>
    <w:rsid w:val="1F00FCE0"/>
    <w:rsid w:val="1F73DF8C"/>
    <w:rsid w:val="1F9FFF55"/>
    <w:rsid w:val="1FEF1735"/>
    <w:rsid w:val="20348273"/>
    <w:rsid w:val="2098AD1F"/>
    <w:rsid w:val="20C6A951"/>
    <w:rsid w:val="211CFF18"/>
    <w:rsid w:val="213D2F98"/>
    <w:rsid w:val="21535B18"/>
    <w:rsid w:val="215B2E4C"/>
    <w:rsid w:val="21FD27D0"/>
    <w:rsid w:val="2215D98F"/>
    <w:rsid w:val="2215E75B"/>
    <w:rsid w:val="227389F4"/>
    <w:rsid w:val="2277707F"/>
    <w:rsid w:val="22B44566"/>
    <w:rsid w:val="22D23C34"/>
    <w:rsid w:val="23574BAF"/>
    <w:rsid w:val="235AD690"/>
    <w:rsid w:val="23777B9F"/>
    <w:rsid w:val="238806A1"/>
    <w:rsid w:val="23B47621"/>
    <w:rsid w:val="23BB2503"/>
    <w:rsid w:val="23D24469"/>
    <w:rsid w:val="240C9588"/>
    <w:rsid w:val="247965CF"/>
    <w:rsid w:val="247E9EB0"/>
    <w:rsid w:val="2495B1DA"/>
    <w:rsid w:val="24EDDA9A"/>
    <w:rsid w:val="24FDD8D2"/>
    <w:rsid w:val="2532BFFE"/>
    <w:rsid w:val="253FA1D2"/>
    <w:rsid w:val="255A2D36"/>
    <w:rsid w:val="25673FD8"/>
    <w:rsid w:val="257BB27E"/>
    <w:rsid w:val="25878C7C"/>
    <w:rsid w:val="25D6DF18"/>
    <w:rsid w:val="269E2B0C"/>
    <w:rsid w:val="26BBE56F"/>
    <w:rsid w:val="2798752E"/>
    <w:rsid w:val="27A85A13"/>
    <w:rsid w:val="27B729F6"/>
    <w:rsid w:val="27EB3D1D"/>
    <w:rsid w:val="28A08FCC"/>
    <w:rsid w:val="28A59F69"/>
    <w:rsid w:val="291987EB"/>
    <w:rsid w:val="292C8072"/>
    <w:rsid w:val="292D8B12"/>
    <w:rsid w:val="298AC5F1"/>
    <w:rsid w:val="2A0FCC25"/>
    <w:rsid w:val="2A5B6CA6"/>
    <w:rsid w:val="2AA2F16F"/>
    <w:rsid w:val="2AC989C8"/>
    <w:rsid w:val="2ACD8456"/>
    <w:rsid w:val="2ADB332C"/>
    <w:rsid w:val="2AFBD408"/>
    <w:rsid w:val="2B41EC40"/>
    <w:rsid w:val="2B4D6272"/>
    <w:rsid w:val="2B53DB2A"/>
    <w:rsid w:val="2B6C6D37"/>
    <w:rsid w:val="2B8F141A"/>
    <w:rsid w:val="2B914F8D"/>
    <w:rsid w:val="2BEE5542"/>
    <w:rsid w:val="2C583126"/>
    <w:rsid w:val="2CB5B4ED"/>
    <w:rsid w:val="2D0FCCEA"/>
    <w:rsid w:val="2D39DD35"/>
    <w:rsid w:val="2D432555"/>
    <w:rsid w:val="2D5F19E6"/>
    <w:rsid w:val="2D7BFE6F"/>
    <w:rsid w:val="2D86FB71"/>
    <w:rsid w:val="2E2173BF"/>
    <w:rsid w:val="2E451FCE"/>
    <w:rsid w:val="2EA7DC1D"/>
    <w:rsid w:val="2EE7FB02"/>
    <w:rsid w:val="2F13D5FA"/>
    <w:rsid w:val="2F59B91D"/>
    <w:rsid w:val="2F786C3A"/>
    <w:rsid w:val="2F947904"/>
    <w:rsid w:val="2FB6B7C4"/>
    <w:rsid w:val="2FE6308C"/>
    <w:rsid w:val="2FEE913B"/>
    <w:rsid w:val="3032E2F2"/>
    <w:rsid w:val="30B90B38"/>
    <w:rsid w:val="30BE4B3D"/>
    <w:rsid w:val="30F67C46"/>
    <w:rsid w:val="312F27CF"/>
    <w:rsid w:val="31419C7B"/>
    <w:rsid w:val="31E14893"/>
    <w:rsid w:val="3222C289"/>
    <w:rsid w:val="322E0234"/>
    <w:rsid w:val="3236ED43"/>
    <w:rsid w:val="324128FD"/>
    <w:rsid w:val="32558EF9"/>
    <w:rsid w:val="331AFA45"/>
    <w:rsid w:val="336C6BCC"/>
    <w:rsid w:val="34029E14"/>
    <w:rsid w:val="344BB306"/>
    <w:rsid w:val="344C6F07"/>
    <w:rsid w:val="34780C4B"/>
    <w:rsid w:val="34BECB6D"/>
    <w:rsid w:val="34C3BA88"/>
    <w:rsid w:val="34E15F6D"/>
    <w:rsid w:val="35258633"/>
    <w:rsid w:val="35615DC3"/>
    <w:rsid w:val="365EFB60"/>
    <w:rsid w:val="367A7C7B"/>
    <w:rsid w:val="369F5230"/>
    <w:rsid w:val="36AC8F1D"/>
    <w:rsid w:val="36B80C9A"/>
    <w:rsid w:val="36D0DDC5"/>
    <w:rsid w:val="36FA7629"/>
    <w:rsid w:val="3773932D"/>
    <w:rsid w:val="37803CA2"/>
    <w:rsid w:val="37AACC9A"/>
    <w:rsid w:val="37CD4CC4"/>
    <w:rsid w:val="37DE6C5A"/>
    <w:rsid w:val="38164EE7"/>
    <w:rsid w:val="389F064C"/>
    <w:rsid w:val="38AED5CD"/>
    <w:rsid w:val="38C3CBC4"/>
    <w:rsid w:val="38E20C0B"/>
    <w:rsid w:val="38F04285"/>
    <w:rsid w:val="38F31519"/>
    <w:rsid w:val="39341AB1"/>
    <w:rsid w:val="3944B8A4"/>
    <w:rsid w:val="3976AE85"/>
    <w:rsid w:val="398000A0"/>
    <w:rsid w:val="3987F371"/>
    <w:rsid w:val="39BF0792"/>
    <w:rsid w:val="39C4EEFA"/>
    <w:rsid w:val="39F0F238"/>
    <w:rsid w:val="3A18E1A1"/>
    <w:rsid w:val="3A2276AE"/>
    <w:rsid w:val="3A7D376B"/>
    <w:rsid w:val="3A9E1BFA"/>
    <w:rsid w:val="3ABCCBBE"/>
    <w:rsid w:val="3ABF79EB"/>
    <w:rsid w:val="3B35DAB6"/>
    <w:rsid w:val="3B7D725C"/>
    <w:rsid w:val="3C1B36E6"/>
    <w:rsid w:val="3C341107"/>
    <w:rsid w:val="3C5040B1"/>
    <w:rsid w:val="3C5AF93E"/>
    <w:rsid w:val="3C62AF4E"/>
    <w:rsid w:val="3C6EF45C"/>
    <w:rsid w:val="3C8413F2"/>
    <w:rsid w:val="3DC534CC"/>
    <w:rsid w:val="3E3FAF39"/>
    <w:rsid w:val="3E4977DD"/>
    <w:rsid w:val="3ECF14FF"/>
    <w:rsid w:val="3F33BED0"/>
    <w:rsid w:val="3F6B77F5"/>
    <w:rsid w:val="3F9E0261"/>
    <w:rsid w:val="40474E48"/>
    <w:rsid w:val="404A794E"/>
    <w:rsid w:val="40768407"/>
    <w:rsid w:val="407741F7"/>
    <w:rsid w:val="40912C8F"/>
    <w:rsid w:val="40AB26A1"/>
    <w:rsid w:val="40F9565C"/>
    <w:rsid w:val="4108EDD7"/>
    <w:rsid w:val="41172734"/>
    <w:rsid w:val="418D76DE"/>
    <w:rsid w:val="41A8D6EF"/>
    <w:rsid w:val="41DA79AB"/>
    <w:rsid w:val="420C8621"/>
    <w:rsid w:val="4214F036"/>
    <w:rsid w:val="42292E66"/>
    <w:rsid w:val="42E730FA"/>
    <w:rsid w:val="4352C7CE"/>
    <w:rsid w:val="44E6CEDB"/>
    <w:rsid w:val="451D7959"/>
    <w:rsid w:val="4532A0B8"/>
    <w:rsid w:val="458C83CE"/>
    <w:rsid w:val="459222A7"/>
    <w:rsid w:val="45B6681C"/>
    <w:rsid w:val="45D78B34"/>
    <w:rsid w:val="460C84F1"/>
    <w:rsid w:val="462D995C"/>
    <w:rsid w:val="46420CBC"/>
    <w:rsid w:val="4647FACE"/>
    <w:rsid w:val="46C90B8D"/>
    <w:rsid w:val="46D8AD63"/>
    <w:rsid w:val="46E98A52"/>
    <w:rsid w:val="46F6617C"/>
    <w:rsid w:val="471F0940"/>
    <w:rsid w:val="478A99A1"/>
    <w:rsid w:val="480FB535"/>
    <w:rsid w:val="486018DE"/>
    <w:rsid w:val="4869179B"/>
    <w:rsid w:val="49071942"/>
    <w:rsid w:val="49A6CF86"/>
    <w:rsid w:val="49FDC78D"/>
    <w:rsid w:val="4A0793F0"/>
    <w:rsid w:val="4A1AD954"/>
    <w:rsid w:val="4A213643"/>
    <w:rsid w:val="4A899670"/>
    <w:rsid w:val="4A9419E0"/>
    <w:rsid w:val="4AD7C8BB"/>
    <w:rsid w:val="4B448869"/>
    <w:rsid w:val="4B53DCE2"/>
    <w:rsid w:val="4B932A4A"/>
    <w:rsid w:val="4BC21FC6"/>
    <w:rsid w:val="4C336B5C"/>
    <w:rsid w:val="4C4B0731"/>
    <w:rsid w:val="4C9246EF"/>
    <w:rsid w:val="4CE2F3A1"/>
    <w:rsid w:val="4DB77814"/>
    <w:rsid w:val="4DCF00EB"/>
    <w:rsid w:val="4DDC43DD"/>
    <w:rsid w:val="4E0F4A3F"/>
    <w:rsid w:val="4E26A8F8"/>
    <w:rsid w:val="4E6D9DD3"/>
    <w:rsid w:val="4F1BEF2A"/>
    <w:rsid w:val="4F3C252A"/>
    <w:rsid w:val="4F5BEDA4"/>
    <w:rsid w:val="4F9F7966"/>
    <w:rsid w:val="4FAF6F99"/>
    <w:rsid w:val="4FCE7D0E"/>
    <w:rsid w:val="4FE4A310"/>
    <w:rsid w:val="5006ECB7"/>
    <w:rsid w:val="5007E36C"/>
    <w:rsid w:val="50199D6F"/>
    <w:rsid w:val="503AEBF8"/>
    <w:rsid w:val="50B6BA65"/>
    <w:rsid w:val="50B71C9D"/>
    <w:rsid w:val="50FF29BC"/>
    <w:rsid w:val="5182A0AD"/>
    <w:rsid w:val="51BDFACF"/>
    <w:rsid w:val="522ACA3C"/>
    <w:rsid w:val="52514A2D"/>
    <w:rsid w:val="53300617"/>
    <w:rsid w:val="534DA5B3"/>
    <w:rsid w:val="535D51B3"/>
    <w:rsid w:val="53B4D0BD"/>
    <w:rsid w:val="53BA3158"/>
    <w:rsid w:val="54875CBC"/>
    <w:rsid w:val="54A08949"/>
    <w:rsid w:val="550F11AA"/>
    <w:rsid w:val="556C3C32"/>
    <w:rsid w:val="5573FA52"/>
    <w:rsid w:val="55A6E37C"/>
    <w:rsid w:val="55AA0F35"/>
    <w:rsid w:val="55ABE0E8"/>
    <w:rsid w:val="56520761"/>
    <w:rsid w:val="5669D965"/>
    <w:rsid w:val="56DC7B75"/>
    <w:rsid w:val="5701CEB5"/>
    <w:rsid w:val="574ABD38"/>
    <w:rsid w:val="57A96F7B"/>
    <w:rsid w:val="57CD28B9"/>
    <w:rsid w:val="5845220C"/>
    <w:rsid w:val="5845C0A0"/>
    <w:rsid w:val="588B20C1"/>
    <w:rsid w:val="58DA91FD"/>
    <w:rsid w:val="58FB42F1"/>
    <w:rsid w:val="59130B94"/>
    <w:rsid w:val="591978D4"/>
    <w:rsid w:val="593130F1"/>
    <w:rsid w:val="594EBA83"/>
    <w:rsid w:val="599F63A1"/>
    <w:rsid w:val="59F2E328"/>
    <w:rsid w:val="5B1A08B5"/>
    <w:rsid w:val="5B924092"/>
    <w:rsid w:val="5BA7264F"/>
    <w:rsid w:val="5BD14297"/>
    <w:rsid w:val="5C0CFEE8"/>
    <w:rsid w:val="5C1C1149"/>
    <w:rsid w:val="5C9A2F25"/>
    <w:rsid w:val="5CED9E56"/>
    <w:rsid w:val="5CEF702B"/>
    <w:rsid w:val="5D10DF39"/>
    <w:rsid w:val="5D6B07CA"/>
    <w:rsid w:val="5DCD7765"/>
    <w:rsid w:val="5E765BC8"/>
    <w:rsid w:val="5F173286"/>
    <w:rsid w:val="5F2E3D98"/>
    <w:rsid w:val="5F3842E7"/>
    <w:rsid w:val="5F448769"/>
    <w:rsid w:val="5FAF03E8"/>
    <w:rsid w:val="5FC96FC8"/>
    <w:rsid w:val="5FF236BB"/>
    <w:rsid w:val="60C6F256"/>
    <w:rsid w:val="60E48383"/>
    <w:rsid w:val="60FB069B"/>
    <w:rsid w:val="61D687CC"/>
    <w:rsid w:val="61EE2FDB"/>
    <w:rsid w:val="61FAC2CA"/>
    <w:rsid w:val="61FB0384"/>
    <w:rsid w:val="6221967F"/>
    <w:rsid w:val="62455403"/>
    <w:rsid w:val="6260E32C"/>
    <w:rsid w:val="6268F982"/>
    <w:rsid w:val="627114AE"/>
    <w:rsid w:val="62B56A94"/>
    <w:rsid w:val="62B5C9A1"/>
    <w:rsid w:val="63297DC6"/>
    <w:rsid w:val="633BBF8F"/>
    <w:rsid w:val="64436C5A"/>
    <w:rsid w:val="64AEE2F1"/>
    <w:rsid w:val="64ECCCCA"/>
    <w:rsid w:val="65404478"/>
    <w:rsid w:val="65566E89"/>
    <w:rsid w:val="659FABB5"/>
    <w:rsid w:val="65B73AD6"/>
    <w:rsid w:val="67601572"/>
    <w:rsid w:val="678BC2F3"/>
    <w:rsid w:val="67D78C7C"/>
    <w:rsid w:val="687BAB42"/>
    <w:rsid w:val="68DEFB62"/>
    <w:rsid w:val="6915F9FA"/>
    <w:rsid w:val="69889A82"/>
    <w:rsid w:val="69AC5C98"/>
    <w:rsid w:val="69BBD8AB"/>
    <w:rsid w:val="6A423FA3"/>
    <w:rsid w:val="6ADCEB22"/>
    <w:rsid w:val="6AE95615"/>
    <w:rsid w:val="6B79CF06"/>
    <w:rsid w:val="6BB0D2D9"/>
    <w:rsid w:val="6BCBB73D"/>
    <w:rsid w:val="6BDD13EC"/>
    <w:rsid w:val="6C018A59"/>
    <w:rsid w:val="6C2DAE82"/>
    <w:rsid w:val="6D1455B6"/>
    <w:rsid w:val="6D6B7959"/>
    <w:rsid w:val="6D982993"/>
    <w:rsid w:val="6DAA7B0D"/>
    <w:rsid w:val="6DDBFAA3"/>
    <w:rsid w:val="6E09B7DB"/>
    <w:rsid w:val="6E50EF88"/>
    <w:rsid w:val="6EC4AF78"/>
    <w:rsid w:val="6FA4D74E"/>
    <w:rsid w:val="7037E5FF"/>
    <w:rsid w:val="7037EDDB"/>
    <w:rsid w:val="706AFCC7"/>
    <w:rsid w:val="70AB45A1"/>
    <w:rsid w:val="70D5500D"/>
    <w:rsid w:val="70F1E675"/>
    <w:rsid w:val="70FB7725"/>
    <w:rsid w:val="716E6EC5"/>
    <w:rsid w:val="71931364"/>
    <w:rsid w:val="71BFC47F"/>
    <w:rsid w:val="72417E46"/>
    <w:rsid w:val="725A3856"/>
    <w:rsid w:val="731B8A00"/>
    <w:rsid w:val="734D201A"/>
    <w:rsid w:val="737510A3"/>
    <w:rsid w:val="73883F92"/>
    <w:rsid w:val="73DD4995"/>
    <w:rsid w:val="73F75DE6"/>
    <w:rsid w:val="73FA4BDC"/>
    <w:rsid w:val="74232967"/>
    <w:rsid w:val="744C58B9"/>
    <w:rsid w:val="744FECEF"/>
    <w:rsid w:val="7515667E"/>
    <w:rsid w:val="75212CFE"/>
    <w:rsid w:val="75860FF5"/>
    <w:rsid w:val="76688DE9"/>
    <w:rsid w:val="76D90C95"/>
    <w:rsid w:val="771A50DD"/>
    <w:rsid w:val="77297790"/>
    <w:rsid w:val="77E2EC86"/>
    <w:rsid w:val="78326B69"/>
    <w:rsid w:val="784246D9"/>
    <w:rsid w:val="784C42AB"/>
    <w:rsid w:val="78618B0A"/>
    <w:rsid w:val="788BF0E9"/>
    <w:rsid w:val="78FAA82B"/>
    <w:rsid w:val="79088216"/>
    <w:rsid w:val="793D2BF5"/>
    <w:rsid w:val="79EBC063"/>
    <w:rsid w:val="7A7B9E41"/>
    <w:rsid w:val="7B14908E"/>
    <w:rsid w:val="7B23D403"/>
    <w:rsid w:val="7B3C9DFD"/>
    <w:rsid w:val="7B7A705A"/>
    <w:rsid w:val="7B7F1B39"/>
    <w:rsid w:val="7BBD6C73"/>
    <w:rsid w:val="7BC49B92"/>
    <w:rsid w:val="7BD5C54A"/>
    <w:rsid w:val="7C30DD95"/>
    <w:rsid w:val="7C5E3D3A"/>
    <w:rsid w:val="7C6A3303"/>
    <w:rsid w:val="7C8FD82F"/>
    <w:rsid w:val="7D79ADAE"/>
    <w:rsid w:val="7D9AB311"/>
    <w:rsid w:val="7DAF7913"/>
    <w:rsid w:val="7DB6D398"/>
    <w:rsid w:val="7DD6F842"/>
    <w:rsid w:val="7DEBED17"/>
    <w:rsid w:val="7E3E19CE"/>
    <w:rsid w:val="7E45D335"/>
    <w:rsid w:val="7EA6A697"/>
    <w:rsid w:val="7ECC7AA5"/>
    <w:rsid w:val="7ED37F99"/>
    <w:rsid w:val="7F0E4CB5"/>
    <w:rsid w:val="7F55514C"/>
    <w:rsid w:val="7FDF974E"/>
    <w:rsid w:val="7FFA2DA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D2188C"/>
  <w15:chartTrackingRefBased/>
  <w15:docId w15:val="{F2D1B269-005A-4E49-953B-665E6A62E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15A6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15A6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15A6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15A6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15A6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15A6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15A6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15A6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15A6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5A6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15A6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15A6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rsid w:val="00B15A6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15A6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15A6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15A6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15A6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15A6C"/>
    <w:rPr>
      <w:rFonts w:eastAsiaTheme="majorEastAsia" w:cstheme="majorBidi"/>
      <w:color w:val="272727" w:themeColor="text1" w:themeTint="D8"/>
    </w:rPr>
  </w:style>
  <w:style w:type="paragraph" w:styleId="Title">
    <w:name w:val="Title"/>
    <w:basedOn w:val="Normal"/>
    <w:next w:val="Normal"/>
    <w:link w:val="TitleChar"/>
    <w:uiPriority w:val="10"/>
    <w:qFormat/>
    <w:rsid w:val="00B15A6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5A6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15A6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15A6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15A6C"/>
    <w:pPr>
      <w:spacing w:before="160"/>
      <w:jc w:val="center"/>
    </w:pPr>
    <w:rPr>
      <w:i/>
      <w:iCs/>
      <w:color w:val="404040" w:themeColor="text1" w:themeTint="BF"/>
    </w:rPr>
  </w:style>
  <w:style w:type="character" w:customStyle="1" w:styleId="QuoteChar">
    <w:name w:val="Quote Char"/>
    <w:basedOn w:val="DefaultParagraphFont"/>
    <w:link w:val="Quote"/>
    <w:uiPriority w:val="29"/>
    <w:rsid w:val="00B15A6C"/>
    <w:rPr>
      <w:i/>
      <w:iCs/>
      <w:color w:val="404040" w:themeColor="text1" w:themeTint="BF"/>
    </w:rPr>
  </w:style>
  <w:style w:type="paragraph" w:styleId="ListParagraph">
    <w:name w:val="List Paragraph"/>
    <w:basedOn w:val="Normal"/>
    <w:qFormat/>
    <w:rsid w:val="00B15A6C"/>
    <w:pPr>
      <w:ind w:left="720"/>
      <w:contextualSpacing/>
    </w:pPr>
  </w:style>
  <w:style w:type="character" w:styleId="IntenseEmphasis">
    <w:name w:val="Intense Emphasis"/>
    <w:basedOn w:val="DefaultParagraphFont"/>
    <w:uiPriority w:val="21"/>
    <w:qFormat/>
    <w:rsid w:val="00B15A6C"/>
    <w:rPr>
      <w:i/>
      <w:iCs/>
      <w:color w:val="0F4761" w:themeColor="accent1" w:themeShade="BF"/>
    </w:rPr>
  </w:style>
  <w:style w:type="paragraph" w:styleId="IntenseQuote">
    <w:name w:val="Intense Quote"/>
    <w:basedOn w:val="Normal"/>
    <w:next w:val="Normal"/>
    <w:link w:val="IntenseQuoteChar"/>
    <w:uiPriority w:val="30"/>
    <w:qFormat/>
    <w:rsid w:val="00B15A6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15A6C"/>
    <w:rPr>
      <w:i/>
      <w:iCs/>
      <w:color w:val="0F4761" w:themeColor="accent1" w:themeShade="BF"/>
    </w:rPr>
  </w:style>
  <w:style w:type="character" w:styleId="IntenseReference">
    <w:name w:val="Intense Reference"/>
    <w:basedOn w:val="DefaultParagraphFont"/>
    <w:uiPriority w:val="32"/>
    <w:qFormat/>
    <w:rsid w:val="00B15A6C"/>
    <w:rPr>
      <w:b/>
      <w:bCs/>
      <w:smallCaps/>
      <w:color w:val="0F4761" w:themeColor="accent1" w:themeShade="BF"/>
      <w:spacing w:val="5"/>
    </w:rPr>
  </w:style>
  <w:style w:type="paragraph" w:styleId="Header">
    <w:name w:val="header"/>
    <w:basedOn w:val="Normal"/>
    <w:link w:val="HeaderChar"/>
    <w:rsid w:val="00B15A6C"/>
    <w:pPr>
      <w:tabs>
        <w:tab w:val="center" w:pos="4513"/>
        <w:tab w:val="right" w:pos="9026"/>
      </w:tabs>
      <w:suppressAutoHyphens/>
      <w:autoSpaceDN w:val="0"/>
      <w:spacing w:after="0" w:line="240" w:lineRule="auto"/>
    </w:pPr>
    <w:rPr>
      <w:rFonts w:ascii="Arial" w:eastAsia="Times New Roman" w:hAnsi="Arial" w:cs="Times New Roman"/>
      <w:color w:val="0D0D0D"/>
      <w:kern w:val="0"/>
      <w:sz w:val="24"/>
      <w:szCs w:val="24"/>
      <w:lang w:eastAsia="en-GB"/>
      <w14:ligatures w14:val="none"/>
    </w:rPr>
  </w:style>
  <w:style w:type="character" w:customStyle="1" w:styleId="HeaderChar">
    <w:name w:val="Header Char"/>
    <w:basedOn w:val="DefaultParagraphFont"/>
    <w:link w:val="Header"/>
    <w:rsid w:val="00B15A6C"/>
    <w:rPr>
      <w:rFonts w:ascii="Arial" w:eastAsia="Times New Roman" w:hAnsi="Arial" w:cs="Times New Roman"/>
      <w:color w:val="0D0D0D"/>
      <w:kern w:val="0"/>
      <w:sz w:val="24"/>
      <w:szCs w:val="24"/>
      <w:lang w:eastAsia="en-GB"/>
      <w14:ligatures w14:val="none"/>
    </w:rPr>
  </w:style>
  <w:style w:type="paragraph" w:customStyle="1" w:styleId="TableHeader">
    <w:name w:val="TableHeader"/>
    <w:rsid w:val="00B15A6C"/>
    <w:pPr>
      <w:suppressAutoHyphens/>
      <w:autoSpaceDN w:val="0"/>
      <w:spacing w:before="60" w:after="60" w:line="240" w:lineRule="auto"/>
      <w:ind w:left="57" w:right="57"/>
      <w:jc w:val="center"/>
    </w:pPr>
    <w:rPr>
      <w:rFonts w:ascii="Arial" w:eastAsia="Times New Roman" w:hAnsi="Arial" w:cs="Times New Roman"/>
      <w:b/>
      <w:color w:val="0D0D0D"/>
      <w:kern w:val="0"/>
      <w:sz w:val="24"/>
      <w:szCs w:val="24"/>
      <w:lang w:eastAsia="en-GB"/>
      <w14:ligatures w14:val="none"/>
    </w:rPr>
  </w:style>
  <w:style w:type="paragraph" w:customStyle="1" w:styleId="TableRow">
    <w:name w:val="TableRow"/>
    <w:rsid w:val="00B15A6C"/>
    <w:pPr>
      <w:suppressAutoHyphens/>
      <w:autoSpaceDN w:val="0"/>
      <w:spacing w:before="60" w:after="60" w:line="240" w:lineRule="auto"/>
      <w:ind w:left="57" w:right="57"/>
    </w:pPr>
    <w:rPr>
      <w:rFonts w:ascii="Arial" w:eastAsia="Times New Roman" w:hAnsi="Arial" w:cs="Times New Roman"/>
      <w:color w:val="0D0D0D"/>
      <w:kern w:val="0"/>
      <w:sz w:val="24"/>
      <w:szCs w:val="24"/>
      <w:lang w:eastAsia="en-GB"/>
      <w14:ligatures w14:val="none"/>
    </w:rPr>
  </w:style>
  <w:style w:type="paragraph" w:customStyle="1" w:styleId="TableRowCentered">
    <w:name w:val="TableRowCentered"/>
    <w:basedOn w:val="TableRow"/>
    <w:rsid w:val="005C6B12"/>
    <w:pPr>
      <w:jc w:val="center"/>
    </w:pPr>
    <w:rPr>
      <w:szCs w:val="20"/>
    </w:rPr>
  </w:style>
  <w:style w:type="character" w:styleId="Hyperlink">
    <w:name w:val="Hyperlink"/>
    <w:rsid w:val="00222B0E"/>
    <w:rPr>
      <w:rFonts w:ascii="Arial" w:hAnsi="Arial"/>
      <w:color w:val="0000FF"/>
      <w:sz w:val="24"/>
      <w:u w:val="single"/>
    </w:rPr>
  </w:style>
  <w:style w:type="numbering" w:customStyle="1" w:styleId="LFO25">
    <w:name w:val="LFO25"/>
    <w:basedOn w:val="NoList"/>
    <w:rsid w:val="00222B0E"/>
    <w:pPr>
      <w:numPr>
        <w:numId w:val="22"/>
      </w:numPr>
    </w:pPr>
  </w:style>
  <w:style w:type="character" w:customStyle="1" w:styleId="normaltextrun">
    <w:name w:val="normaltextrun"/>
    <w:basedOn w:val="DefaultParagraphFont"/>
    <w:rsid w:val="00222B0E"/>
  </w:style>
  <w:style w:type="character" w:styleId="UnresolvedMention">
    <w:name w:val="Unresolved Mention"/>
    <w:basedOn w:val="DefaultParagraphFont"/>
    <w:uiPriority w:val="99"/>
    <w:semiHidden/>
    <w:unhideWhenUsed/>
    <w:rsid w:val="003A59A6"/>
    <w:rPr>
      <w:color w:val="605E5C"/>
      <w:shd w:val="clear" w:color="auto" w:fill="E1DFDD"/>
    </w:rPr>
  </w:style>
  <w:style w:type="character" w:styleId="FollowedHyperlink">
    <w:name w:val="FollowedHyperlink"/>
    <w:basedOn w:val="DefaultParagraphFont"/>
    <w:uiPriority w:val="99"/>
    <w:semiHidden/>
    <w:unhideWhenUsed/>
    <w:rsid w:val="00796397"/>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627877">
      <w:bodyDiv w:val="1"/>
      <w:marLeft w:val="0"/>
      <w:marRight w:val="0"/>
      <w:marTop w:val="0"/>
      <w:marBottom w:val="0"/>
      <w:divBdr>
        <w:top w:val="none" w:sz="0" w:space="0" w:color="auto"/>
        <w:left w:val="none" w:sz="0" w:space="0" w:color="auto"/>
        <w:bottom w:val="none" w:sz="0" w:space="0" w:color="auto"/>
        <w:right w:val="none" w:sz="0" w:space="0" w:color="auto"/>
      </w:divBdr>
    </w:div>
    <w:div w:id="762989613">
      <w:bodyDiv w:val="1"/>
      <w:marLeft w:val="0"/>
      <w:marRight w:val="0"/>
      <w:marTop w:val="0"/>
      <w:marBottom w:val="0"/>
      <w:divBdr>
        <w:top w:val="none" w:sz="0" w:space="0" w:color="auto"/>
        <w:left w:val="none" w:sz="0" w:space="0" w:color="auto"/>
        <w:bottom w:val="none" w:sz="0" w:space="0" w:color="auto"/>
        <w:right w:val="none" w:sz="0" w:space="0" w:color="auto"/>
      </w:divBdr>
    </w:div>
    <w:div w:id="804737142">
      <w:bodyDiv w:val="1"/>
      <w:marLeft w:val="0"/>
      <w:marRight w:val="0"/>
      <w:marTop w:val="0"/>
      <w:marBottom w:val="0"/>
      <w:divBdr>
        <w:top w:val="none" w:sz="0" w:space="0" w:color="auto"/>
        <w:left w:val="none" w:sz="0" w:space="0" w:color="auto"/>
        <w:bottom w:val="none" w:sz="0" w:space="0" w:color="auto"/>
        <w:right w:val="none" w:sz="0" w:space="0" w:color="auto"/>
      </w:divBdr>
    </w:div>
    <w:div w:id="974799569">
      <w:bodyDiv w:val="1"/>
      <w:marLeft w:val="0"/>
      <w:marRight w:val="0"/>
      <w:marTop w:val="0"/>
      <w:marBottom w:val="0"/>
      <w:divBdr>
        <w:top w:val="none" w:sz="0" w:space="0" w:color="auto"/>
        <w:left w:val="none" w:sz="0" w:space="0" w:color="auto"/>
        <w:bottom w:val="none" w:sz="0" w:space="0" w:color="auto"/>
        <w:right w:val="none" w:sz="0" w:space="0" w:color="auto"/>
      </w:divBdr>
      <w:divsChild>
        <w:div w:id="1499613126">
          <w:marLeft w:val="0"/>
          <w:marRight w:val="0"/>
          <w:marTop w:val="0"/>
          <w:marBottom w:val="0"/>
          <w:divBdr>
            <w:top w:val="none" w:sz="0" w:space="0" w:color="auto"/>
            <w:left w:val="none" w:sz="0" w:space="0" w:color="auto"/>
            <w:bottom w:val="none" w:sz="0" w:space="0" w:color="auto"/>
            <w:right w:val="none" w:sz="0" w:space="0" w:color="auto"/>
          </w:divBdr>
        </w:div>
        <w:div w:id="393630140">
          <w:marLeft w:val="0"/>
          <w:marRight w:val="0"/>
          <w:marTop w:val="0"/>
          <w:marBottom w:val="0"/>
          <w:divBdr>
            <w:top w:val="none" w:sz="0" w:space="0" w:color="auto"/>
            <w:left w:val="none" w:sz="0" w:space="0" w:color="auto"/>
            <w:bottom w:val="none" w:sz="0" w:space="0" w:color="auto"/>
            <w:right w:val="none" w:sz="0" w:space="0" w:color="auto"/>
          </w:divBdr>
        </w:div>
      </w:divsChild>
    </w:div>
    <w:div w:id="978144767">
      <w:bodyDiv w:val="1"/>
      <w:marLeft w:val="0"/>
      <w:marRight w:val="0"/>
      <w:marTop w:val="0"/>
      <w:marBottom w:val="0"/>
      <w:divBdr>
        <w:top w:val="none" w:sz="0" w:space="0" w:color="auto"/>
        <w:left w:val="none" w:sz="0" w:space="0" w:color="auto"/>
        <w:bottom w:val="none" w:sz="0" w:space="0" w:color="auto"/>
        <w:right w:val="none" w:sz="0" w:space="0" w:color="auto"/>
      </w:divBdr>
    </w:div>
    <w:div w:id="1290629558">
      <w:bodyDiv w:val="1"/>
      <w:marLeft w:val="0"/>
      <w:marRight w:val="0"/>
      <w:marTop w:val="0"/>
      <w:marBottom w:val="0"/>
      <w:divBdr>
        <w:top w:val="none" w:sz="0" w:space="0" w:color="auto"/>
        <w:left w:val="none" w:sz="0" w:space="0" w:color="auto"/>
        <w:bottom w:val="none" w:sz="0" w:space="0" w:color="auto"/>
        <w:right w:val="none" w:sz="0" w:space="0" w:color="auto"/>
      </w:divBdr>
      <w:divsChild>
        <w:div w:id="593366899">
          <w:marLeft w:val="0"/>
          <w:marRight w:val="0"/>
          <w:marTop w:val="0"/>
          <w:marBottom w:val="0"/>
          <w:divBdr>
            <w:top w:val="none" w:sz="0" w:space="0" w:color="auto"/>
            <w:left w:val="none" w:sz="0" w:space="0" w:color="auto"/>
            <w:bottom w:val="none" w:sz="0" w:space="0" w:color="auto"/>
            <w:right w:val="none" w:sz="0" w:space="0" w:color="auto"/>
          </w:divBdr>
          <w:divsChild>
            <w:div w:id="545795470">
              <w:marLeft w:val="0"/>
              <w:marRight w:val="0"/>
              <w:marTop w:val="0"/>
              <w:marBottom w:val="0"/>
              <w:divBdr>
                <w:top w:val="none" w:sz="0" w:space="0" w:color="auto"/>
                <w:left w:val="none" w:sz="0" w:space="0" w:color="auto"/>
                <w:bottom w:val="none" w:sz="0" w:space="0" w:color="auto"/>
                <w:right w:val="none" w:sz="0" w:space="0" w:color="auto"/>
              </w:divBdr>
              <w:divsChild>
                <w:div w:id="1776316968">
                  <w:marLeft w:val="0"/>
                  <w:marRight w:val="0"/>
                  <w:marTop w:val="0"/>
                  <w:marBottom w:val="0"/>
                  <w:divBdr>
                    <w:top w:val="none" w:sz="0" w:space="0" w:color="auto"/>
                    <w:left w:val="none" w:sz="0" w:space="0" w:color="auto"/>
                    <w:bottom w:val="none" w:sz="0" w:space="0" w:color="auto"/>
                    <w:right w:val="none" w:sz="0" w:space="0" w:color="auto"/>
                  </w:divBdr>
                  <w:divsChild>
                    <w:div w:id="964656206">
                      <w:marLeft w:val="0"/>
                      <w:marRight w:val="0"/>
                      <w:marTop w:val="0"/>
                      <w:marBottom w:val="0"/>
                      <w:divBdr>
                        <w:top w:val="none" w:sz="0" w:space="0" w:color="auto"/>
                        <w:left w:val="none" w:sz="0" w:space="0" w:color="auto"/>
                        <w:bottom w:val="none" w:sz="0" w:space="0" w:color="auto"/>
                        <w:right w:val="none" w:sz="0" w:space="0" w:color="auto"/>
                      </w:divBdr>
                      <w:divsChild>
                        <w:div w:id="1812208573">
                          <w:marLeft w:val="0"/>
                          <w:marRight w:val="0"/>
                          <w:marTop w:val="0"/>
                          <w:marBottom w:val="0"/>
                          <w:divBdr>
                            <w:top w:val="none" w:sz="0" w:space="0" w:color="auto"/>
                            <w:left w:val="none" w:sz="0" w:space="0" w:color="auto"/>
                            <w:bottom w:val="none" w:sz="0" w:space="0" w:color="auto"/>
                            <w:right w:val="none" w:sz="0" w:space="0" w:color="auto"/>
                          </w:divBdr>
                          <w:divsChild>
                            <w:div w:id="116685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0281658">
      <w:bodyDiv w:val="1"/>
      <w:marLeft w:val="0"/>
      <w:marRight w:val="0"/>
      <w:marTop w:val="0"/>
      <w:marBottom w:val="0"/>
      <w:divBdr>
        <w:top w:val="none" w:sz="0" w:space="0" w:color="auto"/>
        <w:left w:val="none" w:sz="0" w:space="0" w:color="auto"/>
        <w:bottom w:val="none" w:sz="0" w:space="0" w:color="auto"/>
        <w:right w:val="none" w:sz="0" w:space="0" w:color="auto"/>
      </w:divBdr>
    </w:div>
    <w:div w:id="1402633691">
      <w:bodyDiv w:val="1"/>
      <w:marLeft w:val="0"/>
      <w:marRight w:val="0"/>
      <w:marTop w:val="0"/>
      <w:marBottom w:val="0"/>
      <w:divBdr>
        <w:top w:val="none" w:sz="0" w:space="0" w:color="auto"/>
        <w:left w:val="none" w:sz="0" w:space="0" w:color="auto"/>
        <w:bottom w:val="none" w:sz="0" w:space="0" w:color="auto"/>
        <w:right w:val="none" w:sz="0" w:space="0" w:color="auto"/>
      </w:divBdr>
    </w:div>
    <w:div w:id="1796480879">
      <w:bodyDiv w:val="1"/>
      <w:marLeft w:val="0"/>
      <w:marRight w:val="0"/>
      <w:marTop w:val="0"/>
      <w:marBottom w:val="0"/>
      <w:divBdr>
        <w:top w:val="none" w:sz="0" w:space="0" w:color="auto"/>
        <w:left w:val="none" w:sz="0" w:space="0" w:color="auto"/>
        <w:bottom w:val="none" w:sz="0" w:space="0" w:color="auto"/>
        <w:right w:val="none" w:sz="0" w:space="0" w:color="auto"/>
      </w:divBdr>
      <w:divsChild>
        <w:div w:id="1813789072">
          <w:marLeft w:val="0"/>
          <w:marRight w:val="0"/>
          <w:marTop w:val="0"/>
          <w:marBottom w:val="0"/>
          <w:divBdr>
            <w:top w:val="none" w:sz="0" w:space="0" w:color="auto"/>
            <w:left w:val="none" w:sz="0" w:space="0" w:color="auto"/>
            <w:bottom w:val="none" w:sz="0" w:space="0" w:color="auto"/>
            <w:right w:val="none" w:sz="0" w:space="0" w:color="auto"/>
          </w:divBdr>
          <w:divsChild>
            <w:div w:id="751783584">
              <w:marLeft w:val="0"/>
              <w:marRight w:val="0"/>
              <w:marTop w:val="0"/>
              <w:marBottom w:val="0"/>
              <w:divBdr>
                <w:top w:val="none" w:sz="0" w:space="0" w:color="auto"/>
                <w:left w:val="none" w:sz="0" w:space="0" w:color="auto"/>
                <w:bottom w:val="none" w:sz="0" w:space="0" w:color="auto"/>
                <w:right w:val="none" w:sz="0" w:space="0" w:color="auto"/>
              </w:divBdr>
              <w:divsChild>
                <w:div w:id="1237664927">
                  <w:marLeft w:val="0"/>
                  <w:marRight w:val="0"/>
                  <w:marTop w:val="0"/>
                  <w:marBottom w:val="0"/>
                  <w:divBdr>
                    <w:top w:val="none" w:sz="0" w:space="0" w:color="auto"/>
                    <w:left w:val="none" w:sz="0" w:space="0" w:color="auto"/>
                    <w:bottom w:val="none" w:sz="0" w:space="0" w:color="auto"/>
                    <w:right w:val="none" w:sz="0" w:space="0" w:color="auto"/>
                  </w:divBdr>
                  <w:divsChild>
                    <w:div w:id="2072919400">
                      <w:marLeft w:val="0"/>
                      <w:marRight w:val="0"/>
                      <w:marTop w:val="0"/>
                      <w:marBottom w:val="0"/>
                      <w:divBdr>
                        <w:top w:val="none" w:sz="0" w:space="0" w:color="auto"/>
                        <w:left w:val="none" w:sz="0" w:space="0" w:color="auto"/>
                        <w:bottom w:val="none" w:sz="0" w:space="0" w:color="auto"/>
                        <w:right w:val="none" w:sz="0" w:space="0" w:color="auto"/>
                      </w:divBdr>
                      <w:divsChild>
                        <w:div w:id="705300290">
                          <w:marLeft w:val="0"/>
                          <w:marRight w:val="0"/>
                          <w:marTop w:val="0"/>
                          <w:marBottom w:val="0"/>
                          <w:divBdr>
                            <w:top w:val="none" w:sz="0" w:space="0" w:color="auto"/>
                            <w:left w:val="none" w:sz="0" w:space="0" w:color="auto"/>
                            <w:bottom w:val="none" w:sz="0" w:space="0" w:color="auto"/>
                            <w:right w:val="none" w:sz="0" w:space="0" w:color="auto"/>
                          </w:divBdr>
                          <w:divsChild>
                            <w:div w:id="1705672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4236728">
      <w:bodyDiv w:val="1"/>
      <w:marLeft w:val="0"/>
      <w:marRight w:val="0"/>
      <w:marTop w:val="0"/>
      <w:marBottom w:val="0"/>
      <w:divBdr>
        <w:top w:val="none" w:sz="0" w:space="0" w:color="auto"/>
        <w:left w:val="none" w:sz="0" w:space="0" w:color="auto"/>
        <w:bottom w:val="none" w:sz="0" w:space="0" w:color="auto"/>
        <w:right w:val="none" w:sz="0" w:space="0" w:color="auto"/>
      </w:divBdr>
      <w:divsChild>
        <w:div w:id="1394741779">
          <w:marLeft w:val="0"/>
          <w:marRight w:val="0"/>
          <w:marTop w:val="0"/>
          <w:marBottom w:val="0"/>
          <w:divBdr>
            <w:top w:val="none" w:sz="0" w:space="0" w:color="auto"/>
            <w:left w:val="none" w:sz="0" w:space="0" w:color="auto"/>
            <w:bottom w:val="none" w:sz="0" w:space="0" w:color="auto"/>
            <w:right w:val="none" w:sz="0" w:space="0" w:color="auto"/>
          </w:divBdr>
        </w:div>
        <w:div w:id="18317471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ducationendowmentfoundation.org.uk/education-evidence/teaching-learning-toolkit/feedback" TargetMode="External"/><Relationship Id="rId18" Type="http://schemas.openxmlformats.org/officeDocument/2006/relationships/hyperlink" Target="https://educationendowmentfoundation.org.uk/education-evidence/teaching-learning-toolkit/physical-activity" TargetMode="External"/><Relationship Id="rId26" Type="http://schemas.openxmlformats.org/officeDocument/2006/relationships/hyperlink" Target="https://educationendowmentfoundation.org.uk/education-evidence/teaching-learning-toolkit/behaviour-interventions" TargetMode="External"/><Relationship Id="rId39" Type="http://schemas.openxmlformats.org/officeDocument/2006/relationships/hyperlink" Target="https://educationendowmentfoundation.org.uk/education-evidence/teaching-learning-toolkit/parental-engagement" TargetMode="External"/><Relationship Id="rId21" Type="http://schemas.openxmlformats.org/officeDocument/2006/relationships/hyperlink" Target="https://educationendowmentfoundation.org.uk/education-evidence/teaching-learning-toolkit/social-and-emotional-learning" TargetMode="External"/><Relationship Id="rId34" Type="http://schemas.openxmlformats.org/officeDocument/2006/relationships/hyperlink" Target="https://d2tic4wvo1iusb.cloudfront.net/production/eef-guidance-reports/primary-sel/EEF_Social_and_Emotional_Learning.pdf?v=1734361865" TargetMode="External"/><Relationship Id="rId42" Type="http://schemas.openxmlformats.org/officeDocument/2006/relationships/hyperlink" Target="https://educationendowmentfoundation.org.uk/education-evidence/teaching-learning-toolkit/behaviour-interventions" TargetMode="External"/><Relationship Id="rId47" Type="http://schemas.openxmlformats.org/officeDocument/2006/relationships/hyperlink" Target="https://educationendowmentfoundation.org.uk/education-evidence/teaching-learning-toolkit/social-and-emotional-learning" TargetMode="External"/><Relationship Id="rId50" Type="http://schemas.openxmlformats.org/officeDocument/2006/relationships/hyperlink" Target="https://educationendowmentfoundation.org.uk/education-evidence/teaching-learning-toolkit/physical-activity" TargetMode="Externa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educationendowmentfoundation.org.uk/education-evidence/teaching-learning-toolkit/arts-participation?utm_source=/education-evidence/teaching-learning-toolkit/arts-participation&amp;utm_medium=search&amp;utm_campaign=site_search&amp;search_term=arts%20to" TargetMode="External"/><Relationship Id="rId29" Type="http://schemas.openxmlformats.org/officeDocument/2006/relationships/hyperlink" Target="https://d2tic4wvo1iusb.cloudfront.net/production/eef-guidance-reports/teaching-assistants/TA_Guidance_Report_MakingBestUseOfTeachingAssistants-Printable_2021-11-02-162019_wsqd.pdf?v=1734532277" TargetMode="External"/><Relationship Id="rId11" Type="http://schemas.openxmlformats.org/officeDocument/2006/relationships/hyperlink" Target="https://educationendowmentfoundation.org.uk/education-evidence/guidance-reports/literacy-ks2" TargetMode="External"/><Relationship Id="rId24" Type="http://schemas.openxmlformats.org/officeDocument/2006/relationships/hyperlink" Target="https://d2tic4wvo1iusb.cloudfront.net/production/eef-guidance-reports/send/Five-a-day-poster_1.1.pdf?v=1718103411" TargetMode="External"/><Relationship Id="rId32" Type="http://schemas.openxmlformats.org/officeDocument/2006/relationships/hyperlink" Target="https://educationendowmentfoundation.org.uk/education-evidence/teaching-learning-toolkit/behaviour-interventions" TargetMode="External"/><Relationship Id="rId37" Type="http://schemas.openxmlformats.org/officeDocument/2006/relationships/hyperlink" Target="https://educationendowmentfoundation.org.uk/education-evidence/teaching-learning-toolkit/social-and-emotional-learning" TargetMode="External"/><Relationship Id="rId40" Type="http://schemas.openxmlformats.org/officeDocument/2006/relationships/hyperlink" Target="https://www.gov.uk/government/publications/working-together-to-improve-school-attendance" TargetMode="External"/><Relationship Id="rId45" Type="http://schemas.openxmlformats.org/officeDocument/2006/relationships/hyperlink" Target="https://educationendowmentfoundation.org.uk/education-evidence/teaching-learning-toolkit/physical-activity" TargetMode="External"/><Relationship Id="rId53"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educationendowmentfoundation.org.uk/education-evidence/teaching-learning-toolkit/feedback" TargetMode="External"/><Relationship Id="rId19" Type="http://schemas.openxmlformats.org/officeDocument/2006/relationships/hyperlink" Target="https://educationendowmentfoundation.org.uk/education-evidence/teaching-learning-toolkit/small-group-tuition" TargetMode="External"/><Relationship Id="rId31" Type="http://schemas.openxmlformats.org/officeDocument/2006/relationships/hyperlink" Target="https://educationendowmentfoundation.org.uk/education-evidence/teaching-learning-toolkit/social-and-emotional-learning" TargetMode="External"/><Relationship Id="rId44" Type="http://schemas.openxmlformats.org/officeDocument/2006/relationships/hyperlink" Target="https://www.nber.org/papers/w31257" TargetMode="External"/><Relationship Id="rId52" Type="http://schemas.openxmlformats.org/officeDocument/2006/relationships/hyperlink" Target="https://dev.webwisehosting.co.uk/opal/wp-content/uploads/2024/11/play_-_a_report_by_the_all-party_parlimentary_group_on_fit_and_healthy_childhood_corrected_1.pdf" TargetMode="External"/><Relationship Id="rId4" Type="http://schemas.openxmlformats.org/officeDocument/2006/relationships/numbering" Target="numbering.xml"/><Relationship Id="rId9" Type="http://schemas.openxmlformats.org/officeDocument/2006/relationships/hyperlink" Target="https://educationendowmentfoundation.org.uk/education-evidence/teaching-learning-toolkit/metacognition-and-self-regulation" TargetMode="External"/><Relationship Id="rId14" Type="http://schemas.openxmlformats.org/officeDocument/2006/relationships/hyperlink" Target="https://educationendowmentfoundation.org.uk/education-evidence/teaching-learning-toolkit/oral-language-interventions" TargetMode="External"/><Relationship Id="rId22" Type="http://schemas.openxmlformats.org/officeDocument/2006/relationships/hyperlink" Target="https://educationendowmentfoundation.org.uk/education-evidence/teaching-learning-toolkit/behaviour-interventions" TargetMode="External"/><Relationship Id="rId27" Type="http://schemas.openxmlformats.org/officeDocument/2006/relationships/hyperlink" Target="https://educationendowmentfoundation.org.uk/education-evidence/teaching-learning-toolkit/social-and-emotional-learning" TargetMode="External"/><Relationship Id="rId30" Type="http://schemas.openxmlformats.org/officeDocument/2006/relationships/hyperlink" Target="https://educationendowmentfoundation.org.uk/education-evidence/teaching-learning-toolkit/teaching-assistant-interventions" TargetMode="External"/><Relationship Id="rId35" Type="http://schemas.openxmlformats.org/officeDocument/2006/relationships/hyperlink" Target="https://d2tic4wvo1iusb.cloudfront.net/production/eef-guidance-reports/primary-sel/EEF_SEL_Summary_of_recommendations_poster.pdf?v=1734361865" TargetMode="External"/><Relationship Id="rId43" Type="http://schemas.openxmlformats.org/officeDocument/2006/relationships/hyperlink" Target="https://educationendowmentfoundation.org.uk/education-evidence/teaching-learning-toolkit/parental-engagement" TargetMode="External"/><Relationship Id="rId48" Type="http://schemas.openxmlformats.org/officeDocument/2006/relationships/hyperlink" Target="https://educationendowmentfoundation.org.uk/education-evidence/teaching-learning-toolkit/parental-engagement" TargetMode="External"/><Relationship Id="rId8" Type="http://schemas.openxmlformats.org/officeDocument/2006/relationships/image" Target="media/image1.jpg"/><Relationship Id="rId51" Type="http://schemas.openxmlformats.org/officeDocument/2006/relationships/hyperlink" Target="https://educationendowmentfoundation.org.uk/education-evidence/teaching-learning-toolkit/social-and-emotional-learning" TargetMode="External"/><Relationship Id="rId3" Type="http://schemas.openxmlformats.org/officeDocument/2006/relationships/customXml" Target="../customXml/item3.xml"/><Relationship Id="rId12" Type="http://schemas.openxmlformats.org/officeDocument/2006/relationships/hyperlink" Target="https://assets.publishing.service.gov.uk/media/664f600c05e5fe28788fc437/The_reading_framework_.pdf" TargetMode="External"/><Relationship Id="rId17" Type="http://schemas.openxmlformats.org/officeDocument/2006/relationships/hyperlink" Target="https://educationendowmentfoundation.org.uk/education-evidence/teaching-learning-toolkit/social-and-emotional-learning" TargetMode="External"/><Relationship Id="rId25" Type="http://schemas.openxmlformats.org/officeDocument/2006/relationships/hyperlink" Target="https://educationendowmentfoundation.org.uk/education-evidence/teaching-learning-toolkit/social-and-emotional-learning" TargetMode="External"/><Relationship Id="rId33" Type="http://schemas.openxmlformats.org/officeDocument/2006/relationships/hyperlink" Target="https://educationendowmentfoundation.org.uk/education-evidence/teaching-learning-toolkit/parental-engagement" TargetMode="External"/><Relationship Id="rId38" Type="http://schemas.openxmlformats.org/officeDocument/2006/relationships/hyperlink" Target="https://educationendowmentfoundation.org.uk/education-evidence/teaching-learning-toolkit/behaviour-interventions" TargetMode="External"/><Relationship Id="rId46" Type="http://schemas.openxmlformats.org/officeDocument/2006/relationships/hyperlink" Target="https://educationendowmentfoundation.org.uk/education-evidence/teaching-learning-toolkit/arts-participation" TargetMode="External"/><Relationship Id="rId20" Type="http://schemas.openxmlformats.org/officeDocument/2006/relationships/hyperlink" Target="https://educationendowmentfoundation.org.uk/education-evidence/teaching-learning-toolkit/teaching-assistant-interventions" TargetMode="External"/><Relationship Id="rId41" Type="http://schemas.openxmlformats.org/officeDocument/2006/relationships/hyperlink" Target="https://educationendowmentfoundation.org.uk/education-evidence/teaching-learning-toolkit/social-and-emotional-learning"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educationendowmentfoundation.org.uk/education-evidence/teaching-learning-toolkit/metacognition-and-self-regulation" TargetMode="External"/><Relationship Id="rId23" Type="http://schemas.openxmlformats.org/officeDocument/2006/relationships/hyperlink" Target="https://educationendowmentfoundation.org.uk/education-evidence/teaching-learning-toolkit/small-group-tuition" TargetMode="External"/><Relationship Id="rId28" Type="http://schemas.openxmlformats.org/officeDocument/2006/relationships/hyperlink" Target="https://educationendowmentfoundation.org.uk/education-evidence/teaching-learning-toolkit/behaviour-interventions" TargetMode="External"/><Relationship Id="rId36" Type="http://schemas.openxmlformats.org/officeDocument/2006/relationships/hyperlink" Target="https://d2tic4wvo1iusb.cloudfront.net/production/documents/guidance-for-teachers/pupil-premium/the_tiered_approach_to_pupil_premium_spending.pdf?v=1726139801" TargetMode="External"/><Relationship Id="rId49" Type="http://schemas.openxmlformats.org/officeDocument/2006/relationships/hyperlink" Target="https://www.gov.uk/government/publications/working-together-to-improve-school-attenda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1816e48-4f99-4b94-b89f-d330ddca4a58" xsi:nil="true"/>
    <lcf76f155ced4ddcb4097134ff3c332f xmlns="6ea24f70-e854-402f-ac38-0e72f65cb8c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7280C0F33DF234D8FF0B0D921FCDBD4" ma:contentTypeVersion="15" ma:contentTypeDescription="Create a new document." ma:contentTypeScope="" ma:versionID="bca29f6b22877e21653d856cb95b1e04">
  <xsd:schema xmlns:xsd="http://www.w3.org/2001/XMLSchema" xmlns:xs="http://www.w3.org/2001/XMLSchema" xmlns:p="http://schemas.microsoft.com/office/2006/metadata/properties" xmlns:ns2="6ea24f70-e854-402f-ac38-0e72f65cb8c5" xmlns:ns3="d1816e48-4f99-4b94-b89f-d330ddca4a58" targetNamespace="http://schemas.microsoft.com/office/2006/metadata/properties" ma:root="true" ma:fieldsID="8c6c6cf7c10728958c2d40dc47b1f34e" ns2:_="" ns3:_="">
    <xsd:import namespace="6ea24f70-e854-402f-ac38-0e72f65cb8c5"/>
    <xsd:import namespace="d1816e48-4f99-4b94-b89f-d330ddca4a5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a24f70-e854-402f-ac38-0e72f65cb8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f65895cd-c2e5-4ee0-a44a-cd0d712d9405"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1816e48-4f99-4b94-b89f-d330ddca4a58"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8d85247c-e742-415d-b8d5-e002938f914a}" ma:internalName="TaxCatchAll" ma:showField="CatchAllData" ma:web="d1816e48-4f99-4b94-b89f-d330ddca4a58">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8A23246-F14F-4E50-9E15-42E668B62A79}">
  <ds:schemaRefs>
    <ds:schemaRef ds:uri="http://schemas.microsoft.com/office/2006/metadata/properties"/>
    <ds:schemaRef ds:uri="http://schemas.microsoft.com/office/infopath/2007/PartnerControls"/>
    <ds:schemaRef ds:uri="e5b96425-6c5e-47e5-8e3c-66a165e9bc6d"/>
    <ds:schemaRef ds:uri="529c40e8-0bab-43d5-8ec0-07f08635fbc7"/>
  </ds:schemaRefs>
</ds:datastoreItem>
</file>

<file path=customXml/itemProps2.xml><?xml version="1.0" encoding="utf-8"?>
<ds:datastoreItem xmlns:ds="http://schemas.openxmlformats.org/officeDocument/2006/customXml" ds:itemID="{83A0A4A7-1F4F-46CD-B2D3-A92840C73F01}">
  <ds:schemaRefs>
    <ds:schemaRef ds:uri="http://schemas.microsoft.com/sharepoint/v3/contenttype/forms"/>
  </ds:schemaRefs>
</ds:datastoreItem>
</file>

<file path=customXml/itemProps3.xml><?xml version="1.0" encoding="utf-8"?>
<ds:datastoreItem xmlns:ds="http://schemas.openxmlformats.org/officeDocument/2006/customXml" ds:itemID="{30ECB95B-1CEC-42F6-9670-28CBDBC942D4}"/>
</file>

<file path=docProps/app.xml><?xml version="1.0" encoding="utf-8"?>
<Properties xmlns="http://schemas.openxmlformats.org/officeDocument/2006/extended-properties" xmlns:vt="http://schemas.openxmlformats.org/officeDocument/2006/docPropsVTypes">
  <Template>Normal</Template>
  <TotalTime>1</TotalTime>
  <Pages>16</Pages>
  <Words>4905</Words>
  <Characters>27965</Characters>
  <Application>Microsoft Office Word</Application>
  <DocSecurity>0</DocSecurity>
  <Lines>233</Lines>
  <Paragraphs>65</Paragraphs>
  <ScaleCrop>false</ScaleCrop>
  <Company/>
  <LinksUpToDate>false</LinksUpToDate>
  <CharactersWithSpaces>32805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Jayne Woodward</dc:creator>
  <cp:keywords/>
  <dc:description/>
  <cp:lastModifiedBy>Sandra Thornewell</cp:lastModifiedBy>
  <cp:revision>2</cp:revision>
  <cp:lastPrinted>2024-12-17T10:20:00Z</cp:lastPrinted>
  <dcterms:created xsi:type="dcterms:W3CDTF">2026-09-09T08:13:00Z</dcterms:created>
  <dcterms:modified xsi:type="dcterms:W3CDTF">2026-09-09T08:13:00Z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0x010100E7280C0F33DF234D8FF0B0D921FCDBD4</vt:lpwstr>
  </property>
  <property fmtid="{D5CDD505-2E9C-101B-9397-08002B2CF9AE}" pid="3" name="MediaServiceImageTags">
    <vt:lpwstr/>
  </property>
</Properties>
</file>