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EC7C" w14:textId="2FCE62FE" w:rsidR="006241F0" w:rsidRPr="009229ED" w:rsidRDefault="004C68B0" w:rsidP="006241F0">
      <w:pPr>
        <w:spacing w:before="100" w:beforeAutospacing="1" w:after="100" w:afterAutospacing="1" w:line="240" w:lineRule="auto"/>
        <w:outlineLvl w:val="0"/>
        <w:rPr>
          <w:rFonts w:ascii="Arial" w:eastAsia="Times New Roman" w:hAnsi="Arial" w:cs="Arial"/>
          <w:b/>
          <w:bCs/>
          <w:kern w:val="36"/>
          <w:sz w:val="40"/>
          <w:szCs w:val="40"/>
          <w:lang w:eastAsia="en-GB"/>
          <w14:ligatures w14:val="none"/>
        </w:rPr>
      </w:pPr>
      <w:r>
        <w:rPr>
          <w:noProof/>
          <w:lang w:eastAsia="en-GB"/>
        </w:rPr>
        <w:drawing>
          <wp:anchor distT="0" distB="0" distL="114300" distR="114300" simplePos="0" relativeHeight="251659264" behindDoc="0" locked="0" layoutInCell="1" allowOverlap="1" wp14:anchorId="637E140E" wp14:editId="089EE919">
            <wp:simplePos x="0" y="0"/>
            <wp:positionH relativeFrom="margin">
              <wp:posOffset>5308600</wp:posOffset>
            </wp:positionH>
            <wp:positionV relativeFrom="paragraph">
              <wp:posOffset>0</wp:posOffset>
            </wp:positionV>
            <wp:extent cx="984250" cy="984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9ED" w:rsidRPr="009229ED">
        <w:rPr>
          <w:rFonts w:ascii="Arial" w:eastAsia="Times New Roman" w:hAnsi="Arial" w:cs="Arial"/>
          <w:b/>
          <w:bCs/>
          <w:kern w:val="36"/>
          <w:sz w:val="40"/>
          <w:szCs w:val="40"/>
          <w:lang w:eastAsia="en-GB"/>
          <w14:ligatures w14:val="none"/>
        </w:rPr>
        <w:t>W</w:t>
      </w:r>
      <w:r w:rsidR="006241F0" w:rsidRPr="009229ED">
        <w:rPr>
          <w:rFonts w:ascii="Arial" w:eastAsia="Times New Roman" w:hAnsi="Arial" w:cs="Arial"/>
          <w:b/>
          <w:bCs/>
          <w:kern w:val="36"/>
          <w:sz w:val="40"/>
          <w:szCs w:val="40"/>
          <w:lang w:eastAsia="en-GB"/>
          <w14:ligatures w14:val="none"/>
        </w:rPr>
        <w:t xml:space="preserve">est </w:t>
      </w:r>
      <w:proofErr w:type="spellStart"/>
      <w:r w:rsidR="006241F0" w:rsidRPr="009229ED">
        <w:rPr>
          <w:rFonts w:ascii="Arial" w:eastAsia="Times New Roman" w:hAnsi="Arial" w:cs="Arial"/>
          <w:b/>
          <w:bCs/>
          <w:kern w:val="36"/>
          <w:sz w:val="40"/>
          <w:szCs w:val="40"/>
          <w:lang w:eastAsia="en-GB"/>
          <w14:ligatures w14:val="none"/>
        </w:rPr>
        <w:t>Boldon</w:t>
      </w:r>
      <w:proofErr w:type="spellEnd"/>
      <w:r w:rsidR="006241F0" w:rsidRPr="009229ED">
        <w:rPr>
          <w:rFonts w:ascii="Arial" w:eastAsia="Times New Roman" w:hAnsi="Arial" w:cs="Arial"/>
          <w:b/>
          <w:bCs/>
          <w:kern w:val="36"/>
          <w:sz w:val="40"/>
          <w:szCs w:val="40"/>
          <w:lang w:eastAsia="en-GB"/>
          <w14:ligatures w14:val="none"/>
        </w:rPr>
        <w:t xml:space="preserve"> Primary School</w:t>
      </w:r>
    </w:p>
    <w:p w14:paraId="73885FA2" w14:textId="1E2FEE1C" w:rsidR="006241F0" w:rsidRPr="00372E28" w:rsidRDefault="006241F0" w:rsidP="009229ED">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372E28">
        <w:rPr>
          <w:rFonts w:ascii="Arial" w:eastAsia="Times New Roman" w:hAnsi="Arial" w:cs="Arial"/>
          <w:b/>
          <w:bCs/>
          <w:kern w:val="0"/>
          <w:sz w:val="32"/>
          <w:szCs w:val="32"/>
          <w:lang w:eastAsia="en-GB"/>
          <w14:ligatures w14:val="none"/>
        </w:rPr>
        <w:t>Pupil Premium 3-Year Strategy Pack (2025–2028)</w:t>
      </w:r>
      <w:r w:rsidR="004C68B0" w:rsidRPr="004C68B0">
        <w:rPr>
          <w:noProof/>
          <w:lang w:eastAsia="en-GB"/>
        </w:rPr>
        <w:t xml:space="preserve"> </w:t>
      </w:r>
    </w:p>
    <w:p w14:paraId="51C9D272" w14:textId="6C05C987" w:rsidR="006241F0" w:rsidRPr="00372E28" w:rsidRDefault="006241F0" w:rsidP="006241F0">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372E28">
        <w:rPr>
          <w:rFonts w:ascii="Arial" w:eastAsia="Times New Roman" w:hAnsi="Arial" w:cs="Arial"/>
          <w:b/>
          <w:bCs/>
          <w:kern w:val="0"/>
          <w:sz w:val="32"/>
          <w:szCs w:val="32"/>
          <w:lang w:eastAsia="en-GB"/>
          <w14:ligatures w14:val="none"/>
        </w:rPr>
        <w:t>3-Year Roadmap</w:t>
      </w:r>
    </w:p>
    <w:p w14:paraId="469B3E59" w14:textId="77777777" w:rsidR="006241F0" w:rsidRPr="009229ED"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9229ED">
        <w:rPr>
          <w:rFonts w:ascii="Arial" w:eastAsia="Times New Roman" w:hAnsi="Arial" w:cs="Arial"/>
          <w:b/>
          <w:bCs/>
          <w:kern w:val="0"/>
          <w:sz w:val="20"/>
          <w:szCs w:val="20"/>
          <w:lang w:eastAsia="en-GB"/>
          <w14:ligatures w14:val="none"/>
        </w:rPr>
        <w:t>Strategic Aim</w:t>
      </w:r>
    </w:p>
    <w:p w14:paraId="4CB3BB7E" w14:textId="77777777" w:rsidR="006241F0" w:rsidRPr="009229ED"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To ensure disadvantaged pupils overcome barriers to learning, make accelerated progress from their starting points, and achieve outcomes in line with or exceeding their peers through high-quality teaching, targeted academic support, and inclusive wider strategies.</w:t>
      </w:r>
    </w:p>
    <w:p w14:paraId="262C9E7A" w14:textId="77777777" w:rsidR="006241F0" w:rsidRPr="009229ED"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9229ED">
        <w:rPr>
          <w:rFonts w:ascii="Arial" w:eastAsia="Times New Roman" w:hAnsi="Arial" w:cs="Arial"/>
          <w:b/>
          <w:bCs/>
          <w:kern w:val="0"/>
          <w:sz w:val="20"/>
          <w:szCs w:val="20"/>
          <w:lang w:eastAsia="en-GB"/>
          <w14:ligatures w14:val="none"/>
        </w:rPr>
        <w:t>Year 1: Embed &amp; Stabilise (2025–26)</w:t>
      </w:r>
    </w:p>
    <w:p w14:paraId="18C86FA9"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Focus:</w:t>
      </w:r>
      <w:r w:rsidRPr="009229ED">
        <w:rPr>
          <w:rFonts w:ascii="Arial" w:eastAsia="Times New Roman" w:hAnsi="Arial" w:cs="Arial"/>
          <w:kern w:val="0"/>
          <w:sz w:val="20"/>
          <w:szCs w:val="20"/>
          <w:lang w:eastAsia="en-GB"/>
          <w14:ligatures w14:val="none"/>
        </w:rPr>
        <w:t xml:space="preserve"> Consistency, foundations, early impact</w:t>
      </w:r>
    </w:p>
    <w:p w14:paraId="5C7068DB" w14:textId="77777777" w:rsidR="006241F0" w:rsidRPr="009229ED"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Embed Voice 21 oracy across all subjects</w:t>
      </w:r>
    </w:p>
    <w:p w14:paraId="5F7377D1" w14:textId="77777777" w:rsidR="006241F0" w:rsidRPr="009229ED"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Strengthen EYFS &amp; KS1 continuous provision (including new nursery)</w:t>
      </w:r>
    </w:p>
    <w:p w14:paraId="6BC87A18" w14:textId="77777777" w:rsidR="006241F0" w:rsidRPr="009229ED"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Introduce floor books in all foundation subjects</w:t>
      </w:r>
    </w:p>
    <w:p w14:paraId="0500DD83" w14:textId="77777777" w:rsidR="006241F0" w:rsidRPr="009229ED"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Deliver targeted academic interventions (SALT, Talk Boost, Reading Plus, Century)</w:t>
      </w:r>
    </w:p>
    <w:p w14:paraId="0D3EA88F" w14:textId="77777777" w:rsidR="006241F0" w:rsidRPr="009229ED"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Expand SEMH provision (ELSA, Drawing &amp; Talking, Lego Therapy, sensory room)</w:t>
      </w:r>
    </w:p>
    <w:p w14:paraId="37D531BE" w14:textId="77777777" w:rsidR="006241F0" w:rsidRDefault="006241F0" w:rsidP="00372E28">
      <w:pPr>
        <w:numPr>
          <w:ilvl w:val="0"/>
          <w:numId w:val="5"/>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Implement bespoke attendance pathways for persistent absence</w:t>
      </w:r>
    </w:p>
    <w:p w14:paraId="5DA2ED9C" w14:textId="77777777" w:rsidR="00372E28" w:rsidRPr="009229ED" w:rsidRDefault="00372E28" w:rsidP="00372E28">
      <w:pPr>
        <w:spacing w:after="0" w:line="240" w:lineRule="auto"/>
        <w:ind w:left="720"/>
        <w:rPr>
          <w:rFonts w:ascii="Arial" w:eastAsia="Times New Roman" w:hAnsi="Arial" w:cs="Arial"/>
          <w:kern w:val="0"/>
          <w:sz w:val="20"/>
          <w:szCs w:val="20"/>
          <w:lang w:eastAsia="en-GB"/>
          <w14:ligatures w14:val="none"/>
        </w:rPr>
      </w:pPr>
    </w:p>
    <w:p w14:paraId="08E21DEB"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Impact Milestones:</w:t>
      </w:r>
    </w:p>
    <w:p w14:paraId="65A27651" w14:textId="77777777" w:rsidR="006241F0" w:rsidRPr="009229ED" w:rsidRDefault="006241F0" w:rsidP="00372E28">
      <w:pPr>
        <w:numPr>
          <w:ilvl w:val="0"/>
          <w:numId w:val="6"/>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Improved engagement and purposeful talk</w:t>
      </w:r>
    </w:p>
    <w:p w14:paraId="24A1F93D" w14:textId="77777777" w:rsidR="006241F0" w:rsidRPr="009229ED" w:rsidRDefault="006241F0" w:rsidP="00372E28">
      <w:pPr>
        <w:numPr>
          <w:ilvl w:val="0"/>
          <w:numId w:val="6"/>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Good progress from starting points for disadvantaged pupils</w:t>
      </w:r>
    </w:p>
    <w:p w14:paraId="74E35DA4" w14:textId="77777777" w:rsidR="006241F0" w:rsidRPr="009229ED" w:rsidRDefault="006241F0" w:rsidP="00372E28">
      <w:pPr>
        <w:numPr>
          <w:ilvl w:val="0"/>
          <w:numId w:val="6"/>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Reduction in persistent absence begins</w:t>
      </w:r>
    </w:p>
    <w:p w14:paraId="518C5D87" w14:textId="77777777" w:rsidR="006241F0" w:rsidRPr="009229ED" w:rsidRDefault="006241F0" w:rsidP="00372E28">
      <w:pPr>
        <w:numPr>
          <w:ilvl w:val="0"/>
          <w:numId w:val="6"/>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Improved EYFS GLD and KS1 outcomes</w:t>
      </w:r>
    </w:p>
    <w:p w14:paraId="10ECF51D" w14:textId="165F35C8" w:rsidR="006241F0" w:rsidRPr="009229ED" w:rsidRDefault="004C68B0" w:rsidP="006241F0">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pict w14:anchorId="6DE3FF94">
          <v:rect id="_x0000_i1027" style="width:523.3pt;height:1.5pt" o:hralign="center" o:hrstd="t" o:hrnoshade="t" o:hr="t" fillcolor="#4e95d9 [1631]" stroked="f"/>
        </w:pict>
      </w:r>
    </w:p>
    <w:p w14:paraId="6D8410AE" w14:textId="77777777" w:rsidR="006241F0" w:rsidRPr="009229ED"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9229ED">
        <w:rPr>
          <w:rFonts w:ascii="Arial" w:eastAsia="Times New Roman" w:hAnsi="Arial" w:cs="Arial"/>
          <w:b/>
          <w:bCs/>
          <w:kern w:val="0"/>
          <w:sz w:val="20"/>
          <w:szCs w:val="20"/>
          <w:lang w:eastAsia="en-GB"/>
          <w14:ligatures w14:val="none"/>
        </w:rPr>
        <w:t>Year 2: Refine &amp; Accelerate (2026–27)</w:t>
      </w:r>
    </w:p>
    <w:p w14:paraId="7E80D76C"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Focus:</w:t>
      </w:r>
      <w:r w:rsidRPr="009229ED">
        <w:rPr>
          <w:rFonts w:ascii="Arial" w:eastAsia="Times New Roman" w:hAnsi="Arial" w:cs="Arial"/>
          <w:kern w:val="0"/>
          <w:sz w:val="20"/>
          <w:szCs w:val="20"/>
          <w:lang w:eastAsia="en-GB"/>
          <w14:ligatures w14:val="none"/>
        </w:rPr>
        <w:t xml:space="preserve"> Precision, acceleration, closing gaps</w:t>
      </w:r>
    </w:p>
    <w:p w14:paraId="2FD53FF3" w14:textId="77777777" w:rsidR="006241F0" w:rsidRPr="009229ED" w:rsidRDefault="006241F0" w:rsidP="00372E28">
      <w:pPr>
        <w:numPr>
          <w:ilvl w:val="0"/>
          <w:numId w:val="7"/>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Refine adaptive teaching based on impact data</w:t>
      </w:r>
    </w:p>
    <w:p w14:paraId="23030E8B" w14:textId="77777777" w:rsidR="006241F0" w:rsidRPr="009229ED" w:rsidRDefault="006241F0" w:rsidP="00372E28">
      <w:pPr>
        <w:numPr>
          <w:ilvl w:val="0"/>
          <w:numId w:val="7"/>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Accelerate progress for pupils with sustained gaps</w:t>
      </w:r>
    </w:p>
    <w:p w14:paraId="4751A5FD" w14:textId="77777777" w:rsidR="006241F0" w:rsidRPr="009229ED" w:rsidRDefault="006241F0" w:rsidP="00372E28">
      <w:pPr>
        <w:numPr>
          <w:ilvl w:val="0"/>
          <w:numId w:val="7"/>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Deepen oracy leadership and pupil voice</w:t>
      </w:r>
    </w:p>
    <w:p w14:paraId="2259BD4B" w14:textId="77777777" w:rsidR="006241F0" w:rsidRPr="009229ED" w:rsidRDefault="006241F0" w:rsidP="00372E28">
      <w:pPr>
        <w:numPr>
          <w:ilvl w:val="0"/>
          <w:numId w:val="7"/>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Strengthen family engagement and attendance partnerships</w:t>
      </w:r>
    </w:p>
    <w:p w14:paraId="67BFACAD" w14:textId="77777777" w:rsidR="006241F0" w:rsidRDefault="006241F0" w:rsidP="00372E28">
      <w:pPr>
        <w:numPr>
          <w:ilvl w:val="0"/>
          <w:numId w:val="7"/>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Extend enrichment to build cultural capital</w:t>
      </w:r>
    </w:p>
    <w:p w14:paraId="7C9BEE4A" w14:textId="77777777" w:rsidR="00372E28" w:rsidRPr="009229ED" w:rsidRDefault="00372E28" w:rsidP="00372E28">
      <w:pPr>
        <w:spacing w:after="0" w:line="240" w:lineRule="auto"/>
        <w:ind w:left="720"/>
        <w:rPr>
          <w:rFonts w:ascii="Arial" w:eastAsia="Times New Roman" w:hAnsi="Arial" w:cs="Arial"/>
          <w:kern w:val="0"/>
          <w:sz w:val="20"/>
          <w:szCs w:val="20"/>
          <w:lang w:eastAsia="en-GB"/>
          <w14:ligatures w14:val="none"/>
        </w:rPr>
      </w:pPr>
    </w:p>
    <w:p w14:paraId="3F505F29"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Impact Milestones:</w:t>
      </w:r>
    </w:p>
    <w:p w14:paraId="095F7A78" w14:textId="77777777" w:rsidR="006241F0" w:rsidRPr="009229ED" w:rsidRDefault="006241F0" w:rsidP="00372E28">
      <w:pPr>
        <w:numPr>
          <w:ilvl w:val="0"/>
          <w:numId w:val="8"/>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Attainment gaps continue to narrow</w:t>
      </w:r>
    </w:p>
    <w:p w14:paraId="2EEA0784" w14:textId="77777777" w:rsidR="006241F0" w:rsidRPr="009229ED" w:rsidRDefault="006241F0" w:rsidP="00372E28">
      <w:pPr>
        <w:numPr>
          <w:ilvl w:val="0"/>
          <w:numId w:val="8"/>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Improved recall and application of knowledge</w:t>
      </w:r>
    </w:p>
    <w:p w14:paraId="632F1616" w14:textId="77777777" w:rsidR="006241F0" w:rsidRPr="009229ED" w:rsidRDefault="006241F0" w:rsidP="00372E28">
      <w:pPr>
        <w:numPr>
          <w:ilvl w:val="0"/>
          <w:numId w:val="8"/>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Attendance improves further; fewer persistent absentees</w:t>
      </w:r>
    </w:p>
    <w:p w14:paraId="206F409B" w14:textId="77777777" w:rsidR="006241F0" w:rsidRPr="009229ED" w:rsidRDefault="006241F0" w:rsidP="00372E28">
      <w:pPr>
        <w:numPr>
          <w:ilvl w:val="0"/>
          <w:numId w:val="8"/>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Increased confidence and independence evident in pupil voice</w:t>
      </w:r>
    </w:p>
    <w:p w14:paraId="670E4263" w14:textId="5106C39B" w:rsidR="006241F0" w:rsidRPr="009229ED" w:rsidRDefault="004C68B0" w:rsidP="006241F0">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pict w14:anchorId="5ED0CC2C">
          <v:rect id="_x0000_i1028" style="width:523.3pt;height:1.5pt;mso-position-vertical:absolute" o:hralign="center" o:hrstd="t" o:hrnoshade="t" o:hr="t" fillcolor="#4e95d9 [1631]" stroked="f"/>
        </w:pict>
      </w:r>
    </w:p>
    <w:p w14:paraId="2915C621" w14:textId="77777777" w:rsidR="006241F0" w:rsidRPr="009229ED"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9229ED">
        <w:rPr>
          <w:rFonts w:ascii="Arial" w:eastAsia="Times New Roman" w:hAnsi="Arial" w:cs="Arial"/>
          <w:b/>
          <w:bCs/>
          <w:kern w:val="0"/>
          <w:sz w:val="20"/>
          <w:szCs w:val="20"/>
          <w:lang w:eastAsia="en-GB"/>
          <w14:ligatures w14:val="none"/>
        </w:rPr>
        <w:t>Year 3: Sustain &amp; Embed Excellence (2027–28)</w:t>
      </w:r>
    </w:p>
    <w:p w14:paraId="435EA49F"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Focus:</w:t>
      </w:r>
      <w:r w:rsidRPr="009229ED">
        <w:rPr>
          <w:rFonts w:ascii="Arial" w:eastAsia="Times New Roman" w:hAnsi="Arial" w:cs="Arial"/>
          <w:kern w:val="0"/>
          <w:sz w:val="20"/>
          <w:szCs w:val="20"/>
          <w:lang w:eastAsia="en-GB"/>
          <w14:ligatures w14:val="none"/>
        </w:rPr>
        <w:t xml:space="preserve"> Sustainability, equity, excellence</w:t>
      </w:r>
    </w:p>
    <w:p w14:paraId="20DE504A" w14:textId="77777777" w:rsidR="006241F0" w:rsidRPr="009229ED" w:rsidRDefault="006241F0" w:rsidP="00372E28">
      <w:pPr>
        <w:numPr>
          <w:ilvl w:val="0"/>
          <w:numId w:val="9"/>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Embed successful PP strategies as core practice</w:t>
      </w:r>
    </w:p>
    <w:p w14:paraId="0BBAE946" w14:textId="77777777" w:rsidR="006241F0" w:rsidRPr="009229ED" w:rsidRDefault="006241F0" w:rsidP="00372E28">
      <w:pPr>
        <w:numPr>
          <w:ilvl w:val="0"/>
          <w:numId w:val="9"/>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Evaluate long-term impact using longitudinal data</w:t>
      </w:r>
    </w:p>
    <w:p w14:paraId="1C93D35C" w14:textId="77777777" w:rsidR="006241F0" w:rsidRPr="009229ED" w:rsidRDefault="006241F0" w:rsidP="00372E28">
      <w:pPr>
        <w:numPr>
          <w:ilvl w:val="0"/>
          <w:numId w:val="9"/>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Ensure equitable access to leadership and enrichment</w:t>
      </w:r>
    </w:p>
    <w:p w14:paraId="6E203B59" w14:textId="77777777" w:rsidR="006241F0" w:rsidRDefault="006241F0" w:rsidP="00372E28">
      <w:pPr>
        <w:numPr>
          <w:ilvl w:val="0"/>
          <w:numId w:val="9"/>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Sustain strong attendance systems and early help pathways</w:t>
      </w:r>
    </w:p>
    <w:p w14:paraId="0A4ABA2E" w14:textId="77777777" w:rsidR="00372E28" w:rsidRPr="009229ED" w:rsidRDefault="00372E28" w:rsidP="00372E28">
      <w:pPr>
        <w:spacing w:after="0" w:line="240" w:lineRule="auto"/>
        <w:ind w:left="720"/>
        <w:rPr>
          <w:rFonts w:ascii="Arial" w:eastAsia="Times New Roman" w:hAnsi="Arial" w:cs="Arial"/>
          <w:kern w:val="0"/>
          <w:sz w:val="20"/>
          <w:szCs w:val="20"/>
          <w:lang w:eastAsia="en-GB"/>
          <w14:ligatures w14:val="none"/>
        </w:rPr>
      </w:pPr>
    </w:p>
    <w:p w14:paraId="6591B7BF" w14:textId="77777777" w:rsidR="006241F0" w:rsidRPr="009229ED" w:rsidRDefault="006241F0" w:rsidP="00372E28">
      <w:p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b/>
          <w:bCs/>
          <w:kern w:val="0"/>
          <w:sz w:val="20"/>
          <w:szCs w:val="20"/>
          <w:lang w:eastAsia="en-GB"/>
          <w14:ligatures w14:val="none"/>
        </w:rPr>
        <w:t>Impact Milestones:</w:t>
      </w:r>
    </w:p>
    <w:p w14:paraId="22430250" w14:textId="77777777" w:rsidR="006241F0" w:rsidRPr="009229ED" w:rsidRDefault="006241F0" w:rsidP="00372E28">
      <w:pPr>
        <w:numPr>
          <w:ilvl w:val="0"/>
          <w:numId w:val="10"/>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Disadvantaged outcomes consistently match or exceed peers</w:t>
      </w:r>
    </w:p>
    <w:p w14:paraId="7FBC8E6D" w14:textId="77777777" w:rsidR="006241F0" w:rsidRPr="009229ED" w:rsidRDefault="006241F0" w:rsidP="00372E28">
      <w:pPr>
        <w:numPr>
          <w:ilvl w:val="0"/>
          <w:numId w:val="10"/>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Persistent absence significantly reduced and sustained</w:t>
      </w:r>
    </w:p>
    <w:p w14:paraId="7FB0E3DB" w14:textId="77777777" w:rsidR="006241F0" w:rsidRPr="009229ED" w:rsidRDefault="006241F0" w:rsidP="00372E28">
      <w:pPr>
        <w:numPr>
          <w:ilvl w:val="0"/>
          <w:numId w:val="10"/>
        </w:numPr>
        <w:spacing w:after="0" w:line="240" w:lineRule="auto"/>
        <w:rPr>
          <w:rFonts w:ascii="Arial" w:eastAsia="Times New Roman" w:hAnsi="Arial" w:cs="Arial"/>
          <w:kern w:val="0"/>
          <w:sz w:val="20"/>
          <w:szCs w:val="20"/>
          <w:lang w:eastAsia="en-GB"/>
          <w14:ligatures w14:val="none"/>
        </w:rPr>
      </w:pPr>
      <w:r w:rsidRPr="009229ED">
        <w:rPr>
          <w:rFonts w:ascii="Arial" w:eastAsia="Times New Roman" w:hAnsi="Arial" w:cs="Arial"/>
          <w:kern w:val="0"/>
          <w:sz w:val="20"/>
          <w:szCs w:val="20"/>
          <w:lang w:eastAsia="en-GB"/>
          <w14:ligatures w14:val="none"/>
        </w:rPr>
        <w:t xml:space="preserve">Strong EYFS–KS2 </w:t>
      </w:r>
      <w:proofErr w:type="gramStart"/>
      <w:r w:rsidRPr="009229ED">
        <w:rPr>
          <w:rFonts w:ascii="Arial" w:eastAsia="Times New Roman" w:hAnsi="Arial" w:cs="Arial"/>
          <w:kern w:val="0"/>
          <w:sz w:val="20"/>
          <w:szCs w:val="20"/>
          <w:lang w:eastAsia="en-GB"/>
          <w14:ligatures w14:val="none"/>
        </w:rPr>
        <w:t>outcomes maintained</w:t>
      </w:r>
      <w:proofErr w:type="gramEnd"/>
      <w:r w:rsidRPr="009229ED">
        <w:rPr>
          <w:rFonts w:ascii="Arial" w:eastAsia="Times New Roman" w:hAnsi="Arial" w:cs="Arial"/>
          <w:kern w:val="0"/>
          <w:sz w:val="20"/>
          <w:szCs w:val="20"/>
          <w:lang w:eastAsia="en-GB"/>
          <w14:ligatures w14:val="none"/>
        </w:rPr>
        <w:t xml:space="preserve"> year on year</w:t>
      </w:r>
    </w:p>
    <w:p w14:paraId="402236EE" w14:textId="7C5224D4" w:rsidR="006241F0" w:rsidRPr="006241F0" w:rsidRDefault="006241F0" w:rsidP="006241F0">
      <w:pPr>
        <w:spacing w:after="0" w:line="240" w:lineRule="auto"/>
        <w:rPr>
          <w:rFonts w:ascii="Times New Roman" w:eastAsia="Times New Roman" w:hAnsi="Times New Roman" w:cs="Times New Roman"/>
          <w:kern w:val="0"/>
          <w:lang w:eastAsia="en-GB"/>
          <w14:ligatures w14:val="none"/>
        </w:rPr>
      </w:pPr>
    </w:p>
    <w:p w14:paraId="7BA2115D" w14:textId="765BD53E" w:rsidR="006241F0" w:rsidRPr="00372E28" w:rsidRDefault="006241F0" w:rsidP="00372E28">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372E28">
        <w:rPr>
          <w:rFonts w:ascii="Arial" w:eastAsia="Times New Roman" w:hAnsi="Arial" w:cs="Arial"/>
          <w:b/>
          <w:bCs/>
          <w:kern w:val="0"/>
          <w:sz w:val="36"/>
          <w:szCs w:val="36"/>
          <w:lang w:eastAsia="en-GB"/>
          <w14:ligatures w14:val="none"/>
        </w:rPr>
        <w:lastRenderedPageBreak/>
        <w:t>3-Year Strategy Narrative</w:t>
      </w:r>
    </w:p>
    <w:p w14:paraId="138112E0" w14:textId="77777777" w:rsidR="006241F0" w:rsidRPr="00372E28" w:rsidRDefault="006241F0" w:rsidP="006241F0">
      <w:pPr>
        <w:spacing w:before="100" w:beforeAutospacing="1" w:after="100" w:afterAutospacing="1" w:line="240" w:lineRule="auto"/>
        <w:outlineLvl w:val="2"/>
        <w:rPr>
          <w:rFonts w:ascii="Arial" w:eastAsia="Times New Roman" w:hAnsi="Arial" w:cs="Arial"/>
          <w:b/>
          <w:bCs/>
          <w:kern w:val="0"/>
          <w:sz w:val="32"/>
          <w:szCs w:val="32"/>
          <w:lang w:eastAsia="en-GB"/>
          <w14:ligatures w14:val="none"/>
        </w:rPr>
      </w:pPr>
      <w:r w:rsidRPr="00372E28">
        <w:rPr>
          <w:rFonts w:ascii="Arial" w:eastAsia="Times New Roman" w:hAnsi="Arial" w:cs="Arial"/>
          <w:b/>
          <w:bCs/>
          <w:kern w:val="0"/>
          <w:sz w:val="32"/>
          <w:szCs w:val="32"/>
          <w:lang w:eastAsia="en-GB"/>
          <w14:ligatures w14:val="none"/>
        </w:rPr>
        <w:t>Strategy Intent (2025–2028)</w:t>
      </w:r>
    </w:p>
    <w:p w14:paraId="59BDD90A" w14:textId="77777777" w:rsidR="006241F0" w:rsidRPr="00372E28"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 xml:space="preserve">At West </w:t>
      </w:r>
      <w:proofErr w:type="spellStart"/>
      <w:r w:rsidRPr="00372E28">
        <w:rPr>
          <w:rFonts w:ascii="Arial" w:eastAsia="Times New Roman" w:hAnsi="Arial" w:cs="Arial"/>
          <w:kern w:val="0"/>
          <w:sz w:val="20"/>
          <w:szCs w:val="20"/>
          <w:lang w:eastAsia="en-GB"/>
          <w14:ligatures w14:val="none"/>
        </w:rPr>
        <w:t>Boldon</w:t>
      </w:r>
      <w:proofErr w:type="spellEnd"/>
      <w:r w:rsidRPr="00372E28">
        <w:rPr>
          <w:rFonts w:ascii="Arial" w:eastAsia="Times New Roman" w:hAnsi="Arial" w:cs="Arial"/>
          <w:kern w:val="0"/>
          <w:sz w:val="20"/>
          <w:szCs w:val="20"/>
          <w:lang w:eastAsia="en-GB"/>
          <w14:ligatures w14:val="none"/>
        </w:rPr>
        <w:t xml:space="preserve"> Primary School, our pupil premium strategy is rooted in high expectations and equity. We recognise the complex barriers faced by many disadvantaged pupils, including lower starting points, speech and language needs, social and emotional vulnerability, reduced access to enrichment, and attendance challenges. Our strategy is responsive, diagnostic, and evidence-informed, ensuring support is matched precisely to need.</w:t>
      </w:r>
    </w:p>
    <w:p w14:paraId="633C4147" w14:textId="77777777" w:rsidR="006241F0" w:rsidRPr="00372E28" w:rsidRDefault="006241F0" w:rsidP="00372E28">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Over the next three years, we will prioritise high-quality teaching, strengthened early provision, targeted academic support, and wider strategies that address wellbeing, behaviour and attendance. Our ultimate aim is that disadvantaged pupils achieve strong academic outcomes, develop confidence and aspiration, and leave primary school well-prepared for the next stage of education.</w:t>
      </w:r>
    </w:p>
    <w:p w14:paraId="19A1292C" w14:textId="6464E70C" w:rsidR="006241F0" w:rsidRPr="006241F0" w:rsidRDefault="004C68B0" w:rsidP="00372E2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1801E77">
          <v:rect id="_x0000_i1030" style="width:523.3pt;height:1.5pt" o:hralign="center" o:hrstd="t" o:hrnoshade="t" o:hr="t" fillcolor="#4e95d9 [1631]" stroked="f"/>
        </w:pict>
      </w:r>
    </w:p>
    <w:p w14:paraId="56B5316F" w14:textId="3E97529A" w:rsidR="006241F0" w:rsidRPr="004C68B0" w:rsidRDefault="006241F0" w:rsidP="00372E28">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4C68B0">
        <w:rPr>
          <w:rFonts w:ascii="Arial" w:eastAsia="Times New Roman" w:hAnsi="Arial" w:cs="Arial"/>
          <w:b/>
          <w:bCs/>
          <w:kern w:val="0"/>
          <w:sz w:val="32"/>
          <w:szCs w:val="32"/>
          <w:lang w:eastAsia="en-GB"/>
          <w14:ligatures w14:val="none"/>
        </w:rPr>
        <w:t>3-Year Budget Strand Mapping (Indicative)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gridCol w:w="1232"/>
        <w:gridCol w:w="4515"/>
        <w:gridCol w:w="2299"/>
      </w:tblGrid>
      <w:tr w:rsidR="006241F0" w:rsidRPr="00372E28" w14:paraId="483DC733" w14:textId="77777777" w:rsidTr="006241F0">
        <w:trPr>
          <w:tblHeader/>
          <w:tblCellSpacing w:w="15" w:type="dxa"/>
        </w:trPr>
        <w:tc>
          <w:tcPr>
            <w:tcW w:w="0" w:type="auto"/>
            <w:vAlign w:val="center"/>
            <w:hideMark/>
          </w:tcPr>
          <w:p w14:paraId="00364EDD" w14:textId="77777777" w:rsidR="006241F0" w:rsidRPr="00372E28"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372E28">
              <w:rPr>
                <w:rFonts w:ascii="Arial" w:eastAsia="Times New Roman" w:hAnsi="Arial" w:cs="Arial"/>
                <w:b/>
                <w:bCs/>
                <w:kern w:val="0"/>
                <w:sz w:val="20"/>
                <w:szCs w:val="20"/>
                <w:lang w:eastAsia="en-GB"/>
                <w14:ligatures w14:val="none"/>
              </w:rPr>
              <w:t>Strand</w:t>
            </w:r>
          </w:p>
        </w:tc>
        <w:tc>
          <w:tcPr>
            <w:tcW w:w="0" w:type="auto"/>
            <w:vAlign w:val="center"/>
            <w:hideMark/>
          </w:tcPr>
          <w:p w14:paraId="3E7C181A" w14:textId="77777777" w:rsidR="006241F0" w:rsidRPr="00372E28"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372E28">
              <w:rPr>
                <w:rFonts w:ascii="Arial" w:eastAsia="Times New Roman" w:hAnsi="Arial" w:cs="Arial"/>
                <w:b/>
                <w:bCs/>
                <w:kern w:val="0"/>
                <w:sz w:val="20"/>
                <w:szCs w:val="20"/>
                <w:lang w:eastAsia="en-GB"/>
                <w14:ligatures w14:val="none"/>
              </w:rPr>
              <w:t>% Allocation</w:t>
            </w:r>
          </w:p>
        </w:tc>
        <w:tc>
          <w:tcPr>
            <w:tcW w:w="0" w:type="auto"/>
            <w:vAlign w:val="center"/>
            <w:hideMark/>
          </w:tcPr>
          <w:p w14:paraId="39B5708B" w14:textId="77777777" w:rsidR="006241F0" w:rsidRPr="00372E28"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372E28">
              <w:rPr>
                <w:rFonts w:ascii="Arial" w:eastAsia="Times New Roman" w:hAnsi="Arial" w:cs="Arial"/>
                <w:b/>
                <w:bCs/>
                <w:kern w:val="0"/>
                <w:sz w:val="20"/>
                <w:szCs w:val="20"/>
                <w:lang w:eastAsia="en-GB"/>
                <w14:ligatures w14:val="none"/>
              </w:rPr>
              <w:t>Examples of Spend</w:t>
            </w:r>
          </w:p>
        </w:tc>
        <w:tc>
          <w:tcPr>
            <w:tcW w:w="0" w:type="auto"/>
            <w:vAlign w:val="center"/>
            <w:hideMark/>
          </w:tcPr>
          <w:p w14:paraId="00AB5739" w14:textId="77777777" w:rsidR="006241F0" w:rsidRPr="00372E28"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372E28">
              <w:rPr>
                <w:rFonts w:ascii="Arial" w:eastAsia="Times New Roman" w:hAnsi="Arial" w:cs="Arial"/>
                <w:b/>
                <w:bCs/>
                <w:kern w:val="0"/>
                <w:sz w:val="20"/>
                <w:szCs w:val="20"/>
                <w:lang w:eastAsia="en-GB"/>
                <w14:ligatures w14:val="none"/>
              </w:rPr>
              <w:t>Rationale</w:t>
            </w:r>
          </w:p>
        </w:tc>
      </w:tr>
      <w:tr w:rsidR="006241F0" w:rsidRPr="00372E28" w14:paraId="4FCBBEFE" w14:textId="77777777" w:rsidTr="006241F0">
        <w:trPr>
          <w:tblCellSpacing w:w="15" w:type="dxa"/>
        </w:trPr>
        <w:tc>
          <w:tcPr>
            <w:tcW w:w="0" w:type="auto"/>
            <w:vAlign w:val="center"/>
            <w:hideMark/>
          </w:tcPr>
          <w:p w14:paraId="050FD0CA"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High-quality teaching &amp; CPD</w:t>
            </w:r>
          </w:p>
        </w:tc>
        <w:tc>
          <w:tcPr>
            <w:tcW w:w="0" w:type="auto"/>
            <w:vAlign w:val="center"/>
            <w:hideMark/>
          </w:tcPr>
          <w:p w14:paraId="4AC98B7B"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30–35%</w:t>
            </w:r>
          </w:p>
        </w:tc>
        <w:tc>
          <w:tcPr>
            <w:tcW w:w="0" w:type="auto"/>
            <w:vAlign w:val="center"/>
            <w:hideMark/>
          </w:tcPr>
          <w:p w14:paraId="30F8CD12"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Oracy CPD, adaptive teaching, curriculum development</w:t>
            </w:r>
          </w:p>
        </w:tc>
        <w:tc>
          <w:tcPr>
            <w:tcW w:w="0" w:type="auto"/>
            <w:vAlign w:val="center"/>
            <w:hideMark/>
          </w:tcPr>
          <w:p w14:paraId="53DFE7C8"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Highest impact lever (EEF)</w:t>
            </w:r>
          </w:p>
        </w:tc>
      </w:tr>
      <w:tr w:rsidR="006241F0" w:rsidRPr="00372E28" w14:paraId="0F72E1C9" w14:textId="77777777" w:rsidTr="006241F0">
        <w:trPr>
          <w:tblCellSpacing w:w="15" w:type="dxa"/>
        </w:trPr>
        <w:tc>
          <w:tcPr>
            <w:tcW w:w="0" w:type="auto"/>
            <w:vAlign w:val="center"/>
            <w:hideMark/>
          </w:tcPr>
          <w:p w14:paraId="566B0039"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Targeted academic support</w:t>
            </w:r>
          </w:p>
        </w:tc>
        <w:tc>
          <w:tcPr>
            <w:tcW w:w="0" w:type="auto"/>
            <w:vAlign w:val="center"/>
            <w:hideMark/>
          </w:tcPr>
          <w:p w14:paraId="61F45E66"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35–40%</w:t>
            </w:r>
          </w:p>
        </w:tc>
        <w:tc>
          <w:tcPr>
            <w:tcW w:w="0" w:type="auto"/>
            <w:vAlign w:val="center"/>
            <w:hideMark/>
          </w:tcPr>
          <w:p w14:paraId="76D66B22"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SALT, Talk Boost, Reading Plus, Century, tutoring</w:t>
            </w:r>
          </w:p>
        </w:tc>
        <w:tc>
          <w:tcPr>
            <w:tcW w:w="0" w:type="auto"/>
            <w:vAlign w:val="center"/>
            <w:hideMark/>
          </w:tcPr>
          <w:p w14:paraId="1AD8EFC4"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Accelerated progress</w:t>
            </w:r>
          </w:p>
        </w:tc>
      </w:tr>
      <w:tr w:rsidR="006241F0" w:rsidRPr="00372E28" w14:paraId="20E4C7F5" w14:textId="77777777" w:rsidTr="006241F0">
        <w:trPr>
          <w:tblCellSpacing w:w="15" w:type="dxa"/>
        </w:trPr>
        <w:tc>
          <w:tcPr>
            <w:tcW w:w="0" w:type="auto"/>
            <w:vAlign w:val="center"/>
            <w:hideMark/>
          </w:tcPr>
          <w:p w14:paraId="454C9C9C"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SEMH &amp; wellbeing</w:t>
            </w:r>
          </w:p>
        </w:tc>
        <w:tc>
          <w:tcPr>
            <w:tcW w:w="0" w:type="auto"/>
            <w:vAlign w:val="center"/>
            <w:hideMark/>
          </w:tcPr>
          <w:p w14:paraId="2720D62E"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15–20%</w:t>
            </w:r>
          </w:p>
        </w:tc>
        <w:tc>
          <w:tcPr>
            <w:tcW w:w="0" w:type="auto"/>
            <w:vAlign w:val="center"/>
            <w:hideMark/>
          </w:tcPr>
          <w:p w14:paraId="31C55D75"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ELSA, therapies, sensory provision</w:t>
            </w:r>
          </w:p>
        </w:tc>
        <w:tc>
          <w:tcPr>
            <w:tcW w:w="0" w:type="auto"/>
            <w:vAlign w:val="center"/>
            <w:hideMark/>
          </w:tcPr>
          <w:p w14:paraId="7B9F1490"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Readiness to learn</w:t>
            </w:r>
          </w:p>
        </w:tc>
      </w:tr>
      <w:tr w:rsidR="006241F0" w:rsidRPr="00372E28" w14:paraId="1AEB43A0" w14:textId="77777777" w:rsidTr="006241F0">
        <w:trPr>
          <w:tblCellSpacing w:w="15" w:type="dxa"/>
        </w:trPr>
        <w:tc>
          <w:tcPr>
            <w:tcW w:w="0" w:type="auto"/>
            <w:vAlign w:val="center"/>
            <w:hideMark/>
          </w:tcPr>
          <w:p w14:paraId="03D7CE5C"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Attendance &amp; family support</w:t>
            </w:r>
          </w:p>
        </w:tc>
        <w:tc>
          <w:tcPr>
            <w:tcW w:w="0" w:type="auto"/>
            <w:vAlign w:val="center"/>
            <w:hideMark/>
          </w:tcPr>
          <w:p w14:paraId="0914566C"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5–10%</w:t>
            </w:r>
          </w:p>
        </w:tc>
        <w:tc>
          <w:tcPr>
            <w:tcW w:w="0" w:type="auto"/>
            <w:vAlign w:val="center"/>
            <w:hideMark/>
          </w:tcPr>
          <w:p w14:paraId="6C442D25"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Attendance officer time, transport, incentives</w:t>
            </w:r>
          </w:p>
        </w:tc>
        <w:tc>
          <w:tcPr>
            <w:tcW w:w="0" w:type="auto"/>
            <w:vAlign w:val="center"/>
            <w:hideMark/>
          </w:tcPr>
          <w:p w14:paraId="0E84E253"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Improve access</w:t>
            </w:r>
          </w:p>
        </w:tc>
      </w:tr>
      <w:tr w:rsidR="006241F0" w:rsidRPr="00372E28" w14:paraId="6EC92791" w14:textId="77777777" w:rsidTr="006241F0">
        <w:trPr>
          <w:tblCellSpacing w:w="15" w:type="dxa"/>
        </w:trPr>
        <w:tc>
          <w:tcPr>
            <w:tcW w:w="0" w:type="auto"/>
            <w:vAlign w:val="center"/>
            <w:hideMark/>
          </w:tcPr>
          <w:p w14:paraId="4E8E10D0"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Enrichment &amp; resources</w:t>
            </w:r>
          </w:p>
        </w:tc>
        <w:tc>
          <w:tcPr>
            <w:tcW w:w="0" w:type="auto"/>
            <w:vAlign w:val="center"/>
            <w:hideMark/>
          </w:tcPr>
          <w:p w14:paraId="3B27E48A"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5–10%</w:t>
            </w:r>
          </w:p>
        </w:tc>
        <w:tc>
          <w:tcPr>
            <w:tcW w:w="0" w:type="auto"/>
            <w:vAlign w:val="center"/>
            <w:hideMark/>
          </w:tcPr>
          <w:p w14:paraId="047747F8"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Trips, visitors, technology, provision resources</w:t>
            </w:r>
          </w:p>
        </w:tc>
        <w:tc>
          <w:tcPr>
            <w:tcW w:w="0" w:type="auto"/>
            <w:vAlign w:val="center"/>
            <w:hideMark/>
          </w:tcPr>
          <w:p w14:paraId="6F10B3A8" w14:textId="77777777" w:rsidR="006241F0" w:rsidRPr="00372E28" w:rsidRDefault="006241F0" w:rsidP="006241F0">
            <w:pPr>
              <w:spacing w:after="0" w:line="240" w:lineRule="auto"/>
              <w:rPr>
                <w:rFonts w:ascii="Arial" w:eastAsia="Times New Roman" w:hAnsi="Arial" w:cs="Arial"/>
                <w:kern w:val="0"/>
                <w:sz w:val="20"/>
                <w:szCs w:val="20"/>
                <w:lang w:eastAsia="en-GB"/>
                <w14:ligatures w14:val="none"/>
              </w:rPr>
            </w:pPr>
            <w:r w:rsidRPr="00372E28">
              <w:rPr>
                <w:rFonts w:ascii="Arial" w:eastAsia="Times New Roman" w:hAnsi="Arial" w:cs="Arial"/>
                <w:kern w:val="0"/>
                <w:sz w:val="20"/>
                <w:szCs w:val="20"/>
                <w:lang w:eastAsia="en-GB"/>
                <w14:ligatures w14:val="none"/>
              </w:rPr>
              <w:t>Remove barriers</w:t>
            </w:r>
          </w:p>
        </w:tc>
      </w:tr>
    </w:tbl>
    <w:p w14:paraId="35FFE97A" w14:textId="157AA011" w:rsidR="006241F0" w:rsidRPr="004C68B0" w:rsidRDefault="004C68B0" w:rsidP="004C68B0">
      <w:pPr>
        <w:spacing w:after="0" w:line="240" w:lineRule="auto"/>
        <w:rPr>
          <w:rFonts w:ascii="Arial" w:eastAsia="Times New Roman" w:hAnsi="Arial" w:cs="Arial"/>
          <w:kern w:val="0"/>
          <w:lang w:eastAsia="en-GB"/>
          <w14:ligatures w14:val="none"/>
        </w:rPr>
      </w:pPr>
      <w:r w:rsidRPr="004C68B0">
        <w:rPr>
          <w:rFonts w:ascii="Arial" w:eastAsia="Times New Roman" w:hAnsi="Arial" w:cs="Arial"/>
          <w:kern w:val="0"/>
          <w:lang w:eastAsia="en-GB"/>
          <w14:ligatures w14:val="none"/>
        </w:rPr>
        <w:pict w14:anchorId="4B1D6D5B">
          <v:rect id="_x0000_i1031" style="width:523.3pt;height:1.5pt" o:hralign="center" o:hrstd="t" o:hrnoshade="t" o:hr="t" fillcolor="#4e95d9 [1631]" stroked="f"/>
        </w:pict>
      </w:r>
    </w:p>
    <w:p w14:paraId="47BD9624" w14:textId="77777777" w:rsidR="004C68B0" w:rsidRDefault="004C68B0" w:rsidP="004C68B0">
      <w:pPr>
        <w:spacing w:after="0" w:line="240" w:lineRule="auto"/>
        <w:rPr>
          <w:rFonts w:ascii="Arial" w:eastAsia="Times New Roman" w:hAnsi="Arial" w:cs="Arial"/>
          <w:b/>
          <w:bCs/>
          <w:kern w:val="0"/>
          <w:sz w:val="32"/>
          <w:szCs w:val="32"/>
          <w:lang w:eastAsia="en-GB"/>
          <w14:ligatures w14:val="none"/>
        </w:rPr>
      </w:pPr>
    </w:p>
    <w:p w14:paraId="1A122804" w14:textId="605C15CF" w:rsidR="00372E28" w:rsidRDefault="00372E28" w:rsidP="004C68B0">
      <w:pPr>
        <w:spacing w:after="0" w:line="240" w:lineRule="auto"/>
        <w:rPr>
          <w:rFonts w:ascii="Arial" w:eastAsia="Times New Roman" w:hAnsi="Arial" w:cs="Arial"/>
          <w:b/>
          <w:bCs/>
          <w:kern w:val="0"/>
          <w:sz w:val="32"/>
          <w:szCs w:val="32"/>
          <w:lang w:eastAsia="en-GB"/>
          <w14:ligatures w14:val="none"/>
        </w:rPr>
      </w:pPr>
      <w:r w:rsidRPr="004C68B0">
        <w:rPr>
          <w:rFonts w:ascii="Arial" w:eastAsia="Times New Roman" w:hAnsi="Arial" w:cs="Arial"/>
          <w:b/>
          <w:bCs/>
          <w:kern w:val="0"/>
          <w:sz w:val="32"/>
          <w:szCs w:val="32"/>
          <w:lang w:eastAsia="en-GB"/>
          <w14:ligatures w14:val="none"/>
        </w:rPr>
        <w:t>Strategy Rationale</w:t>
      </w:r>
    </w:p>
    <w:p w14:paraId="4997D88E" w14:textId="77777777" w:rsidR="004C68B0" w:rsidRPr="004C68B0" w:rsidRDefault="004C68B0" w:rsidP="004C68B0">
      <w:pPr>
        <w:spacing w:after="0" w:line="240" w:lineRule="auto"/>
        <w:rPr>
          <w:rFonts w:ascii="Arial" w:eastAsia="Times New Roman" w:hAnsi="Arial" w:cs="Arial"/>
          <w:b/>
          <w:bCs/>
          <w:kern w:val="0"/>
          <w:sz w:val="32"/>
          <w:szCs w:val="32"/>
          <w:lang w:eastAsia="en-GB"/>
          <w14:ligatures w14:val="none"/>
        </w:rPr>
      </w:pPr>
    </w:p>
    <w:p w14:paraId="3D8CE228" w14:textId="7574BA0B" w:rsidR="006241F0" w:rsidRPr="004C68B0" w:rsidRDefault="00372E28" w:rsidP="004C68B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Effective strategy for our school context:</w:t>
      </w:r>
    </w:p>
    <w:p w14:paraId="60CCF49E" w14:textId="77777777" w:rsidR="006241F0" w:rsidRPr="004C68B0" w:rsidRDefault="006241F0" w:rsidP="004C68B0">
      <w:pPr>
        <w:numPr>
          <w:ilvl w:val="0"/>
          <w:numId w:val="11"/>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High proportion of disadvantaged pupils (56%)</w:t>
      </w:r>
    </w:p>
    <w:p w14:paraId="31D1344E" w14:textId="77777777" w:rsidR="006241F0" w:rsidRPr="004C68B0" w:rsidRDefault="006241F0" w:rsidP="004C68B0">
      <w:pPr>
        <w:numPr>
          <w:ilvl w:val="0"/>
          <w:numId w:val="11"/>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Evidence-informed (EEF, diagnostic assessment)</w:t>
      </w:r>
    </w:p>
    <w:p w14:paraId="41D0652F" w14:textId="77777777" w:rsidR="006241F0" w:rsidRPr="004C68B0" w:rsidRDefault="006241F0" w:rsidP="004C68B0">
      <w:pPr>
        <w:numPr>
          <w:ilvl w:val="0"/>
          <w:numId w:val="11"/>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Aligned directly with SDP priorities</w:t>
      </w:r>
    </w:p>
    <w:p w14:paraId="13CEA89D" w14:textId="77777777" w:rsidR="004C68B0" w:rsidRPr="004C68B0" w:rsidRDefault="004C68B0" w:rsidP="004C68B0">
      <w:pPr>
        <w:spacing w:after="0" w:line="240" w:lineRule="auto"/>
        <w:ind w:left="720"/>
        <w:rPr>
          <w:rFonts w:ascii="Arial" w:eastAsia="Times New Roman" w:hAnsi="Arial" w:cs="Arial"/>
          <w:kern w:val="0"/>
          <w:sz w:val="20"/>
          <w:szCs w:val="20"/>
          <w:lang w:eastAsia="en-GB"/>
          <w14:ligatures w14:val="none"/>
        </w:rPr>
      </w:pPr>
    </w:p>
    <w:p w14:paraId="29D8857A" w14:textId="20636D59" w:rsidR="00372E28" w:rsidRPr="004C68B0" w:rsidRDefault="00372E28" w:rsidP="004C68B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 xml:space="preserve">Monitoring: </w:t>
      </w:r>
    </w:p>
    <w:p w14:paraId="4763A453" w14:textId="4A1BDC20" w:rsidR="006241F0" w:rsidRPr="004C68B0" w:rsidRDefault="006241F0" w:rsidP="004C68B0">
      <w:pPr>
        <w:numPr>
          <w:ilvl w:val="0"/>
          <w:numId w:val="12"/>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Termly progress and attainment data</w:t>
      </w:r>
    </w:p>
    <w:p w14:paraId="54A3F239" w14:textId="77777777" w:rsidR="006241F0" w:rsidRPr="004C68B0" w:rsidRDefault="006241F0" w:rsidP="004C68B0">
      <w:pPr>
        <w:numPr>
          <w:ilvl w:val="0"/>
          <w:numId w:val="12"/>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Attendance and persistent absence tracking</w:t>
      </w:r>
    </w:p>
    <w:p w14:paraId="30904807" w14:textId="77777777" w:rsidR="006241F0" w:rsidRPr="004C68B0" w:rsidRDefault="006241F0" w:rsidP="004C68B0">
      <w:pPr>
        <w:numPr>
          <w:ilvl w:val="0"/>
          <w:numId w:val="12"/>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Pupil voice, floor books, lesson observations</w:t>
      </w:r>
    </w:p>
    <w:p w14:paraId="2A280DC9" w14:textId="77777777" w:rsidR="006241F0" w:rsidRPr="004C68B0" w:rsidRDefault="006241F0" w:rsidP="004C68B0">
      <w:pPr>
        <w:numPr>
          <w:ilvl w:val="0"/>
          <w:numId w:val="12"/>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EYFS/KS1 outcome improvements</w:t>
      </w:r>
    </w:p>
    <w:p w14:paraId="52FB018C" w14:textId="77777777" w:rsidR="004C68B0" w:rsidRPr="004C68B0" w:rsidRDefault="004C68B0" w:rsidP="004C68B0">
      <w:pPr>
        <w:spacing w:after="0" w:line="240" w:lineRule="auto"/>
        <w:ind w:left="720"/>
        <w:rPr>
          <w:rFonts w:ascii="Arial" w:eastAsia="Times New Roman" w:hAnsi="Arial" w:cs="Arial"/>
          <w:kern w:val="0"/>
          <w:sz w:val="20"/>
          <w:szCs w:val="20"/>
          <w:lang w:eastAsia="en-GB"/>
          <w14:ligatures w14:val="none"/>
        </w:rPr>
      </w:pPr>
    </w:p>
    <w:p w14:paraId="5DA5984E" w14:textId="2166AD60" w:rsidR="006241F0" w:rsidRPr="004C68B0" w:rsidRDefault="00372E28" w:rsidP="004C68B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 xml:space="preserve">Benefits </w:t>
      </w:r>
      <w:r w:rsidR="006241F0" w:rsidRPr="004C68B0">
        <w:rPr>
          <w:rFonts w:ascii="Arial" w:eastAsia="Times New Roman" w:hAnsi="Arial" w:cs="Arial"/>
          <w:b/>
          <w:bCs/>
          <w:kern w:val="0"/>
          <w:sz w:val="20"/>
          <w:szCs w:val="20"/>
          <w:lang w:eastAsia="en-GB"/>
          <w14:ligatures w14:val="none"/>
        </w:rPr>
        <w:t>for disadvantaged pupils</w:t>
      </w:r>
      <w:r w:rsidRPr="004C68B0">
        <w:rPr>
          <w:rFonts w:ascii="Arial" w:eastAsia="Times New Roman" w:hAnsi="Arial" w:cs="Arial"/>
          <w:b/>
          <w:bCs/>
          <w:kern w:val="0"/>
          <w:sz w:val="20"/>
          <w:szCs w:val="20"/>
          <w:lang w:eastAsia="en-GB"/>
          <w14:ligatures w14:val="none"/>
        </w:rPr>
        <w:t>:</w:t>
      </w:r>
    </w:p>
    <w:p w14:paraId="34D0E2B2" w14:textId="77777777" w:rsidR="006241F0" w:rsidRPr="004C68B0" w:rsidRDefault="006241F0" w:rsidP="004C68B0">
      <w:pPr>
        <w:numPr>
          <w:ilvl w:val="0"/>
          <w:numId w:val="13"/>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Earlier identification and intervention</w:t>
      </w:r>
    </w:p>
    <w:p w14:paraId="4C9591E4" w14:textId="77777777" w:rsidR="006241F0" w:rsidRPr="004C68B0" w:rsidRDefault="006241F0" w:rsidP="004C68B0">
      <w:pPr>
        <w:numPr>
          <w:ilvl w:val="0"/>
          <w:numId w:val="13"/>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Greater access to oracy-rich teaching</w:t>
      </w:r>
    </w:p>
    <w:p w14:paraId="210ABFC2" w14:textId="77777777" w:rsidR="006241F0" w:rsidRPr="004C68B0" w:rsidRDefault="006241F0" w:rsidP="004C68B0">
      <w:pPr>
        <w:numPr>
          <w:ilvl w:val="0"/>
          <w:numId w:val="13"/>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Bespoke SEMH and attendance pathways</w:t>
      </w:r>
    </w:p>
    <w:p w14:paraId="346B267B" w14:textId="77777777" w:rsidR="006241F0" w:rsidRPr="004C68B0" w:rsidRDefault="006241F0" w:rsidP="004C68B0">
      <w:pPr>
        <w:numPr>
          <w:ilvl w:val="0"/>
          <w:numId w:val="13"/>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Removal of practical and financial barriers</w:t>
      </w:r>
    </w:p>
    <w:p w14:paraId="35A2C4B2" w14:textId="77777777" w:rsidR="004C68B0" w:rsidRPr="004C68B0" w:rsidRDefault="004C68B0" w:rsidP="004C68B0">
      <w:pPr>
        <w:spacing w:after="0" w:line="240" w:lineRule="auto"/>
        <w:ind w:left="720"/>
        <w:rPr>
          <w:rFonts w:ascii="Arial" w:eastAsia="Times New Roman" w:hAnsi="Arial" w:cs="Arial"/>
          <w:kern w:val="0"/>
          <w:sz w:val="20"/>
          <w:szCs w:val="20"/>
          <w:lang w:eastAsia="en-GB"/>
          <w14:ligatures w14:val="none"/>
        </w:rPr>
      </w:pPr>
    </w:p>
    <w:p w14:paraId="0DB00E95" w14:textId="76B0BDF8" w:rsidR="006241F0" w:rsidRPr="004C68B0" w:rsidRDefault="00372E28" w:rsidP="004C68B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S</w:t>
      </w:r>
      <w:r w:rsidR="006241F0" w:rsidRPr="004C68B0">
        <w:rPr>
          <w:rFonts w:ascii="Arial" w:eastAsia="Times New Roman" w:hAnsi="Arial" w:cs="Arial"/>
          <w:b/>
          <w:bCs/>
          <w:kern w:val="0"/>
          <w:sz w:val="20"/>
          <w:szCs w:val="20"/>
          <w:lang w:eastAsia="en-GB"/>
          <w14:ligatures w14:val="none"/>
        </w:rPr>
        <w:t>ustainabi</w:t>
      </w:r>
      <w:r w:rsidRPr="004C68B0">
        <w:rPr>
          <w:rFonts w:ascii="Arial" w:eastAsia="Times New Roman" w:hAnsi="Arial" w:cs="Arial"/>
          <w:b/>
          <w:bCs/>
          <w:kern w:val="0"/>
          <w:sz w:val="20"/>
          <w:szCs w:val="20"/>
          <w:lang w:eastAsia="en-GB"/>
          <w14:ligatures w14:val="none"/>
        </w:rPr>
        <w:t>lity:</w:t>
      </w:r>
    </w:p>
    <w:p w14:paraId="362C3210" w14:textId="77777777" w:rsidR="006241F0" w:rsidRPr="004C68B0" w:rsidRDefault="006241F0" w:rsidP="004C68B0">
      <w:pPr>
        <w:numPr>
          <w:ilvl w:val="0"/>
          <w:numId w:val="14"/>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Strategies embedded as whole-school practice</w:t>
      </w:r>
    </w:p>
    <w:p w14:paraId="588951AC" w14:textId="77777777" w:rsidR="006241F0" w:rsidRPr="004C68B0" w:rsidRDefault="006241F0" w:rsidP="004C68B0">
      <w:pPr>
        <w:numPr>
          <w:ilvl w:val="0"/>
          <w:numId w:val="14"/>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Staff CPD and shared accountability</w:t>
      </w:r>
    </w:p>
    <w:p w14:paraId="270F26BA" w14:textId="77777777" w:rsidR="006241F0" w:rsidRPr="004C68B0" w:rsidRDefault="006241F0" w:rsidP="004C68B0">
      <w:pPr>
        <w:numPr>
          <w:ilvl w:val="0"/>
          <w:numId w:val="14"/>
        </w:num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Governors hold leaders to account for impact</w:t>
      </w:r>
    </w:p>
    <w:p w14:paraId="0B4D6EFC" w14:textId="4060AB5F" w:rsidR="006241F0" w:rsidRPr="00372E28" w:rsidRDefault="006241F0" w:rsidP="006241F0">
      <w:pPr>
        <w:spacing w:after="0" w:line="240" w:lineRule="auto"/>
        <w:rPr>
          <w:rFonts w:ascii="Arial" w:eastAsia="Times New Roman" w:hAnsi="Arial" w:cs="Arial"/>
          <w:kern w:val="0"/>
          <w:lang w:eastAsia="en-GB"/>
          <w14:ligatures w14:val="none"/>
        </w:rPr>
      </w:pPr>
    </w:p>
    <w:p w14:paraId="69536ACE" w14:textId="6610EB84" w:rsidR="006241F0" w:rsidRDefault="006241F0" w:rsidP="006241F0">
      <w:pPr>
        <w:spacing w:after="0" w:line="240" w:lineRule="auto"/>
        <w:rPr>
          <w:rFonts w:ascii="Times New Roman" w:eastAsia="Times New Roman" w:hAnsi="Times New Roman" w:cs="Times New Roman"/>
          <w:kern w:val="0"/>
          <w:lang w:eastAsia="en-GB"/>
          <w14:ligatures w14:val="none"/>
        </w:rPr>
      </w:pPr>
    </w:p>
    <w:p w14:paraId="497E7AAF" w14:textId="77777777" w:rsidR="004C68B0" w:rsidRPr="006241F0" w:rsidRDefault="004C68B0" w:rsidP="006241F0">
      <w:pPr>
        <w:spacing w:after="0" w:line="240" w:lineRule="auto"/>
        <w:rPr>
          <w:rFonts w:ascii="Times New Roman" w:eastAsia="Times New Roman" w:hAnsi="Times New Roman" w:cs="Times New Roman"/>
          <w:kern w:val="0"/>
          <w:lang w:eastAsia="en-GB"/>
          <w14:ligatures w14:val="none"/>
        </w:rPr>
      </w:pPr>
    </w:p>
    <w:p w14:paraId="7E3C03D7" w14:textId="4F35CB27" w:rsidR="006241F0" w:rsidRPr="006241F0" w:rsidRDefault="006241F0" w:rsidP="006241F0">
      <w:pPr>
        <w:spacing w:after="0" w:line="240" w:lineRule="auto"/>
        <w:rPr>
          <w:rFonts w:ascii="Times New Roman" w:eastAsia="Times New Roman" w:hAnsi="Times New Roman" w:cs="Times New Roman"/>
          <w:kern w:val="0"/>
          <w:lang w:eastAsia="en-GB"/>
          <w14:ligatures w14:val="none"/>
        </w:rPr>
      </w:pPr>
    </w:p>
    <w:p w14:paraId="5898C1F7" w14:textId="5DBF7C78" w:rsidR="006241F0" w:rsidRPr="006241F0" w:rsidRDefault="006241F0" w:rsidP="006241F0">
      <w:pPr>
        <w:spacing w:after="0" w:line="240" w:lineRule="auto"/>
        <w:rPr>
          <w:rFonts w:ascii="Times New Roman" w:eastAsia="Times New Roman" w:hAnsi="Times New Roman" w:cs="Times New Roman"/>
          <w:kern w:val="0"/>
          <w:lang w:eastAsia="en-GB"/>
          <w14:ligatures w14:val="none"/>
        </w:rPr>
      </w:pPr>
    </w:p>
    <w:p w14:paraId="77560C79" w14:textId="4956DF5D" w:rsidR="006241F0" w:rsidRPr="004C68B0" w:rsidRDefault="006241F0" w:rsidP="004C68B0">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4C68B0">
        <w:rPr>
          <w:rFonts w:ascii="Arial" w:eastAsia="Times New Roman" w:hAnsi="Arial" w:cs="Arial"/>
          <w:b/>
          <w:bCs/>
          <w:kern w:val="0"/>
          <w:sz w:val="28"/>
          <w:szCs w:val="28"/>
          <w:lang w:eastAsia="en-GB"/>
          <w14:ligatures w14:val="none"/>
        </w:rPr>
        <w:lastRenderedPageBreak/>
        <w:t>Measurable KPIs (Key Performance Indicators)</w:t>
      </w:r>
    </w:p>
    <w:p w14:paraId="6289FCD9" w14:textId="77777777" w:rsidR="004C68B0" w:rsidRPr="004C68B0" w:rsidRDefault="006241F0" w:rsidP="004C68B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 xml:space="preserve">The following KPIs are used by SLT and governors to evaluate the impact of the Pupil Premium strategy termly and annually. KPIs are aligned directly to SDP priorities and </w:t>
      </w:r>
      <w:r w:rsidRPr="004C68B0">
        <w:rPr>
          <w:rFonts w:ascii="Arial" w:eastAsia="Times New Roman" w:hAnsi="Arial" w:cs="Arial"/>
          <w:b/>
          <w:bCs/>
          <w:kern w:val="0"/>
          <w:sz w:val="20"/>
          <w:szCs w:val="20"/>
          <w:lang w:eastAsia="en-GB"/>
          <w14:ligatures w14:val="none"/>
        </w:rPr>
        <w:t>explicitly linked to budget allocation</w:t>
      </w:r>
      <w:r w:rsidRPr="004C68B0">
        <w:rPr>
          <w:rFonts w:ascii="Arial" w:eastAsia="Times New Roman" w:hAnsi="Arial" w:cs="Arial"/>
          <w:kern w:val="0"/>
          <w:sz w:val="20"/>
          <w:szCs w:val="20"/>
          <w:lang w:eastAsia="en-GB"/>
          <w14:ligatures w14:val="none"/>
        </w:rPr>
        <w:t xml:space="preserve"> to demonstrate value for money. Annual Pupil Premium funding averages </w:t>
      </w:r>
      <w:r w:rsidRPr="004C68B0">
        <w:rPr>
          <w:rFonts w:ascii="Arial" w:eastAsia="Times New Roman" w:hAnsi="Arial" w:cs="Arial"/>
          <w:b/>
          <w:bCs/>
          <w:kern w:val="0"/>
          <w:sz w:val="20"/>
          <w:szCs w:val="20"/>
          <w:lang w:eastAsia="en-GB"/>
          <w14:ligatures w14:val="none"/>
        </w:rPr>
        <w:t>£200,000</w:t>
      </w:r>
      <w:r w:rsidRPr="004C68B0">
        <w:rPr>
          <w:rFonts w:ascii="Arial" w:eastAsia="Times New Roman" w:hAnsi="Arial" w:cs="Arial"/>
          <w:kern w:val="0"/>
          <w:sz w:val="20"/>
          <w:szCs w:val="20"/>
          <w:lang w:eastAsia="en-GB"/>
          <w14:ligatures w14:val="none"/>
        </w:rPr>
        <w:t>.</w:t>
      </w:r>
    </w:p>
    <w:p w14:paraId="4934F0C9" w14:textId="75F56754" w:rsidR="006241F0" w:rsidRPr="004C68B0" w:rsidRDefault="006241F0" w:rsidP="004C68B0">
      <w:pPr>
        <w:spacing w:before="100" w:beforeAutospacing="1" w:after="100" w:afterAutospacing="1" w:line="240" w:lineRule="auto"/>
        <w:rPr>
          <w:rFonts w:ascii="Arial" w:eastAsia="Times New Roman" w:hAnsi="Arial" w:cs="Arial"/>
          <w:kern w:val="0"/>
          <w:sz w:val="28"/>
          <w:szCs w:val="28"/>
          <w:lang w:eastAsia="en-GB"/>
          <w14:ligatures w14:val="none"/>
        </w:rPr>
      </w:pPr>
      <w:r w:rsidRPr="004C68B0">
        <w:rPr>
          <w:rFonts w:ascii="Arial" w:eastAsia="Times New Roman" w:hAnsi="Arial" w:cs="Arial"/>
          <w:b/>
          <w:bCs/>
          <w:kern w:val="0"/>
          <w:sz w:val="28"/>
          <w:szCs w:val="28"/>
          <w:lang w:eastAsia="en-GB"/>
          <w14:ligatures w14:val="none"/>
        </w:rPr>
        <w:t>Budget-Aligned KPI Framework (Value for Money)</w:t>
      </w:r>
    </w:p>
    <w:p w14:paraId="0F0618FA" w14:textId="77777777" w:rsidR="006241F0" w:rsidRPr="004C68B0" w:rsidRDefault="006241F0" w:rsidP="004C68B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A. High-Quality Teaching &amp; CPD</w:t>
      </w:r>
    </w:p>
    <w:p w14:paraId="77F8ED02"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£65,000–£70,000 (≈33%)</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Oracy CPD, adaptive teaching, curriculum development, floor books</w:t>
      </w:r>
    </w:p>
    <w:p w14:paraId="23A95CCA"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33597CFD" w14:textId="77777777" w:rsidR="006241F0" w:rsidRPr="004C68B0" w:rsidRDefault="006241F0" w:rsidP="006241F0">
      <w:pPr>
        <w:numPr>
          <w:ilvl w:val="0"/>
          <w:numId w:val="16"/>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≥90% of lessons observed include structured talk and adaptive teaching strategies.</w:t>
      </w:r>
    </w:p>
    <w:p w14:paraId="0B1CB3F4" w14:textId="77777777" w:rsidR="006241F0" w:rsidRPr="004C68B0" w:rsidRDefault="006241F0" w:rsidP="006241F0">
      <w:pPr>
        <w:numPr>
          <w:ilvl w:val="0"/>
          <w:numId w:val="16"/>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80%+ of disadvantaged pupils assessed as on-track in core subjects at each termly data point.</w:t>
      </w:r>
    </w:p>
    <w:p w14:paraId="67305A66" w14:textId="77777777" w:rsidR="006241F0" w:rsidRPr="004C68B0" w:rsidRDefault="006241F0" w:rsidP="006241F0">
      <w:pPr>
        <w:numPr>
          <w:ilvl w:val="0"/>
          <w:numId w:val="16"/>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 xml:space="preserve">Disadvantaged pupil attainment gap in RWM and GPAS narrows by </w:t>
      </w:r>
      <w:r w:rsidRPr="004C68B0">
        <w:rPr>
          <w:rFonts w:ascii="Arial" w:eastAsia="Times New Roman" w:hAnsi="Arial" w:cs="Arial"/>
          <w:b/>
          <w:bCs/>
          <w:kern w:val="0"/>
          <w:sz w:val="20"/>
          <w:szCs w:val="20"/>
          <w:lang w:eastAsia="en-GB"/>
          <w14:ligatures w14:val="none"/>
        </w:rPr>
        <w:t>≥5pp per year</w:t>
      </w:r>
      <w:r w:rsidRPr="004C68B0">
        <w:rPr>
          <w:rFonts w:ascii="Arial" w:eastAsia="Times New Roman" w:hAnsi="Arial" w:cs="Arial"/>
          <w:kern w:val="0"/>
          <w:sz w:val="20"/>
          <w:szCs w:val="20"/>
          <w:lang w:eastAsia="en-GB"/>
          <w14:ligatures w14:val="none"/>
        </w:rPr>
        <w:t>.</w:t>
      </w:r>
    </w:p>
    <w:p w14:paraId="4508F530"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sources:</w:t>
      </w:r>
      <w:r w:rsidRPr="004C68B0">
        <w:rPr>
          <w:rFonts w:ascii="Arial" w:eastAsia="Times New Roman" w:hAnsi="Arial" w:cs="Arial"/>
          <w:kern w:val="0"/>
          <w:sz w:val="20"/>
          <w:szCs w:val="20"/>
          <w:lang w:eastAsia="en-GB"/>
          <w14:ligatures w14:val="none"/>
        </w:rPr>
        <w:t xml:space="preserve"> Lesson observations, planning scrutiny, pupil voice, attainment data.</w:t>
      </w:r>
    </w:p>
    <w:p w14:paraId="03B30F21" w14:textId="3FF1DC11"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60C63912">
          <v:rect id="_x0000_i1037" style="width:523.3pt;height:1.5pt" o:hralign="center" o:hrstd="t" o:hrnoshade="t" o:hr="t" fillcolor="#4e95d9 [1631]" stroked="f"/>
        </w:pict>
      </w:r>
    </w:p>
    <w:p w14:paraId="07580C8E"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B. Targeted Academic Support</w:t>
      </w:r>
    </w:p>
    <w:p w14:paraId="57E65377"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£75,000–£80,000 (≈38–40%)</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SALT, Talk Boost, Reading Plus, Century, structured tutoring</w:t>
      </w:r>
    </w:p>
    <w:p w14:paraId="3A1CD8B1"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7FB1DDAE" w14:textId="77777777" w:rsidR="006241F0" w:rsidRPr="004C68B0" w:rsidRDefault="006241F0" w:rsidP="006241F0">
      <w:pPr>
        <w:numPr>
          <w:ilvl w:val="0"/>
          <w:numId w:val="17"/>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≥70% of disadvantaged pupils receiving interventions make accelerated progress (+1 step or more per term).</w:t>
      </w:r>
    </w:p>
    <w:p w14:paraId="6592652E" w14:textId="77777777" w:rsidR="006241F0" w:rsidRPr="004C68B0" w:rsidRDefault="006241F0" w:rsidP="006241F0">
      <w:pPr>
        <w:numPr>
          <w:ilvl w:val="0"/>
          <w:numId w:val="17"/>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EYFS GLD for disadvantaged pupils ≥70% (year-on-year improvement).</w:t>
      </w:r>
    </w:p>
    <w:p w14:paraId="3C40710D" w14:textId="77777777" w:rsidR="006241F0" w:rsidRPr="004C68B0" w:rsidRDefault="006241F0" w:rsidP="006241F0">
      <w:pPr>
        <w:numPr>
          <w:ilvl w:val="0"/>
          <w:numId w:val="17"/>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Y1 Phonics ≥82%; Y2 resit ≥70% for disadvantaged pupils.</w:t>
      </w:r>
    </w:p>
    <w:p w14:paraId="0F3DC350" w14:textId="77777777" w:rsidR="006241F0" w:rsidRPr="004C68B0" w:rsidRDefault="006241F0" w:rsidP="006241F0">
      <w:pPr>
        <w:numPr>
          <w:ilvl w:val="0"/>
          <w:numId w:val="17"/>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KS2 disadvantaged GPS outcomes meet or exceed national average by Year 3.</w:t>
      </w:r>
    </w:p>
    <w:p w14:paraId="4F7A8165"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sources:</w:t>
      </w:r>
      <w:r w:rsidRPr="004C68B0">
        <w:rPr>
          <w:rFonts w:ascii="Arial" w:eastAsia="Times New Roman" w:hAnsi="Arial" w:cs="Arial"/>
          <w:kern w:val="0"/>
          <w:sz w:val="20"/>
          <w:szCs w:val="20"/>
          <w:lang w:eastAsia="en-GB"/>
          <w14:ligatures w14:val="none"/>
        </w:rPr>
        <w:t xml:space="preserve"> Entry/exit intervention data, phonics checks, internal assessments.</w:t>
      </w:r>
    </w:p>
    <w:p w14:paraId="29C2D569" w14:textId="6D6084BA"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2F8854C9">
          <v:rect id="_x0000_i1038" style="width:523.3pt;height:1.5pt" o:hralign="center" o:hrstd="t" o:hrnoshade="t" o:hr="t" fillcolor="#4e95d9 [1631]" stroked="f"/>
        </w:pict>
      </w:r>
    </w:p>
    <w:p w14:paraId="3281EF31"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C. SEMH, Behaviour &amp; Readiness to Learn</w:t>
      </w:r>
    </w:p>
    <w:p w14:paraId="3DC200AB"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£30,000–£35,000 (≈15–18%)</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ELSA, Drawing &amp; Talking, Lego Therapy, sensory room, Commando Joe’s</w:t>
      </w:r>
    </w:p>
    <w:p w14:paraId="56A0801A"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665F596F" w14:textId="77777777" w:rsidR="006241F0" w:rsidRPr="004C68B0" w:rsidRDefault="006241F0" w:rsidP="006241F0">
      <w:pPr>
        <w:numPr>
          <w:ilvl w:val="0"/>
          <w:numId w:val="18"/>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 xml:space="preserve">Behaviour incidents for disadvantaged pupils reduce by </w:t>
      </w:r>
      <w:r w:rsidRPr="004C68B0">
        <w:rPr>
          <w:rFonts w:ascii="Arial" w:eastAsia="Times New Roman" w:hAnsi="Arial" w:cs="Arial"/>
          <w:b/>
          <w:bCs/>
          <w:kern w:val="0"/>
          <w:sz w:val="20"/>
          <w:szCs w:val="20"/>
          <w:lang w:eastAsia="en-GB"/>
          <w14:ligatures w14:val="none"/>
        </w:rPr>
        <w:t>20% year-on-year</w:t>
      </w:r>
      <w:r w:rsidRPr="004C68B0">
        <w:rPr>
          <w:rFonts w:ascii="Arial" w:eastAsia="Times New Roman" w:hAnsi="Arial" w:cs="Arial"/>
          <w:kern w:val="0"/>
          <w:sz w:val="20"/>
          <w:szCs w:val="20"/>
          <w:lang w:eastAsia="en-GB"/>
          <w14:ligatures w14:val="none"/>
        </w:rPr>
        <w:t>.</w:t>
      </w:r>
    </w:p>
    <w:p w14:paraId="72F6D80E" w14:textId="77777777" w:rsidR="006241F0" w:rsidRPr="004C68B0" w:rsidRDefault="006241F0" w:rsidP="006241F0">
      <w:pPr>
        <w:numPr>
          <w:ilvl w:val="0"/>
          <w:numId w:val="18"/>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≥80% of disadvantaged pupils receiving SEMH support show improved Leuven/engagement scores.</w:t>
      </w:r>
    </w:p>
    <w:p w14:paraId="02CB7E09" w14:textId="77777777" w:rsidR="006241F0" w:rsidRPr="004C68B0" w:rsidRDefault="006241F0" w:rsidP="006241F0">
      <w:pPr>
        <w:numPr>
          <w:ilvl w:val="0"/>
          <w:numId w:val="18"/>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Pupil voice indicates improved self-regulation and confidence for targeted pupils.</w:t>
      </w:r>
    </w:p>
    <w:p w14:paraId="53AED6F1"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sources:</w:t>
      </w:r>
      <w:r w:rsidRPr="004C68B0">
        <w:rPr>
          <w:rFonts w:ascii="Arial" w:eastAsia="Times New Roman" w:hAnsi="Arial" w:cs="Arial"/>
          <w:kern w:val="0"/>
          <w:sz w:val="20"/>
          <w:szCs w:val="20"/>
          <w:lang w:eastAsia="en-GB"/>
          <w14:ligatures w14:val="none"/>
        </w:rPr>
        <w:t xml:space="preserve"> Behaviour logs, Leuven scales, SEMH case studies, pupil voice.</w:t>
      </w:r>
    </w:p>
    <w:p w14:paraId="7578B3D1" w14:textId="2D2EE91F"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1C29766B">
          <v:rect id="_x0000_i1039" style="width:523.3pt;height:1.5pt" o:hralign="center" o:hrstd="t" o:hrnoshade="t" o:hr="t" fillcolor="#4e95d9 [1631]" stroked="f"/>
        </w:pict>
      </w:r>
    </w:p>
    <w:p w14:paraId="329748B8"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D. Attendance &amp; Family Engagement</w:t>
      </w:r>
    </w:p>
    <w:p w14:paraId="70CD94FB"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£10,000–£15,000 (≈5–8%)</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Attendance officer time, transport support, incentives, LA panels</w:t>
      </w:r>
    </w:p>
    <w:p w14:paraId="19D94EBB"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40AE24FD" w14:textId="77777777" w:rsidR="006241F0" w:rsidRPr="004C68B0" w:rsidRDefault="006241F0" w:rsidP="006241F0">
      <w:pPr>
        <w:numPr>
          <w:ilvl w:val="0"/>
          <w:numId w:val="19"/>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lastRenderedPageBreak/>
        <w:t>Disadvantaged attendance improves to ≥94% by Year 2 and ≥95% by Year 3.</w:t>
      </w:r>
    </w:p>
    <w:p w14:paraId="73CDDB91" w14:textId="77777777" w:rsidR="006241F0" w:rsidRPr="004C68B0" w:rsidRDefault="006241F0" w:rsidP="006241F0">
      <w:pPr>
        <w:numPr>
          <w:ilvl w:val="0"/>
          <w:numId w:val="19"/>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 xml:space="preserve">Persistent absence among disadvantaged pupils reduces by </w:t>
      </w:r>
      <w:r w:rsidRPr="004C68B0">
        <w:rPr>
          <w:rFonts w:ascii="Arial" w:eastAsia="Times New Roman" w:hAnsi="Arial" w:cs="Arial"/>
          <w:b/>
          <w:bCs/>
          <w:kern w:val="0"/>
          <w:sz w:val="20"/>
          <w:szCs w:val="20"/>
          <w:lang w:eastAsia="en-GB"/>
          <w14:ligatures w14:val="none"/>
        </w:rPr>
        <w:t>≥5pp per year</w:t>
      </w:r>
      <w:r w:rsidRPr="004C68B0">
        <w:rPr>
          <w:rFonts w:ascii="Arial" w:eastAsia="Times New Roman" w:hAnsi="Arial" w:cs="Arial"/>
          <w:kern w:val="0"/>
          <w:sz w:val="20"/>
          <w:szCs w:val="20"/>
          <w:lang w:eastAsia="en-GB"/>
          <w14:ligatures w14:val="none"/>
        </w:rPr>
        <w:t>.</w:t>
      </w:r>
    </w:p>
    <w:p w14:paraId="3B6D4BD4" w14:textId="77777777" w:rsidR="006241F0" w:rsidRPr="004C68B0" w:rsidRDefault="006241F0" w:rsidP="006241F0">
      <w:pPr>
        <w:numPr>
          <w:ilvl w:val="0"/>
          <w:numId w:val="19"/>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100% first-day absence contacts completed; 100% PA pupils have attendance plans.</w:t>
      </w:r>
    </w:p>
    <w:p w14:paraId="6B02CB1F"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sources:</w:t>
      </w:r>
      <w:r w:rsidRPr="004C68B0">
        <w:rPr>
          <w:rFonts w:ascii="Arial" w:eastAsia="Times New Roman" w:hAnsi="Arial" w:cs="Arial"/>
          <w:kern w:val="0"/>
          <w:sz w:val="20"/>
          <w:szCs w:val="20"/>
          <w:lang w:eastAsia="en-GB"/>
          <w14:ligatures w14:val="none"/>
        </w:rPr>
        <w:t xml:space="preserve"> Attendance dashboards, CPOMS, case files, governor reports.</w:t>
      </w:r>
    </w:p>
    <w:p w14:paraId="65374C8F" w14:textId="6798C9DE"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7DB0A0B6">
          <v:rect id="_x0000_i1040" style="width:523.3pt;height:1.5pt" o:hralign="center" o:hrstd="t" o:hrnoshade="t" o:hr="t" fillcolor="#4e95d9 [1631]" stroked="f"/>
        </w:pict>
      </w:r>
    </w:p>
    <w:p w14:paraId="15810429"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E. Enrichment, Resources &amp; Removal of Barriers</w:t>
      </w:r>
    </w:p>
    <w:p w14:paraId="11895630"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£10,000–£15,000 (≈5–8%)</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Trips, enrichment, iPads, curriculum resources</w:t>
      </w:r>
    </w:p>
    <w:p w14:paraId="5CBC393E"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3BECD624" w14:textId="77777777" w:rsidR="006241F0" w:rsidRPr="004C68B0" w:rsidRDefault="006241F0" w:rsidP="006241F0">
      <w:pPr>
        <w:numPr>
          <w:ilvl w:val="0"/>
          <w:numId w:val="20"/>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100% of disadvantaged pupils access at least one enrichment opportunity annually.</w:t>
      </w:r>
    </w:p>
    <w:p w14:paraId="07DFFC06" w14:textId="77777777" w:rsidR="006241F0" w:rsidRPr="004C68B0" w:rsidRDefault="006241F0" w:rsidP="006241F0">
      <w:pPr>
        <w:numPr>
          <w:ilvl w:val="0"/>
          <w:numId w:val="20"/>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No pupil excluded from experiences due to cost.</w:t>
      </w:r>
    </w:p>
    <w:p w14:paraId="36D41699" w14:textId="77777777" w:rsidR="006241F0" w:rsidRPr="004C68B0" w:rsidRDefault="006241F0" w:rsidP="006241F0">
      <w:pPr>
        <w:numPr>
          <w:ilvl w:val="0"/>
          <w:numId w:val="20"/>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80%+ of disadvantaged pupils report positive attitudes to learning and school.</w:t>
      </w:r>
    </w:p>
    <w:p w14:paraId="0173A9B4"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sources:</w:t>
      </w:r>
      <w:r w:rsidRPr="004C68B0">
        <w:rPr>
          <w:rFonts w:ascii="Arial" w:eastAsia="Times New Roman" w:hAnsi="Arial" w:cs="Arial"/>
          <w:kern w:val="0"/>
          <w:sz w:val="20"/>
          <w:szCs w:val="20"/>
          <w:lang w:eastAsia="en-GB"/>
          <w14:ligatures w14:val="none"/>
        </w:rPr>
        <w:t xml:space="preserve"> Participation logs, pupil voice, case studies.</w:t>
      </w:r>
    </w:p>
    <w:p w14:paraId="4D4201C2" w14:textId="39E2C269"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7C126F02">
          <v:rect id="_x0000_i1041" style="width:523.3pt;height:1.5pt" o:hralign="center" o:hrstd="t" o:hrnoshade="t" o:hr="t" fillcolor="#4e95d9 [1631]" stroked="f"/>
        </w:pict>
      </w:r>
    </w:p>
    <w:p w14:paraId="784A3F20"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F. Governance, Monitoring &amp; Accountability</w:t>
      </w:r>
    </w:p>
    <w:p w14:paraId="53649726"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Indicative allocation:</w:t>
      </w:r>
      <w:r w:rsidRPr="004C68B0">
        <w:rPr>
          <w:rFonts w:ascii="Arial" w:eastAsia="Times New Roman" w:hAnsi="Arial" w:cs="Arial"/>
          <w:kern w:val="0"/>
          <w:sz w:val="20"/>
          <w:szCs w:val="20"/>
          <w:lang w:eastAsia="en-GB"/>
          <w14:ligatures w14:val="none"/>
        </w:rPr>
        <w:t xml:space="preserve"> £5,000 (≈2–3%)</w:t>
      </w:r>
      <w:r w:rsidRPr="004C68B0">
        <w:rPr>
          <w:rFonts w:ascii="Arial" w:eastAsia="Times New Roman" w:hAnsi="Arial" w:cs="Arial"/>
          <w:kern w:val="0"/>
          <w:sz w:val="20"/>
          <w:szCs w:val="20"/>
          <w:lang w:eastAsia="en-GB"/>
          <w14:ligatures w14:val="none"/>
        </w:rPr>
        <w:br/>
      </w:r>
      <w:r w:rsidRPr="004C68B0">
        <w:rPr>
          <w:rFonts w:ascii="Arial" w:eastAsia="Times New Roman" w:hAnsi="Arial" w:cs="Arial"/>
          <w:b/>
          <w:bCs/>
          <w:kern w:val="0"/>
          <w:sz w:val="20"/>
          <w:szCs w:val="20"/>
          <w:lang w:eastAsia="en-GB"/>
          <w14:ligatures w14:val="none"/>
        </w:rPr>
        <w:t>Budget strands:</w:t>
      </w:r>
      <w:r w:rsidRPr="004C68B0">
        <w:rPr>
          <w:rFonts w:ascii="Arial" w:eastAsia="Times New Roman" w:hAnsi="Arial" w:cs="Arial"/>
          <w:kern w:val="0"/>
          <w:sz w:val="20"/>
          <w:szCs w:val="20"/>
          <w:lang w:eastAsia="en-GB"/>
          <w14:ligatures w14:val="none"/>
        </w:rPr>
        <w:t xml:space="preserve"> Data systems, evaluation time, reporting</w:t>
      </w:r>
    </w:p>
    <w:p w14:paraId="550775A1"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KPIs</w:t>
      </w:r>
    </w:p>
    <w:p w14:paraId="1A387FC0" w14:textId="77777777" w:rsidR="006241F0" w:rsidRPr="004C68B0" w:rsidRDefault="006241F0" w:rsidP="006241F0">
      <w:pPr>
        <w:numPr>
          <w:ilvl w:val="0"/>
          <w:numId w:val="21"/>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Termly Pupil Premium impact reports presented to governors.</w:t>
      </w:r>
    </w:p>
    <w:p w14:paraId="0489AF90" w14:textId="77777777" w:rsidR="006241F0" w:rsidRPr="004C68B0" w:rsidRDefault="006241F0" w:rsidP="006241F0">
      <w:pPr>
        <w:numPr>
          <w:ilvl w:val="0"/>
          <w:numId w:val="21"/>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Annual evaluation demonstrates clear spend → strategy → impact alignment.</w:t>
      </w:r>
    </w:p>
    <w:p w14:paraId="3120CD61" w14:textId="77777777" w:rsidR="006241F0" w:rsidRPr="004C68B0" w:rsidRDefault="006241F0" w:rsidP="006241F0">
      <w:pPr>
        <w:numPr>
          <w:ilvl w:val="0"/>
          <w:numId w:val="21"/>
        </w:num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Strategy adjusted where impact is limited, based on evidence.</w:t>
      </w:r>
    </w:p>
    <w:p w14:paraId="5273C034" w14:textId="6EFCE504" w:rsidR="006241F0" w:rsidRPr="004C68B0" w:rsidRDefault="004C68B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pict w14:anchorId="6A399A88">
          <v:rect id="_x0000_i1042" style="width:523.3pt;height:1.5pt" o:hralign="center" o:hrstd="t" o:hrnoshade="t" o:hr="t" fillcolor="#4e95d9 [1631]" stroked="f"/>
        </w:pict>
      </w:r>
    </w:p>
    <w:p w14:paraId="3DA16D0C" w14:textId="77777777" w:rsidR="006241F0" w:rsidRPr="004C68B0" w:rsidRDefault="006241F0" w:rsidP="006241F0">
      <w:pPr>
        <w:spacing w:before="100" w:beforeAutospacing="1" w:after="100" w:afterAutospacing="1" w:line="240" w:lineRule="auto"/>
        <w:outlineLvl w:val="2"/>
        <w:rPr>
          <w:rFonts w:ascii="Arial" w:eastAsia="Times New Roman" w:hAnsi="Arial" w:cs="Arial"/>
          <w:b/>
          <w:bCs/>
          <w:kern w:val="0"/>
          <w:sz w:val="28"/>
          <w:szCs w:val="28"/>
          <w:lang w:eastAsia="en-GB"/>
          <w14:ligatures w14:val="none"/>
        </w:rPr>
      </w:pPr>
      <w:r w:rsidRPr="004C68B0">
        <w:rPr>
          <w:rFonts w:ascii="Arial" w:eastAsia="Times New Roman" w:hAnsi="Arial" w:cs="Arial"/>
          <w:b/>
          <w:bCs/>
          <w:kern w:val="0"/>
          <w:sz w:val="28"/>
          <w:szCs w:val="28"/>
          <w:lang w:eastAsia="en-GB"/>
          <w14:ligatures w14:val="none"/>
        </w:rPr>
        <w:t>Summary: Budget-to-Impact Alignment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1049"/>
        <w:gridCol w:w="983"/>
        <w:gridCol w:w="2388"/>
      </w:tblGrid>
      <w:tr w:rsidR="006241F0" w:rsidRPr="004C68B0" w14:paraId="48336C9C" w14:textId="77777777" w:rsidTr="006241F0">
        <w:trPr>
          <w:tblHeader/>
          <w:tblCellSpacing w:w="15" w:type="dxa"/>
        </w:trPr>
        <w:tc>
          <w:tcPr>
            <w:tcW w:w="0" w:type="auto"/>
            <w:vAlign w:val="center"/>
            <w:hideMark/>
          </w:tcPr>
          <w:p w14:paraId="74E13D3F"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Area</w:t>
            </w:r>
          </w:p>
        </w:tc>
        <w:tc>
          <w:tcPr>
            <w:tcW w:w="0" w:type="auto"/>
            <w:vAlign w:val="center"/>
            <w:hideMark/>
          </w:tcPr>
          <w:p w14:paraId="7FF79C8F"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Approx. %</w:t>
            </w:r>
          </w:p>
        </w:tc>
        <w:tc>
          <w:tcPr>
            <w:tcW w:w="0" w:type="auto"/>
            <w:vAlign w:val="center"/>
            <w:hideMark/>
          </w:tcPr>
          <w:p w14:paraId="593E11C2"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Approx. £</w:t>
            </w:r>
          </w:p>
        </w:tc>
        <w:tc>
          <w:tcPr>
            <w:tcW w:w="0" w:type="auto"/>
            <w:vAlign w:val="center"/>
            <w:hideMark/>
          </w:tcPr>
          <w:p w14:paraId="3D3C2A66"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Primary Impact Measure</w:t>
            </w:r>
          </w:p>
        </w:tc>
      </w:tr>
      <w:tr w:rsidR="006241F0" w:rsidRPr="004C68B0" w14:paraId="4CD3745F" w14:textId="77777777" w:rsidTr="006241F0">
        <w:trPr>
          <w:tblCellSpacing w:w="15" w:type="dxa"/>
        </w:trPr>
        <w:tc>
          <w:tcPr>
            <w:tcW w:w="0" w:type="auto"/>
            <w:vAlign w:val="center"/>
            <w:hideMark/>
          </w:tcPr>
          <w:p w14:paraId="77DA898A"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High-quality teaching</w:t>
            </w:r>
          </w:p>
        </w:tc>
        <w:tc>
          <w:tcPr>
            <w:tcW w:w="0" w:type="auto"/>
            <w:vAlign w:val="center"/>
            <w:hideMark/>
          </w:tcPr>
          <w:p w14:paraId="15DB706A"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33%</w:t>
            </w:r>
          </w:p>
        </w:tc>
        <w:tc>
          <w:tcPr>
            <w:tcW w:w="0" w:type="auto"/>
            <w:vAlign w:val="center"/>
            <w:hideMark/>
          </w:tcPr>
          <w:p w14:paraId="1E7460F6"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£66,000</w:t>
            </w:r>
          </w:p>
        </w:tc>
        <w:tc>
          <w:tcPr>
            <w:tcW w:w="0" w:type="auto"/>
            <w:vAlign w:val="center"/>
            <w:hideMark/>
          </w:tcPr>
          <w:p w14:paraId="71B877A9"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Progress &amp; gap closing</w:t>
            </w:r>
          </w:p>
        </w:tc>
      </w:tr>
      <w:tr w:rsidR="006241F0" w:rsidRPr="004C68B0" w14:paraId="29C192A3" w14:textId="77777777" w:rsidTr="006241F0">
        <w:trPr>
          <w:tblCellSpacing w:w="15" w:type="dxa"/>
        </w:trPr>
        <w:tc>
          <w:tcPr>
            <w:tcW w:w="0" w:type="auto"/>
            <w:vAlign w:val="center"/>
            <w:hideMark/>
          </w:tcPr>
          <w:p w14:paraId="67244297"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Targeted academic support</w:t>
            </w:r>
          </w:p>
        </w:tc>
        <w:tc>
          <w:tcPr>
            <w:tcW w:w="0" w:type="auto"/>
            <w:vAlign w:val="center"/>
            <w:hideMark/>
          </w:tcPr>
          <w:p w14:paraId="751B9223"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40%</w:t>
            </w:r>
          </w:p>
        </w:tc>
        <w:tc>
          <w:tcPr>
            <w:tcW w:w="0" w:type="auto"/>
            <w:vAlign w:val="center"/>
            <w:hideMark/>
          </w:tcPr>
          <w:p w14:paraId="3DC24F83"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£80,000</w:t>
            </w:r>
          </w:p>
        </w:tc>
        <w:tc>
          <w:tcPr>
            <w:tcW w:w="0" w:type="auto"/>
            <w:vAlign w:val="center"/>
            <w:hideMark/>
          </w:tcPr>
          <w:p w14:paraId="627125BC"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Accelerated progress</w:t>
            </w:r>
          </w:p>
        </w:tc>
      </w:tr>
      <w:tr w:rsidR="006241F0" w:rsidRPr="004C68B0" w14:paraId="43CB575E" w14:textId="77777777" w:rsidTr="006241F0">
        <w:trPr>
          <w:tblCellSpacing w:w="15" w:type="dxa"/>
        </w:trPr>
        <w:tc>
          <w:tcPr>
            <w:tcW w:w="0" w:type="auto"/>
            <w:vAlign w:val="center"/>
            <w:hideMark/>
          </w:tcPr>
          <w:p w14:paraId="02233BEE"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SEMH &amp; wellbeing</w:t>
            </w:r>
          </w:p>
        </w:tc>
        <w:tc>
          <w:tcPr>
            <w:tcW w:w="0" w:type="auto"/>
            <w:vAlign w:val="center"/>
            <w:hideMark/>
          </w:tcPr>
          <w:p w14:paraId="1CBEBC3B"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17%</w:t>
            </w:r>
          </w:p>
        </w:tc>
        <w:tc>
          <w:tcPr>
            <w:tcW w:w="0" w:type="auto"/>
            <w:vAlign w:val="center"/>
            <w:hideMark/>
          </w:tcPr>
          <w:p w14:paraId="5C47E1B3"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£34,000</w:t>
            </w:r>
          </w:p>
        </w:tc>
        <w:tc>
          <w:tcPr>
            <w:tcW w:w="0" w:type="auto"/>
            <w:vAlign w:val="center"/>
            <w:hideMark/>
          </w:tcPr>
          <w:p w14:paraId="4CAA7EB2"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Engagement &amp; behaviour</w:t>
            </w:r>
          </w:p>
        </w:tc>
      </w:tr>
      <w:tr w:rsidR="006241F0" w:rsidRPr="004C68B0" w14:paraId="0BE73DCD" w14:textId="77777777" w:rsidTr="006241F0">
        <w:trPr>
          <w:tblCellSpacing w:w="15" w:type="dxa"/>
        </w:trPr>
        <w:tc>
          <w:tcPr>
            <w:tcW w:w="0" w:type="auto"/>
            <w:vAlign w:val="center"/>
            <w:hideMark/>
          </w:tcPr>
          <w:p w14:paraId="6AE38FC8"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Attendance</w:t>
            </w:r>
          </w:p>
        </w:tc>
        <w:tc>
          <w:tcPr>
            <w:tcW w:w="0" w:type="auto"/>
            <w:vAlign w:val="center"/>
            <w:hideMark/>
          </w:tcPr>
          <w:p w14:paraId="370FD54E"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7%</w:t>
            </w:r>
          </w:p>
        </w:tc>
        <w:tc>
          <w:tcPr>
            <w:tcW w:w="0" w:type="auto"/>
            <w:vAlign w:val="center"/>
            <w:hideMark/>
          </w:tcPr>
          <w:p w14:paraId="7576EFAB"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£14,000</w:t>
            </w:r>
          </w:p>
        </w:tc>
        <w:tc>
          <w:tcPr>
            <w:tcW w:w="0" w:type="auto"/>
            <w:vAlign w:val="center"/>
            <w:hideMark/>
          </w:tcPr>
          <w:p w14:paraId="6ED56742"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Improved attendance</w:t>
            </w:r>
          </w:p>
        </w:tc>
      </w:tr>
      <w:tr w:rsidR="006241F0" w:rsidRPr="004C68B0" w14:paraId="29E11F8A" w14:textId="77777777" w:rsidTr="006241F0">
        <w:trPr>
          <w:tblCellSpacing w:w="15" w:type="dxa"/>
        </w:trPr>
        <w:tc>
          <w:tcPr>
            <w:tcW w:w="0" w:type="auto"/>
            <w:vAlign w:val="center"/>
            <w:hideMark/>
          </w:tcPr>
          <w:p w14:paraId="413A8776"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Enrichment/resources</w:t>
            </w:r>
          </w:p>
        </w:tc>
        <w:tc>
          <w:tcPr>
            <w:tcW w:w="0" w:type="auto"/>
            <w:vAlign w:val="center"/>
            <w:hideMark/>
          </w:tcPr>
          <w:p w14:paraId="7D6B9739"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7%</w:t>
            </w:r>
          </w:p>
        </w:tc>
        <w:tc>
          <w:tcPr>
            <w:tcW w:w="0" w:type="auto"/>
            <w:vAlign w:val="center"/>
            <w:hideMark/>
          </w:tcPr>
          <w:p w14:paraId="23957259"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£14,000</w:t>
            </w:r>
          </w:p>
        </w:tc>
        <w:tc>
          <w:tcPr>
            <w:tcW w:w="0" w:type="auto"/>
            <w:vAlign w:val="center"/>
            <w:hideMark/>
          </w:tcPr>
          <w:p w14:paraId="375097ED"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Equity of access</w:t>
            </w:r>
          </w:p>
        </w:tc>
      </w:tr>
      <w:tr w:rsidR="006241F0" w:rsidRPr="004C68B0" w14:paraId="4C6351E9" w14:textId="77777777" w:rsidTr="006241F0">
        <w:trPr>
          <w:tblCellSpacing w:w="15" w:type="dxa"/>
        </w:trPr>
        <w:tc>
          <w:tcPr>
            <w:tcW w:w="0" w:type="auto"/>
            <w:vAlign w:val="center"/>
            <w:hideMark/>
          </w:tcPr>
          <w:p w14:paraId="3C83ACB4"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Governance &amp; evaluation</w:t>
            </w:r>
          </w:p>
        </w:tc>
        <w:tc>
          <w:tcPr>
            <w:tcW w:w="0" w:type="auto"/>
            <w:vAlign w:val="center"/>
            <w:hideMark/>
          </w:tcPr>
          <w:p w14:paraId="22853861"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3%</w:t>
            </w:r>
          </w:p>
        </w:tc>
        <w:tc>
          <w:tcPr>
            <w:tcW w:w="0" w:type="auto"/>
            <w:vAlign w:val="center"/>
            <w:hideMark/>
          </w:tcPr>
          <w:p w14:paraId="6BD0A38C"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£6,000</w:t>
            </w:r>
          </w:p>
        </w:tc>
        <w:tc>
          <w:tcPr>
            <w:tcW w:w="0" w:type="auto"/>
            <w:vAlign w:val="center"/>
            <w:hideMark/>
          </w:tcPr>
          <w:p w14:paraId="3E1F288C"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Value for money</w:t>
            </w:r>
          </w:p>
        </w:tc>
      </w:tr>
    </w:tbl>
    <w:p w14:paraId="194A2353"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This alignment ensures that every strand of Pupil Premium spending is directly linked to measurable outcomes and can be robustly evaluated by leaders, governors and inspectors.</w:t>
      </w:r>
    </w:p>
    <w:p w14:paraId="4C39EC29" w14:textId="7BB21AF5" w:rsidR="006241F0" w:rsidRPr="004C68B0" w:rsidRDefault="006241F0" w:rsidP="006241F0">
      <w:pPr>
        <w:spacing w:after="0" w:line="240" w:lineRule="auto"/>
        <w:rPr>
          <w:rFonts w:ascii="Arial" w:eastAsia="Times New Roman" w:hAnsi="Arial" w:cs="Arial"/>
          <w:kern w:val="0"/>
          <w:sz w:val="20"/>
          <w:szCs w:val="20"/>
          <w:lang w:eastAsia="en-GB"/>
          <w14:ligatures w14:val="none"/>
        </w:rPr>
      </w:pPr>
    </w:p>
    <w:p w14:paraId="5BC5CD1A" w14:textId="77777777" w:rsidR="004C68B0" w:rsidRDefault="004C68B0" w:rsidP="006241F0">
      <w:pPr>
        <w:spacing w:before="100" w:beforeAutospacing="1" w:after="100" w:afterAutospacing="1" w:line="240" w:lineRule="auto"/>
        <w:outlineLvl w:val="1"/>
        <w:rPr>
          <w:rFonts w:ascii="Arial" w:eastAsia="Times New Roman" w:hAnsi="Arial" w:cs="Arial"/>
          <w:b/>
          <w:bCs/>
          <w:kern w:val="0"/>
          <w:lang w:eastAsia="en-GB"/>
          <w14:ligatures w14:val="none"/>
        </w:rPr>
      </w:pPr>
    </w:p>
    <w:p w14:paraId="77A6A93F" w14:textId="77777777" w:rsidR="004C68B0" w:rsidRDefault="004C68B0" w:rsidP="006241F0">
      <w:pPr>
        <w:spacing w:before="100" w:beforeAutospacing="1" w:after="100" w:afterAutospacing="1" w:line="240" w:lineRule="auto"/>
        <w:outlineLvl w:val="1"/>
        <w:rPr>
          <w:rFonts w:ascii="Arial" w:eastAsia="Times New Roman" w:hAnsi="Arial" w:cs="Arial"/>
          <w:b/>
          <w:bCs/>
          <w:kern w:val="0"/>
          <w:lang w:eastAsia="en-GB"/>
          <w14:ligatures w14:val="none"/>
        </w:rPr>
      </w:pPr>
    </w:p>
    <w:p w14:paraId="5A216796" w14:textId="77777777" w:rsidR="004C68B0" w:rsidRDefault="004C68B0" w:rsidP="006241F0">
      <w:pPr>
        <w:spacing w:before="100" w:beforeAutospacing="1" w:after="100" w:afterAutospacing="1" w:line="240" w:lineRule="auto"/>
        <w:outlineLvl w:val="1"/>
        <w:rPr>
          <w:rFonts w:ascii="Arial" w:eastAsia="Times New Roman" w:hAnsi="Arial" w:cs="Arial"/>
          <w:b/>
          <w:bCs/>
          <w:kern w:val="0"/>
          <w:lang w:eastAsia="en-GB"/>
          <w14:ligatures w14:val="none"/>
        </w:rPr>
      </w:pPr>
    </w:p>
    <w:p w14:paraId="7F29E954" w14:textId="77777777" w:rsidR="004C68B0" w:rsidRDefault="004C68B0" w:rsidP="006241F0">
      <w:pPr>
        <w:spacing w:before="100" w:beforeAutospacing="1" w:after="100" w:afterAutospacing="1" w:line="240" w:lineRule="auto"/>
        <w:outlineLvl w:val="1"/>
        <w:rPr>
          <w:rFonts w:ascii="Arial" w:eastAsia="Times New Roman" w:hAnsi="Arial" w:cs="Arial"/>
          <w:b/>
          <w:bCs/>
          <w:kern w:val="0"/>
          <w:lang w:eastAsia="en-GB"/>
          <w14:ligatures w14:val="none"/>
        </w:rPr>
      </w:pPr>
    </w:p>
    <w:p w14:paraId="6525C5E5" w14:textId="05E92B9D" w:rsidR="006241F0" w:rsidRPr="004C68B0" w:rsidRDefault="006241F0" w:rsidP="006241F0">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4C68B0">
        <w:rPr>
          <w:rFonts w:ascii="Arial" w:eastAsia="Times New Roman" w:hAnsi="Arial" w:cs="Arial"/>
          <w:b/>
          <w:bCs/>
          <w:kern w:val="0"/>
          <w:sz w:val="28"/>
          <w:szCs w:val="28"/>
          <w:lang w:eastAsia="en-GB"/>
          <w14:ligatures w14:val="none"/>
        </w:rPr>
        <w:lastRenderedPageBreak/>
        <w:t>Pupil Premium Strategy Table (Spend → Impact)</w:t>
      </w:r>
    </w:p>
    <w:p w14:paraId="7525DCB2"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 xml:space="preserve">The table below is formatted for </w:t>
      </w:r>
      <w:r w:rsidRPr="004C68B0">
        <w:rPr>
          <w:rFonts w:ascii="Arial" w:eastAsia="Times New Roman" w:hAnsi="Arial" w:cs="Arial"/>
          <w:b/>
          <w:bCs/>
          <w:kern w:val="0"/>
          <w:sz w:val="20"/>
          <w:szCs w:val="20"/>
          <w:lang w:eastAsia="en-GB"/>
          <w14:ligatures w14:val="none"/>
        </w:rPr>
        <w:t>direct publication on the school website</w:t>
      </w:r>
      <w:r w:rsidRPr="004C68B0">
        <w:rPr>
          <w:rFonts w:ascii="Arial" w:eastAsia="Times New Roman" w:hAnsi="Arial" w:cs="Arial"/>
          <w:kern w:val="0"/>
          <w:sz w:val="20"/>
          <w:szCs w:val="20"/>
          <w:lang w:eastAsia="en-GB"/>
          <w14:ligatures w14:val="none"/>
        </w:rPr>
        <w:t xml:space="preserve"> and meets DfE expectations by clearly linking </w:t>
      </w:r>
      <w:r w:rsidRPr="004C68B0">
        <w:rPr>
          <w:rFonts w:ascii="Arial" w:eastAsia="Times New Roman" w:hAnsi="Arial" w:cs="Arial"/>
          <w:i/>
          <w:iCs/>
          <w:kern w:val="0"/>
          <w:sz w:val="20"/>
          <w:szCs w:val="20"/>
          <w:lang w:eastAsia="en-GB"/>
          <w14:ligatures w14:val="none"/>
        </w:rPr>
        <w:t>identified need</w:t>
      </w:r>
      <w:r w:rsidRPr="004C68B0">
        <w:rPr>
          <w:rFonts w:ascii="Arial" w:eastAsia="Times New Roman" w:hAnsi="Arial" w:cs="Arial"/>
          <w:kern w:val="0"/>
          <w:sz w:val="20"/>
          <w:szCs w:val="20"/>
          <w:lang w:eastAsia="en-GB"/>
          <w14:ligatures w14:val="none"/>
        </w:rPr>
        <w:t xml:space="preserve">, </w:t>
      </w:r>
      <w:r w:rsidRPr="004C68B0">
        <w:rPr>
          <w:rFonts w:ascii="Arial" w:eastAsia="Times New Roman" w:hAnsi="Arial" w:cs="Arial"/>
          <w:i/>
          <w:iCs/>
          <w:kern w:val="0"/>
          <w:sz w:val="20"/>
          <w:szCs w:val="20"/>
          <w:lang w:eastAsia="en-GB"/>
          <w14:ligatures w14:val="none"/>
        </w:rPr>
        <w:t>planned expenditure</w:t>
      </w:r>
      <w:r w:rsidRPr="004C68B0">
        <w:rPr>
          <w:rFonts w:ascii="Arial" w:eastAsia="Times New Roman" w:hAnsi="Arial" w:cs="Arial"/>
          <w:kern w:val="0"/>
          <w:sz w:val="20"/>
          <w:szCs w:val="20"/>
          <w:lang w:eastAsia="en-GB"/>
          <w14:ligatures w14:val="none"/>
        </w:rPr>
        <w:t xml:space="preserve">, </w:t>
      </w:r>
      <w:r w:rsidRPr="004C68B0">
        <w:rPr>
          <w:rFonts w:ascii="Arial" w:eastAsia="Times New Roman" w:hAnsi="Arial" w:cs="Arial"/>
          <w:i/>
          <w:iCs/>
          <w:kern w:val="0"/>
          <w:sz w:val="20"/>
          <w:szCs w:val="20"/>
          <w:lang w:eastAsia="en-GB"/>
          <w14:ligatures w14:val="none"/>
        </w:rPr>
        <w:t>rationale</w:t>
      </w:r>
      <w:r w:rsidRPr="004C68B0">
        <w:rPr>
          <w:rFonts w:ascii="Arial" w:eastAsia="Times New Roman" w:hAnsi="Arial" w:cs="Arial"/>
          <w:kern w:val="0"/>
          <w:sz w:val="20"/>
          <w:szCs w:val="20"/>
          <w:lang w:eastAsia="en-GB"/>
          <w14:ligatures w14:val="none"/>
        </w:rPr>
        <w:t xml:space="preserve">, and </w:t>
      </w:r>
      <w:r w:rsidRPr="004C68B0">
        <w:rPr>
          <w:rFonts w:ascii="Arial" w:eastAsia="Times New Roman" w:hAnsi="Arial" w:cs="Arial"/>
          <w:i/>
          <w:iCs/>
          <w:kern w:val="0"/>
          <w:sz w:val="20"/>
          <w:szCs w:val="20"/>
          <w:lang w:eastAsia="en-GB"/>
          <w14:ligatures w14:val="none"/>
        </w:rPr>
        <w:t>measurable impact</w:t>
      </w:r>
      <w:r w:rsidRPr="004C68B0">
        <w:rPr>
          <w:rFonts w:ascii="Arial" w:eastAsia="Times New Roman" w:hAnsi="Arial" w:cs="Arial"/>
          <w:kern w:val="0"/>
          <w:sz w:val="20"/>
          <w:szCs w:val="20"/>
          <w:lang w:eastAsia="en-GB"/>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2307"/>
        <w:gridCol w:w="1053"/>
        <w:gridCol w:w="2547"/>
        <w:gridCol w:w="2357"/>
      </w:tblGrid>
      <w:tr w:rsidR="006241F0" w:rsidRPr="004C68B0" w14:paraId="5E96AAE3" w14:textId="77777777" w:rsidTr="006241F0">
        <w:trPr>
          <w:tblHeader/>
          <w:tblCellSpacing w:w="15" w:type="dxa"/>
        </w:trPr>
        <w:tc>
          <w:tcPr>
            <w:tcW w:w="0" w:type="auto"/>
            <w:vAlign w:val="center"/>
            <w:hideMark/>
          </w:tcPr>
          <w:p w14:paraId="48909831"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Identified Barrier / Need</w:t>
            </w:r>
          </w:p>
        </w:tc>
        <w:tc>
          <w:tcPr>
            <w:tcW w:w="0" w:type="auto"/>
            <w:vAlign w:val="center"/>
            <w:hideMark/>
          </w:tcPr>
          <w:p w14:paraId="6E2B6FA2"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Planned Use of Funding</w:t>
            </w:r>
          </w:p>
        </w:tc>
        <w:tc>
          <w:tcPr>
            <w:tcW w:w="0" w:type="auto"/>
            <w:vAlign w:val="center"/>
            <w:hideMark/>
          </w:tcPr>
          <w:p w14:paraId="13667FE8"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Approx. Annual Cost</w:t>
            </w:r>
          </w:p>
        </w:tc>
        <w:tc>
          <w:tcPr>
            <w:tcW w:w="0" w:type="auto"/>
            <w:vAlign w:val="center"/>
            <w:hideMark/>
          </w:tcPr>
          <w:p w14:paraId="5E45AA0A"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Evidence &amp; Rationale (EEF)</w:t>
            </w:r>
          </w:p>
        </w:tc>
        <w:tc>
          <w:tcPr>
            <w:tcW w:w="0" w:type="auto"/>
            <w:vAlign w:val="center"/>
            <w:hideMark/>
          </w:tcPr>
          <w:p w14:paraId="31993BC4" w14:textId="77777777" w:rsidR="006241F0" w:rsidRPr="004C68B0" w:rsidRDefault="006241F0" w:rsidP="006241F0">
            <w:pPr>
              <w:spacing w:after="0" w:line="240" w:lineRule="auto"/>
              <w:jc w:val="center"/>
              <w:rPr>
                <w:rFonts w:ascii="Arial" w:eastAsia="Times New Roman" w:hAnsi="Arial" w:cs="Arial"/>
                <w:b/>
                <w:bCs/>
                <w:kern w:val="0"/>
                <w:sz w:val="20"/>
                <w:szCs w:val="20"/>
                <w:lang w:eastAsia="en-GB"/>
                <w14:ligatures w14:val="none"/>
              </w:rPr>
            </w:pPr>
            <w:r w:rsidRPr="004C68B0">
              <w:rPr>
                <w:rFonts w:ascii="Arial" w:eastAsia="Times New Roman" w:hAnsi="Arial" w:cs="Arial"/>
                <w:b/>
                <w:bCs/>
                <w:kern w:val="0"/>
                <w:sz w:val="20"/>
                <w:szCs w:val="20"/>
                <w:lang w:eastAsia="en-GB"/>
                <w14:ligatures w14:val="none"/>
              </w:rPr>
              <w:t>Measurable Impact / KPI</w:t>
            </w:r>
          </w:p>
        </w:tc>
      </w:tr>
      <w:tr w:rsidR="006241F0" w:rsidRPr="004C68B0" w14:paraId="27DDE731" w14:textId="77777777" w:rsidTr="006241F0">
        <w:trPr>
          <w:tblCellSpacing w:w="15" w:type="dxa"/>
        </w:trPr>
        <w:tc>
          <w:tcPr>
            <w:tcW w:w="0" w:type="auto"/>
            <w:vAlign w:val="center"/>
            <w:hideMark/>
          </w:tcPr>
          <w:p w14:paraId="5526BAC1"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Low starting points and gaps in language, reading and maths</w:t>
            </w:r>
          </w:p>
        </w:tc>
        <w:tc>
          <w:tcPr>
            <w:tcW w:w="0" w:type="auto"/>
            <w:vAlign w:val="center"/>
            <w:hideMark/>
          </w:tcPr>
          <w:p w14:paraId="49D7545B"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High-quality teaching, oracy CPD, adaptive teaching, floor books</w:t>
            </w:r>
          </w:p>
        </w:tc>
        <w:tc>
          <w:tcPr>
            <w:tcW w:w="0" w:type="auto"/>
            <w:vAlign w:val="center"/>
            <w:hideMark/>
          </w:tcPr>
          <w:p w14:paraId="64CC0385"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£65,000</w:t>
            </w:r>
          </w:p>
        </w:tc>
        <w:tc>
          <w:tcPr>
            <w:tcW w:w="0" w:type="auto"/>
            <w:vAlign w:val="center"/>
            <w:hideMark/>
          </w:tcPr>
          <w:p w14:paraId="13F24EAA"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01AFE4B4" w14:textId="4F5BE879"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High-quality teaching has the strongest impact on disadvantaged outcomes (EEF)</w:t>
            </w:r>
          </w:p>
        </w:tc>
        <w:tc>
          <w:tcPr>
            <w:tcW w:w="0" w:type="auto"/>
            <w:vAlign w:val="center"/>
            <w:hideMark/>
          </w:tcPr>
          <w:p w14:paraId="53E589A2"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≥80% PP pupils on track termly; attainment gap narrows by ≥5pp annually</w:t>
            </w:r>
          </w:p>
        </w:tc>
      </w:tr>
      <w:tr w:rsidR="006241F0" w:rsidRPr="004C68B0" w14:paraId="2C5485E6" w14:textId="77777777" w:rsidTr="006241F0">
        <w:trPr>
          <w:tblCellSpacing w:w="15" w:type="dxa"/>
        </w:trPr>
        <w:tc>
          <w:tcPr>
            <w:tcW w:w="0" w:type="auto"/>
            <w:vAlign w:val="center"/>
            <w:hideMark/>
          </w:tcPr>
          <w:p w14:paraId="06FB1D65"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Speech, language and communication needs</w:t>
            </w:r>
          </w:p>
        </w:tc>
        <w:tc>
          <w:tcPr>
            <w:tcW w:w="0" w:type="auto"/>
            <w:vAlign w:val="center"/>
            <w:hideMark/>
          </w:tcPr>
          <w:p w14:paraId="55AA5BC5"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6AA34FF4" w14:textId="3012A0AA"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SALT input, Talk Boost, structured language programmes</w:t>
            </w:r>
          </w:p>
        </w:tc>
        <w:tc>
          <w:tcPr>
            <w:tcW w:w="0" w:type="auto"/>
            <w:vAlign w:val="center"/>
            <w:hideMark/>
          </w:tcPr>
          <w:p w14:paraId="163F408D"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£30,000</w:t>
            </w:r>
          </w:p>
        </w:tc>
        <w:tc>
          <w:tcPr>
            <w:tcW w:w="0" w:type="auto"/>
            <w:vAlign w:val="center"/>
            <w:hideMark/>
          </w:tcPr>
          <w:p w14:paraId="30B0BBC6"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139C0CD5" w14:textId="0720651D"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Oral language interventions show high impact (+6 months)</w:t>
            </w:r>
          </w:p>
        </w:tc>
        <w:tc>
          <w:tcPr>
            <w:tcW w:w="0" w:type="auto"/>
            <w:vAlign w:val="center"/>
            <w:hideMark/>
          </w:tcPr>
          <w:p w14:paraId="1E1AF113"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1549E827"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64A51647" w14:textId="0A9F1DE1"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≥70% of targeted pupils make accelerated progress; improved oracy rubric scores</w:t>
            </w:r>
          </w:p>
        </w:tc>
      </w:tr>
      <w:tr w:rsidR="006241F0" w:rsidRPr="004C68B0" w14:paraId="4414D9FD" w14:textId="77777777" w:rsidTr="006241F0">
        <w:trPr>
          <w:tblCellSpacing w:w="15" w:type="dxa"/>
        </w:trPr>
        <w:tc>
          <w:tcPr>
            <w:tcW w:w="0" w:type="auto"/>
            <w:vAlign w:val="center"/>
            <w:hideMark/>
          </w:tcPr>
          <w:p w14:paraId="41A195CE"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Gaps in reading, writing and maths</w:t>
            </w:r>
          </w:p>
        </w:tc>
        <w:tc>
          <w:tcPr>
            <w:tcW w:w="0" w:type="auto"/>
            <w:vAlign w:val="center"/>
            <w:hideMark/>
          </w:tcPr>
          <w:p w14:paraId="622F5E31"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6EFCE416" w14:textId="51C0880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Reading Plus, Century, targeted tutoring and interventions</w:t>
            </w:r>
          </w:p>
        </w:tc>
        <w:tc>
          <w:tcPr>
            <w:tcW w:w="0" w:type="auto"/>
            <w:vAlign w:val="center"/>
            <w:hideMark/>
          </w:tcPr>
          <w:p w14:paraId="76C7218A"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£50,000</w:t>
            </w:r>
          </w:p>
        </w:tc>
        <w:tc>
          <w:tcPr>
            <w:tcW w:w="0" w:type="auto"/>
            <w:vAlign w:val="center"/>
            <w:hideMark/>
          </w:tcPr>
          <w:p w14:paraId="22FEB8C0"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05EAD95" w14:textId="4E3D5BFC"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Targeted academic support accelerates progress when aligned to assessment</w:t>
            </w:r>
          </w:p>
        </w:tc>
        <w:tc>
          <w:tcPr>
            <w:tcW w:w="0" w:type="auto"/>
            <w:vAlign w:val="center"/>
            <w:hideMark/>
          </w:tcPr>
          <w:p w14:paraId="754E3D90"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B36101C" w14:textId="21026E4D"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 step progress per term for ≥70% of pupils receiving intervention</w:t>
            </w:r>
          </w:p>
        </w:tc>
      </w:tr>
      <w:tr w:rsidR="006241F0" w:rsidRPr="004C68B0" w14:paraId="019650C7" w14:textId="77777777" w:rsidTr="006241F0">
        <w:trPr>
          <w:tblCellSpacing w:w="15" w:type="dxa"/>
        </w:trPr>
        <w:tc>
          <w:tcPr>
            <w:tcW w:w="0" w:type="auto"/>
            <w:vAlign w:val="center"/>
            <w:hideMark/>
          </w:tcPr>
          <w:p w14:paraId="6EFB9440"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Social, emotional and mental health needs</w:t>
            </w:r>
          </w:p>
        </w:tc>
        <w:tc>
          <w:tcPr>
            <w:tcW w:w="0" w:type="auto"/>
            <w:vAlign w:val="center"/>
            <w:hideMark/>
          </w:tcPr>
          <w:p w14:paraId="7525B07A"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38D7914A"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4473572E" w14:textId="41F0401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ELSA, Drawing &amp; Talking, Lego Therapy, sensory provision, Commando Joe’s</w:t>
            </w:r>
          </w:p>
        </w:tc>
        <w:tc>
          <w:tcPr>
            <w:tcW w:w="0" w:type="auto"/>
            <w:vAlign w:val="center"/>
            <w:hideMark/>
          </w:tcPr>
          <w:p w14:paraId="17E46A56"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£35,000</w:t>
            </w:r>
          </w:p>
        </w:tc>
        <w:tc>
          <w:tcPr>
            <w:tcW w:w="0" w:type="auto"/>
            <w:vAlign w:val="center"/>
            <w:hideMark/>
          </w:tcPr>
          <w:p w14:paraId="7794AAB2"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3AF169C"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30D02AED" w14:textId="1D65565E"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SEL approaches improve engagement and attainment (EEF +4 months)</w:t>
            </w:r>
          </w:p>
        </w:tc>
        <w:tc>
          <w:tcPr>
            <w:tcW w:w="0" w:type="auto"/>
            <w:vAlign w:val="center"/>
            <w:hideMark/>
          </w:tcPr>
          <w:p w14:paraId="3A4563A2"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3D0B9D17" w14:textId="7F033CEE"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20% reduction in behaviour incidents; improved Leuven scores</w:t>
            </w:r>
          </w:p>
        </w:tc>
      </w:tr>
      <w:tr w:rsidR="006241F0" w:rsidRPr="004C68B0" w14:paraId="31D3F03E" w14:textId="77777777" w:rsidTr="006241F0">
        <w:trPr>
          <w:tblCellSpacing w:w="15" w:type="dxa"/>
        </w:trPr>
        <w:tc>
          <w:tcPr>
            <w:tcW w:w="0" w:type="auto"/>
            <w:vAlign w:val="center"/>
            <w:hideMark/>
          </w:tcPr>
          <w:p w14:paraId="4FF609FE"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7EA59876" w14:textId="130C0A5B"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Persistent absence and poor engagement</w:t>
            </w:r>
          </w:p>
        </w:tc>
        <w:tc>
          <w:tcPr>
            <w:tcW w:w="0" w:type="auto"/>
            <w:vAlign w:val="center"/>
            <w:hideMark/>
          </w:tcPr>
          <w:p w14:paraId="2FBF35F7"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15275A86"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31D6F396" w14:textId="55861D85"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Attendance officer time, transport support, incentives, LA panels</w:t>
            </w:r>
          </w:p>
        </w:tc>
        <w:tc>
          <w:tcPr>
            <w:tcW w:w="0" w:type="auto"/>
            <w:vAlign w:val="center"/>
            <w:hideMark/>
          </w:tcPr>
          <w:p w14:paraId="1E4B8528"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£14,000</w:t>
            </w:r>
          </w:p>
        </w:tc>
        <w:tc>
          <w:tcPr>
            <w:tcW w:w="0" w:type="auto"/>
            <w:vAlign w:val="center"/>
            <w:hideMark/>
          </w:tcPr>
          <w:p w14:paraId="4ACC0D12"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18C2995"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24003D5" w14:textId="111E46BB"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Removing practical barriers improves attendance and access to learning</w:t>
            </w:r>
          </w:p>
        </w:tc>
        <w:tc>
          <w:tcPr>
            <w:tcW w:w="0" w:type="auto"/>
            <w:vAlign w:val="center"/>
            <w:hideMark/>
          </w:tcPr>
          <w:p w14:paraId="48490225"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5174201F"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7CDFD3F9" w14:textId="33E41E88"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PP attendance ≥94% by Year 2; PA reduced by ≥5pp annually</w:t>
            </w:r>
          </w:p>
        </w:tc>
      </w:tr>
      <w:tr w:rsidR="006241F0" w:rsidRPr="004C68B0" w14:paraId="00863876" w14:textId="77777777" w:rsidTr="006241F0">
        <w:trPr>
          <w:tblCellSpacing w:w="15" w:type="dxa"/>
        </w:trPr>
        <w:tc>
          <w:tcPr>
            <w:tcW w:w="0" w:type="auto"/>
            <w:vAlign w:val="center"/>
            <w:hideMark/>
          </w:tcPr>
          <w:p w14:paraId="196EF5FB"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2AB44CDF" w14:textId="6F01217F"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Reduced access to enrichment and resources</w:t>
            </w:r>
          </w:p>
        </w:tc>
        <w:tc>
          <w:tcPr>
            <w:tcW w:w="0" w:type="auto"/>
            <w:vAlign w:val="center"/>
            <w:hideMark/>
          </w:tcPr>
          <w:p w14:paraId="61F5D263"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Trips, visitors, iPads, curriculum resources</w:t>
            </w:r>
          </w:p>
        </w:tc>
        <w:tc>
          <w:tcPr>
            <w:tcW w:w="0" w:type="auto"/>
            <w:vAlign w:val="center"/>
            <w:hideMark/>
          </w:tcPr>
          <w:p w14:paraId="2E9515D4"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£14,000</w:t>
            </w:r>
          </w:p>
        </w:tc>
        <w:tc>
          <w:tcPr>
            <w:tcW w:w="0" w:type="auto"/>
            <w:vAlign w:val="center"/>
            <w:hideMark/>
          </w:tcPr>
          <w:p w14:paraId="257CED57"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28733524" w14:textId="50DF66F0"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Enrichment and barrier removal support engagement and aspiration</w:t>
            </w:r>
          </w:p>
        </w:tc>
        <w:tc>
          <w:tcPr>
            <w:tcW w:w="0" w:type="auto"/>
            <w:vAlign w:val="center"/>
            <w:hideMark/>
          </w:tcPr>
          <w:p w14:paraId="4549D57D"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66CA78B9" w14:textId="44A9E883"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100% PP pupils access enrichment; positive pupil voice responses</w:t>
            </w:r>
          </w:p>
        </w:tc>
      </w:tr>
      <w:tr w:rsidR="006241F0" w:rsidRPr="004C68B0" w14:paraId="31414717" w14:textId="77777777" w:rsidTr="006241F0">
        <w:trPr>
          <w:tblCellSpacing w:w="15" w:type="dxa"/>
        </w:trPr>
        <w:tc>
          <w:tcPr>
            <w:tcW w:w="0" w:type="auto"/>
            <w:vAlign w:val="center"/>
            <w:hideMark/>
          </w:tcPr>
          <w:p w14:paraId="3830C5E2"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Monitoring, evaluation and governance</w:t>
            </w:r>
          </w:p>
        </w:tc>
        <w:tc>
          <w:tcPr>
            <w:tcW w:w="0" w:type="auto"/>
            <w:vAlign w:val="center"/>
            <w:hideMark/>
          </w:tcPr>
          <w:p w14:paraId="7762E3E3"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42243FBA" w14:textId="3C8FE5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Data analysis time, reporting, governor oversight</w:t>
            </w:r>
          </w:p>
        </w:tc>
        <w:tc>
          <w:tcPr>
            <w:tcW w:w="0" w:type="auto"/>
            <w:vAlign w:val="center"/>
            <w:hideMark/>
          </w:tcPr>
          <w:p w14:paraId="03AD9299"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£6,000</w:t>
            </w:r>
          </w:p>
        </w:tc>
        <w:tc>
          <w:tcPr>
            <w:tcW w:w="0" w:type="auto"/>
            <w:vAlign w:val="center"/>
            <w:hideMark/>
          </w:tcPr>
          <w:p w14:paraId="34DDAAC2" w14:textId="77777777"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Effective implementation requires ongoing evaluation</w:t>
            </w:r>
          </w:p>
        </w:tc>
        <w:tc>
          <w:tcPr>
            <w:tcW w:w="0" w:type="auto"/>
            <w:vAlign w:val="center"/>
            <w:hideMark/>
          </w:tcPr>
          <w:p w14:paraId="1158DD82" w14:textId="77777777" w:rsidR="004C68B0" w:rsidRDefault="004C68B0" w:rsidP="006241F0">
            <w:pPr>
              <w:spacing w:after="0" w:line="240" w:lineRule="auto"/>
              <w:rPr>
                <w:rFonts w:ascii="Arial" w:eastAsia="Times New Roman" w:hAnsi="Arial" w:cs="Arial"/>
                <w:kern w:val="0"/>
                <w:sz w:val="20"/>
                <w:szCs w:val="20"/>
                <w:lang w:eastAsia="en-GB"/>
                <w14:ligatures w14:val="none"/>
              </w:rPr>
            </w:pPr>
          </w:p>
          <w:p w14:paraId="36ECB0A4" w14:textId="27CD7D9E" w:rsidR="006241F0" w:rsidRPr="004C68B0" w:rsidRDefault="006241F0" w:rsidP="006241F0">
            <w:pPr>
              <w:spacing w:after="0"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Termly governor reports; annual impact review completed</w:t>
            </w:r>
          </w:p>
        </w:tc>
      </w:tr>
    </w:tbl>
    <w:p w14:paraId="30510A15" w14:textId="77777777" w:rsidR="006241F0" w:rsidRPr="004C68B0" w:rsidRDefault="006241F0" w:rsidP="006241F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b/>
          <w:bCs/>
          <w:kern w:val="0"/>
          <w:sz w:val="20"/>
          <w:szCs w:val="20"/>
          <w:lang w:eastAsia="en-GB"/>
          <w14:ligatures w14:val="none"/>
        </w:rPr>
        <w:t>Total indicative annual Pupil Premium spend:</w:t>
      </w:r>
      <w:r w:rsidRPr="004C68B0">
        <w:rPr>
          <w:rFonts w:ascii="Arial" w:eastAsia="Times New Roman" w:hAnsi="Arial" w:cs="Arial"/>
          <w:kern w:val="0"/>
          <w:sz w:val="20"/>
          <w:szCs w:val="20"/>
          <w:lang w:eastAsia="en-GB"/>
          <w14:ligatures w14:val="none"/>
        </w:rPr>
        <w:t xml:space="preserve"> ~£200,000</w:t>
      </w:r>
    </w:p>
    <w:p w14:paraId="2FFCA178" w14:textId="77777777" w:rsidR="006241F0" w:rsidRPr="004C68B0" w:rsidRDefault="006241F0" w:rsidP="004C68B0">
      <w:pPr>
        <w:spacing w:before="100" w:beforeAutospacing="1" w:after="100" w:afterAutospacing="1" w:line="240" w:lineRule="auto"/>
        <w:rPr>
          <w:rFonts w:ascii="Arial" w:eastAsia="Times New Roman" w:hAnsi="Arial" w:cs="Arial"/>
          <w:kern w:val="0"/>
          <w:sz w:val="20"/>
          <w:szCs w:val="20"/>
          <w:lang w:eastAsia="en-GB"/>
          <w14:ligatures w14:val="none"/>
        </w:rPr>
      </w:pPr>
      <w:r w:rsidRPr="004C68B0">
        <w:rPr>
          <w:rFonts w:ascii="Arial" w:eastAsia="Times New Roman" w:hAnsi="Arial" w:cs="Arial"/>
          <w:kern w:val="0"/>
          <w:sz w:val="20"/>
          <w:szCs w:val="20"/>
          <w:lang w:eastAsia="en-GB"/>
          <w14:ligatures w14:val="none"/>
        </w:rPr>
        <w:t>This table is reviewed annually and updated in line with statutory guidance. Impact is evaluated through attainment data, attendance analysis, pupil voice, and monitoring activities.</w:t>
      </w:r>
    </w:p>
    <w:p w14:paraId="08A20E66" w14:textId="77777777" w:rsidR="00CA02A8" w:rsidRDefault="00CA02A8"/>
    <w:sectPr w:rsidR="00CA02A8" w:rsidSect="004C68B0">
      <w:pgSz w:w="11906" w:h="16838"/>
      <w:pgMar w:top="720" w:right="720" w:bottom="720" w:left="720" w:header="708" w:footer="708" w:gutter="0"/>
      <w:pgBorders w:offsetFrom="page">
        <w:top w:val="single" w:sz="18" w:space="24" w:color="4C94D8" w:themeColor="text2" w:themeTint="80"/>
        <w:left w:val="single" w:sz="18" w:space="24" w:color="4C94D8" w:themeColor="text2" w:themeTint="80"/>
        <w:bottom w:val="single" w:sz="18" w:space="24" w:color="4C94D8" w:themeColor="text2" w:themeTint="80"/>
        <w:right w:val="single" w:sz="18" w:space="24" w:color="4C94D8" w:themeColor="text2" w:themeTint="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701"/>
    <w:multiLevelType w:val="multilevel"/>
    <w:tmpl w:val="F28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5A5D"/>
    <w:multiLevelType w:val="multilevel"/>
    <w:tmpl w:val="B4A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6424D"/>
    <w:multiLevelType w:val="multilevel"/>
    <w:tmpl w:val="878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05666"/>
    <w:multiLevelType w:val="multilevel"/>
    <w:tmpl w:val="8E3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E062D"/>
    <w:multiLevelType w:val="multilevel"/>
    <w:tmpl w:val="24E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E3"/>
    <w:multiLevelType w:val="multilevel"/>
    <w:tmpl w:val="AB5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A4D8D"/>
    <w:multiLevelType w:val="multilevel"/>
    <w:tmpl w:val="C06A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B317C"/>
    <w:multiLevelType w:val="multilevel"/>
    <w:tmpl w:val="5DA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D0D9C"/>
    <w:multiLevelType w:val="multilevel"/>
    <w:tmpl w:val="82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A6966"/>
    <w:multiLevelType w:val="multilevel"/>
    <w:tmpl w:val="64A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A76B2"/>
    <w:multiLevelType w:val="multilevel"/>
    <w:tmpl w:val="9C18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16134"/>
    <w:multiLevelType w:val="multilevel"/>
    <w:tmpl w:val="CB2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859ED"/>
    <w:multiLevelType w:val="multilevel"/>
    <w:tmpl w:val="255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A1110"/>
    <w:multiLevelType w:val="multilevel"/>
    <w:tmpl w:val="9998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C34F2"/>
    <w:multiLevelType w:val="multilevel"/>
    <w:tmpl w:val="D578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75708"/>
    <w:multiLevelType w:val="multilevel"/>
    <w:tmpl w:val="2CC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E6EAD"/>
    <w:multiLevelType w:val="multilevel"/>
    <w:tmpl w:val="3E6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94B7C"/>
    <w:multiLevelType w:val="multilevel"/>
    <w:tmpl w:val="11FC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E7F82"/>
    <w:multiLevelType w:val="multilevel"/>
    <w:tmpl w:val="F5FC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D69EB"/>
    <w:multiLevelType w:val="multilevel"/>
    <w:tmpl w:val="67C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1379D"/>
    <w:multiLevelType w:val="multilevel"/>
    <w:tmpl w:val="86F2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42246">
    <w:abstractNumId w:val="17"/>
  </w:num>
  <w:num w:numId="2" w16cid:durableId="1182939112">
    <w:abstractNumId w:val="0"/>
  </w:num>
  <w:num w:numId="3" w16cid:durableId="380635103">
    <w:abstractNumId w:val="18"/>
  </w:num>
  <w:num w:numId="4" w16cid:durableId="2036420225">
    <w:abstractNumId w:val="4"/>
  </w:num>
  <w:num w:numId="5" w16cid:durableId="1048339587">
    <w:abstractNumId w:val="16"/>
  </w:num>
  <w:num w:numId="6" w16cid:durableId="1171985187">
    <w:abstractNumId w:val="8"/>
  </w:num>
  <w:num w:numId="7" w16cid:durableId="405302113">
    <w:abstractNumId w:val="11"/>
  </w:num>
  <w:num w:numId="8" w16cid:durableId="696392940">
    <w:abstractNumId w:val="9"/>
  </w:num>
  <w:num w:numId="9" w16cid:durableId="1901093462">
    <w:abstractNumId w:val="6"/>
  </w:num>
  <w:num w:numId="10" w16cid:durableId="2146386494">
    <w:abstractNumId w:val="13"/>
  </w:num>
  <w:num w:numId="11" w16cid:durableId="1479566734">
    <w:abstractNumId w:val="19"/>
  </w:num>
  <w:num w:numId="12" w16cid:durableId="1538544883">
    <w:abstractNumId w:val="10"/>
  </w:num>
  <w:num w:numId="13" w16cid:durableId="1495488015">
    <w:abstractNumId w:val="7"/>
  </w:num>
  <w:num w:numId="14" w16cid:durableId="2005891787">
    <w:abstractNumId w:val="12"/>
  </w:num>
  <w:num w:numId="15" w16cid:durableId="664212397">
    <w:abstractNumId w:val="3"/>
  </w:num>
  <w:num w:numId="16" w16cid:durableId="976299280">
    <w:abstractNumId w:val="1"/>
  </w:num>
  <w:num w:numId="17" w16cid:durableId="676155446">
    <w:abstractNumId w:val="2"/>
  </w:num>
  <w:num w:numId="18" w16cid:durableId="1414662171">
    <w:abstractNumId w:val="20"/>
  </w:num>
  <w:num w:numId="19" w16cid:durableId="1379090758">
    <w:abstractNumId w:val="5"/>
  </w:num>
  <w:num w:numId="20" w16cid:durableId="1993409902">
    <w:abstractNumId w:val="14"/>
  </w:num>
  <w:num w:numId="21" w16cid:durableId="1557233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F0"/>
    <w:rsid w:val="00076BFE"/>
    <w:rsid w:val="002C4B57"/>
    <w:rsid w:val="00372E28"/>
    <w:rsid w:val="004C68B0"/>
    <w:rsid w:val="00506C15"/>
    <w:rsid w:val="006241F0"/>
    <w:rsid w:val="00732629"/>
    <w:rsid w:val="009229ED"/>
    <w:rsid w:val="00CA02A8"/>
    <w:rsid w:val="00E7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FE2C"/>
  <w15:chartTrackingRefBased/>
  <w15:docId w15:val="{7BF48BFA-F7D3-441D-B0B0-28FAE676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1F0"/>
    <w:rPr>
      <w:rFonts w:eastAsiaTheme="majorEastAsia" w:cstheme="majorBidi"/>
      <w:color w:val="272727" w:themeColor="text1" w:themeTint="D8"/>
    </w:rPr>
  </w:style>
  <w:style w:type="paragraph" w:styleId="Title">
    <w:name w:val="Title"/>
    <w:basedOn w:val="Normal"/>
    <w:next w:val="Normal"/>
    <w:link w:val="TitleChar"/>
    <w:uiPriority w:val="10"/>
    <w:qFormat/>
    <w:rsid w:val="0062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1F0"/>
    <w:pPr>
      <w:spacing w:before="160"/>
      <w:jc w:val="center"/>
    </w:pPr>
    <w:rPr>
      <w:i/>
      <w:iCs/>
      <w:color w:val="404040" w:themeColor="text1" w:themeTint="BF"/>
    </w:rPr>
  </w:style>
  <w:style w:type="character" w:customStyle="1" w:styleId="QuoteChar">
    <w:name w:val="Quote Char"/>
    <w:basedOn w:val="DefaultParagraphFont"/>
    <w:link w:val="Quote"/>
    <w:uiPriority w:val="29"/>
    <w:rsid w:val="006241F0"/>
    <w:rPr>
      <w:i/>
      <w:iCs/>
      <w:color w:val="404040" w:themeColor="text1" w:themeTint="BF"/>
    </w:rPr>
  </w:style>
  <w:style w:type="paragraph" w:styleId="ListParagraph">
    <w:name w:val="List Paragraph"/>
    <w:basedOn w:val="Normal"/>
    <w:uiPriority w:val="34"/>
    <w:qFormat/>
    <w:rsid w:val="006241F0"/>
    <w:pPr>
      <w:ind w:left="720"/>
      <w:contextualSpacing/>
    </w:pPr>
  </w:style>
  <w:style w:type="character" w:styleId="IntenseEmphasis">
    <w:name w:val="Intense Emphasis"/>
    <w:basedOn w:val="DefaultParagraphFont"/>
    <w:uiPriority w:val="21"/>
    <w:qFormat/>
    <w:rsid w:val="006241F0"/>
    <w:rPr>
      <w:i/>
      <w:iCs/>
      <w:color w:val="0F4761" w:themeColor="accent1" w:themeShade="BF"/>
    </w:rPr>
  </w:style>
  <w:style w:type="paragraph" w:styleId="IntenseQuote">
    <w:name w:val="Intense Quote"/>
    <w:basedOn w:val="Normal"/>
    <w:next w:val="Normal"/>
    <w:link w:val="IntenseQuoteChar"/>
    <w:uiPriority w:val="30"/>
    <w:qFormat/>
    <w:rsid w:val="0062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1F0"/>
    <w:rPr>
      <w:i/>
      <w:iCs/>
      <w:color w:val="0F4761" w:themeColor="accent1" w:themeShade="BF"/>
    </w:rPr>
  </w:style>
  <w:style w:type="character" w:styleId="IntenseReference">
    <w:name w:val="Intense Reference"/>
    <w:basedOn w:val="DefaultParagraphFont"/>
    <w:uiPriority w:val="32"/>
    <w:qFormat/>
    <w:rsid w:val="00624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53260">
      <w:bodyDiv w:val="1"/>
      <w:marLeft w:val="0"/>
      <w:marRight w:val="0"/>
      <w:marTop w:val="0"/>
      <w:marBottom w:val="0"/>
      <w:divBdr>
        <w:top w:val="none" w:sz="0" w:space="0" w:color="auto"/>
        <w:left w:val="none" w:sz="0" w:space="0" w:color="auto"/>
        <w:bottom w:val="none" w:sz="0" w:space="0" w:color="auto"/>
        <w:right w:val="none" w:sz="0" w:space="0" w:color="auto"/>
      </w:divBdr>
    </w:div>
    <w:div w:id="2126340513">
      <w:bodyDiv w:val="1"/>
      <w:marLeft w:val="0"/>
      <w:marRight w:val="0"/>
      <w:marTop w:val="0"/>
      <w:marBottom w:val="0"/>
      <w:divBdr>
        <w:top w:val="none" w:sz="0" w:space="0" w:color="auto"/>
        <w:left w:val="none" w:sz="0" w:space="0" w:color="auto"/>
        <w:bottom w:val="none" w:sz="0" w:space="0" w:color="auto"/>
        <w:right w:val="none" w:sz="0" w:space="0" w:color="auto"/>
      </w:divBdr>
      <w:divsChild>
        <w:div w:id="256181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lgarr</dc:creator>
  <cp:keywords/>
  <dc:description/>
  <cp:lastModifiedBy>Linsey Garr</cp:lastModifiedBy>
  <cp:revision>2</cp:revision>
  <cp:lastPrinted>2026-01-05T09:57:00Z</cp:lastPrinted>
  <dcterms:created xsi:type="dcterms:W3CDTF">2026-01-07T10:06:00Z</dcterms:created>
  <dcterms:modified xsi:type="dcterms:W3CDTF">2026-01-07T10:06:00Z</dcterms:modified>
</cp:coreProperties>
</file>