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gridCol w:w="427"/>
        <w:gridCol w:w="427"/>
        <w:gridCol w:w="428"/>
      </w:tblGrid>
      <w:tr w:rsidR="00D80692" w:rsidRPr="00715A59" w:rsidTr="00E12A8A">
        <w:tc>
          <w:tcPr>
            <w:tcW w:w="8978" w:type="dxa"/>
            <w:shd w:val="clear" w:color="auto" w:fill="auto"/>
          </w:tcPr>
          <w:p w:rsidR="00D80692" w:rsidRPr="00D80692" w:rsidRDefault="00D80692" w:rsidP="00D80692">
            <w:pPr>
              <w:spacing w:after="0" w:line="240" w:lineRule="auto"/>
              <w:jc w:val="center"/>
              <w:rPr>
                <w:rFonts w:cs="Calibri"/>
                <w:b/>
                <w:i/>
                <w:sz w:val="28"/>
                <w:szCs w:val="32"/>
              </w:rPr>
            </w:pPr>
            <w:r w:rsidRPr="00D80692">
              <w:rPr>
                <w:rFonts w:cs="Calibri"/>
                <w:b/>
                <w:i/>
                <w:sz w:val="28"/>
                <w:szCs w:val="32"/>
              </w:rPr>
              <w:t>Can you…?</w:t>
            </w:r>
          </w:p>
        </w:tc>
        <w:tc>
          <w:tcPr>
            <w:tcW w:w="427" w:type="dxa"/>
            <w:shd w:val="clear" w:color="auto" w:fill="92D050"/>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A"/>
            </w:r>
          </w:p>
        </w:tc>
        <w:tc>
          <w:tcPr>
            <w:tcW w:w="427" w:type="dxa"/>
            <w:shd w:val="clear" w:color="auto" w:fill="F79646" w:themeFill="accent6"/>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B"/>
            </w:r>
          </w:p>
        </w:tc>
        <w:tc>
          <w:tcPr>
            <w:tcW w:w="428" w:type="dxa"/>
            <w:shd w:val="clear" w:color="auto" w:fill="FF0000"/>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C"/>
            </w:r>
          </w:p>
        </w:tc>
      </w:tr>
      <w:tr w:rsidR="00D80692" w:rsidRPr="00880650">
        <w:tc>
          <w:tcPr>
            <w:tcW w:w="10260" w:type="dxa"/>
            <w:gridSpan w:val="4"/>
            <w:shd w:val="clear" w:color="auto" w:fill="D9D9D9"/>
            <w:vAlign w:val="center"/>
          </w:tcPr>
          <w:p w:rsidR="00D80692" w:rsidRPr="00880650" w:rsidRDefault="009B7841" w:rsidP="006B4F22">
            <w:pPr>
              <w:spacing w:after="0" w:line="240" w:lineRule="auto"/>
              <w:contextualSpacing/>
              <w:rPr>
                <w:rFonts w:eastAsia="Times New Roman" w:cs="Calibri"/>
                <w:b/>
                <w:bCs/>
                <w:color w:val="000000"/>
                <w:sz w:val="24"/>
                <w:lang w:eastAsia="en-GB"/>
              </w:rPr>
            </w:pPr>
            <w:r w:rsidRPr="00880650">
              <w:rPr>
                <w:rFonts w:eastAsia="Times New Roman" w:cs="Calibri"/>
                <w:b/>
                <w:bCs/>
                <w:color w:val="000000"/>
                <w:sz w:val="24"/>
                <w:lang w:eastAsia="en-GB"/>
              </w:rPr>
              <w:t>B</w:t>
            </w:r>
            <w:r w:rsidR="009E733E" w:rsidRPr="00880650">
              <w:rPr>
                <w:rFonts w:eastAsia="Times New Roman" w:cs="Calibri"/>
                <w:b/>
                <w:bCs/>
                <w:color w:val="000000"/>
                <w:sz w:val="24"/>
                <w:lang w:eastAsia="en-GB"/>
              </w:rPr>
              <w:t>1</w:t>
            </w:r>
            <w:r w:rsidR="006C408D" w:rsidRPr="00880650">
              <w:rPr>
                <w:rFonts w:eastAsia="Times New Roman" w:cs="Calibri"/>
                <w:b/>
                <w:bCs/>
                <w:color w:val="000000"/>
                <w:sz w:val="24"/>
                <w:lang w:eastAsia="en-GB"/>
              </w:rPr>
              <w:t>.</w:t>
            </w:r>
            <w:r w:rsidR="006B4F22">
              <w:rPr>
                <w:rFonts w:eastAsia="Times New Roman" w:cs="Calibri"/>
                <w:b/>
                <w:bCs/>
                <w:color w:val="000000"/>
                <w:sz w:val="24"/>
                <w:lang w:eastAsia="en-GB"/>
              </w:rPr>
              <w:t xml:space="preserve">1 </w:t>
            </w:r>
            <w:r w:rsidRPr="00880650">
              <w:rPr>
                <w:rFonts w:eastAsia="Times New Roman" w:cs="Calibri"/>
                <w:b/>
                <w:bCs/>
                <w:color w:val="000000"/>
                <w:sz w:val="24"/>
                <w:lang w:eastAsia="en-GB"/>
              </w:rPr>
              <w:t xml:space="preserve"> </w:t>
            </w:r>
            <w:r w:rsidR="006B4F22">
              <w:rPr>
                <w:rFonts w:eastAsia="Times New Roman" w:cs="Calibri"/>
                <w:b/>
                <w:bCs/>
                <w:color w:val="000000"/>
                <w:sz w:val="24"/>
                <w:lang w:eastAsia="en-GB"/>
              </w:rPr>
              <w:t>Cell Structure</w:t>
            </w:r>
          </w:p>
        </w:tc>
      </w:tr>
      <w:tr w:rsidR="00954480" w:rsidRPr="00CB285E">
        <w:tc>
          <w:tcPr>
            <w:tcW w:w="8978" w:type="dxa"/>
            <w:shd w:val="clear" w:color="auto" w:fill="auto"/>
          </w:tcPr>
          <w:p w:rsidR="00954480" w:rsidRPr="00EA679D" w:rsidRDefault="00221F64" w:rsidP="00715A59">
            <w:pPr>
              <w:tabs>
                <w:tab w:val="left" w:pos="1395"/>
              </w:tabs>
              <w:spacing w:after="0" w:line="240" w:lineRule="auto"/>
              <w:rPr>
                <w:rFonts w:cs="Calibri"/>
                <w:sz w:val="24"/>
                <w:szCs w:val="32"/>
                <w:highlight w:val="cyan"/>
              </w:rPr>
            </w:pPr>
            <w:r w:rsidRPr="00EA679D">
              <w:rPr>
                <w:rFonts w:cs="Calibri"/>
                <w:sz w:val="24"/>
                <w:szCs w:val="32"/>
                <w:highlight w:val="cyan"/>
              </w:rPr>
              <w:t xml:space="preserve">Name the main organelles of </w:t>
            </w:r>
            <w:r w:rsidRPr="00EA679D">
              <w:rPr>
                <w:highlight w:val="cyan"/>
              </w:rPr>
              <w:t>plant and animal cells (eukaryotic cells)</w:t>
            </w:r>
          </w:p>
        </w:tc>
        <w:tc>
          <w:tcPr>
            <w:tcW w:w="427"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221F64" w:rsidP="00715A59">
            <w:pPr>
              <w:tabs>
                <w:tab w:val="left" w:pos="1395"/>
              </w:tabs>
              <w:spacing w:after="0" w:line="240" w:lineRule="auto"/>
              <w:rPr>
                <w:rFonts w:cs="Calibri"/>
                <w:sz w:val="24"/>
                <w:szCs w:val="32"/>
                <w:highlight w:val="cyan"/>
              </w:rPr>
            </w:pPr>
            <w:r w:rsidRPr="00EA679D">
              <w:rPr>
                <w:rFonts w:cs="Calibri"/>
                <w:sz w:val="24"/>
                <w:szCs w:val="32"/>
                <w:highlight w:val="cyan"/>
              </w:rPr>
              <w:t xml:space="preserve">Recall the relative size of </w:t>
            </w:r>
            <w:r w:rsidRPr="00EA679D">
              <w:rPr>
                <w:highlight w:val="cyan"/>
              </w:rPr>
              <w:t>bacterial cells (prokaryotic cells)</w:t>
            </w: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Default="00221F64" w:rsidP="00715A59">
            <w:pPr>
              <w:tabs>
                <w:tab w:val="left" w:pos="1395"/>
              </w:tabs>
              <w:spacing w:after="0" w:line="240" w:lineRule="auto"/>
              <w:rPr>
                <w:rFonts w:cs="Calibri"/>
                <w:sz w:val="24"/>
                <w:szCs w:val="32"/>
              </w:rPr>
            </w:pPr>
            <w:r w:rsidRPr="00EA679D">
              <w:rPr>
                <w:rFonts w:cs="Calibri"/>
                <w:sz w:val="24"/>
                <w:szCs w:val="32"/>
                <w:highlight w:val="cyan"/>
              </w:rPr>
              <w:t xml:space="preserve">Describe the difference in how </w:t>
            </w:r>
            <w:r w:rsidR="001B1FEA" w:rsidRPr="00EA679D">
              <w:rPr>
                <w:rFonts w:cs="Calibri"/>
                <w:sz w:val="24"/>
                <w:szCs w:val="32"/>
                <w:highlight w:val="cyan"/>
              </w:rPr>
              <w:t xml:space="preserve">the genetic material is found within </w:t>
            </w:r>
            <w:r w:rsidR="001B1FEA" w:rsidRPr="00EA679D">
              <w:rPr>
                <w:highlight w:val="cyan"/>
              </w:rPr>
              <w:t>eukaryotic and prokaryotic cells.</w:t>
            </w: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r>
      <w:tr w:rsidR="00D80692" w:rsidRPr="00CB285E">
        <w:tc>
          <w:tcPr>
            <w:tcW w:w="8978" w:type="dxa"/>
            <w:shd w:val="clear" w:color="auto" w:fill="auto"/>
          </w:tcPr>
          <w:p w:rsidR="00D80692" w:rsidRPr="00EA679D" w:rsidRDefault="00221F64" w:rsidP="001B1FEA">
            <w:pPr>
              <w:tabs>
                <w:tab w:val="left" w:pos="1395"/>
              </w:tabs>
              <w:spacing w:after="0" w:line="240" w:lineRule="auto"/>
              <w:rPr>
                <w:rFonts w:cs="Calibri"/>
                <w:sz w:val="24"/>
                <w:szCs w:val="32"/>
                <w:highlight w:val="magenta"/>
              </w:rPr>
            </w:pPr>
            <w:r w:rsidRPr="00EA679D">
              <w:rPr>
                <w:highlight w:val="magenta"/>
              </w:rPr>
              <w:t>Explain how the main sub-cellular structures, including the nucleus, cell membranes, mitochondria, cell wall and chloroplasts in plant cells and plasmids in bacterial cells are related to their functions</w:t>
            </w:r>
          </w:p>
        </w:tc>
        <w:tc>
          <w:tcPr>
            <w:tcW w:w="427"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7"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8"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r>
      <w:tr w:rsidR="008E2FED" w:rsidRPr="00CB285E">
        <w:tc>
          <w:tcPr>
            <w:tcW w:w="8978" w:type="dxa"/>
            <w:shd w:val="clear" w:color="auto" w:fill="auto"/>
          </w:tcPr>
          <w:p w:rsidR="008E2FED" w:rsidRPr="00EA679D" w:rsidRDefault="001B1FEA" w:rsidP="001B1FEA">
            <w:pPr>
              <w:spacing w:after="0" w:line="240" w:lineRule="auto"/>
              <w:rPr>
                <w:highlight w:val="magenta"/>
              </w:rPr>
            </w:pPr>
            <w:r w:rsidRPr="00EA679D">
              <w:rPr>
                <w:highlight w:val="magenta"/>
              </w:rPr>
              <w:t xml:space="preserve">Explain how the </w:t>
            </w:r>
            <w:proofErr w:type="gramStart"/>
            <w:r w:rsidRPr="00EA679D">
              <w:rPr>
                <w:highlight w:val="magenta"/>
              </w:rPr>
              <w:t>structure of different types of cell relate</w:t>
            </w:r>
            <w:proofErr w:type="gramEnd"/>
            <w:r w:rsidRPr="00EA679D">
              <w:rPr>
                <w:highlight w:val="magenta"/>
              </w:rPr>
              <w:t xml:space="preserve"> to their function in a tissue, an organ or organ system, or the whole organism.  Including sperm cells, nerve cells and muscle cells in animals and root hair cells, xylem and phloem cells in plants.</w:t>
            </w:r>
          </w:p>
        </w:tc>
        <w:tc>
          <w:tcPr>
            <w:tcW w:w="427" w:type="dxa"/>
            <w:shd w:val="clear" w:color="auto" w:fill="auto"/>
            <w:vAlign w:val="center"/>
          </w:tcPr>
          <w:p w:rsidR="008E2FED" w:rsidRPr="00CB285E" w:rsidRDefault="008E2FED" w:rsidP="00EC314F">
            <w:pPr>
              <w:spacing w:after="0" w:line="240" w:lineRule="auto"/>
              <w:contextualSpacing/>
              <w:rPr>
                <w:rFonts w:eastAsia="Times New Roman" w:cs="Calibri"/>
                <w:b/>
                <w:bCs/>
                <w:color w:val="000000"/>
                <w:sz w:val="24"/>
                <w:lang w:eastAsia="en-GB"/>
              </w:rPr>
            </w:pPr>
            <w:bookmarkStart w:id="0" w:name="_GoBack"/>
            <w:bookmarkEnd w:id="0"/>
          </w:p>
        </w:tc>
        <w:tc>
          <w:tcPr>
            <w:tcW w:w="427" w:type="dxa"/>
            <w:shd w:val="clear" w:color="auto" w:fill="auto"/>
            <w:vAlign w:val="center"/>
          </w:tcPr>
          <w:p w:rsidR="008E2FED" w:rsidRPr="00CB285E" w:rsidRDefault="008E2FED"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8E2FED" w:rsidRPr="00CB285E" w:rsidRDefault="008E2FED" w:rsidP="00715A59">
            <w:pPr>
              <w:spacing w:after="0" w:line="240" w:lineRule="auto"/>
              <w:contextualSpacing/>
              <w:rPr>
                <w:rFonts w:eastAsia="Times New Roman" w:cs="Calibri"/>
                <w:b/>
                <w:bCs/>
                <w:color w:val="000000"/>
                <w:sz w:val="24"/>
                <w:lang w:eastAsia="en-GB"/>
              </w:rPr>
            </w:pPr>
          </w:p>
        </w:tc>
      </w:tr>
      <w:tr w:rsidR="00B83942" w:rsidRPr="00CB285E">
        <w:tc>
          <w:tcPr>
            <w:tcW w:w="8978" w:type="dxa"/>
            <w:shd w:val="clear" w:color="auto" w:fill="auto"/>
          </w:tcPr>
          <w:p w:rsidR="00B83942" w:rsidRPr="00EA679D" w:rsidRDefault="001B1FEA" w:rsidP="003A4DE0">
            <w:pPr>
              <w:spacing w:after="0" w:line="240" w:lineRule="auto"/>
              <w:rPr>
                <w:rFonts w:cs="Calibri"/>
                <w:sz w:val="24"/>
                <w:szCs w:val="32"/>
                <w:highlight w:val="cyan"/>
              </w:rPr>
            </w:pPr>
            <w:r w:rsidRPr="00EA679D">
              <w:rPr>
                <w:rFonts w:cs="Calibri"/>
                <w:sz w:val="24"/>
                <w:szCs w:val="32"/>
                <w:highlight w:val="cyan"/>
              </w:rPr>
              <w:t>Describe cell differentiation</w:t>
            </w:r>
          </w:p>
        </w:tc>
        <w:tc>
          <w:tcPr>
            <w:tcW w:w="427" w:type="dxa"/>
            <w:shd w:val="clear" w:color="auto" w:fill="auto"/>
            <w:vAlign w:val="center"/>
          </w:tcPr>
          <w:p w:rsidR="00B83942" w:rsidRPr="00CB285E" w:rsidRDefault="00B83942"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r>
      <w:tr w:rsidR="00B83942" w:rsidRPr="00CB285E">
        <w:tc>
          <w:tcPr>
            <w:tcW w:w="8978" w:type="dxa"/>
            <w:shd w:val="clear" w:color="auto" w:fill="auto"/>
          </w:tcPr>
          <w:p w:rsidR="00B83942" w:rsidRPr="00EA679D" w:rsidRDefault="001B1FEA" w:rsidP="00345C4C">
            <w:pPr>
              <w:spacing w:after="0" w:line="240" w:lineRule="auto"/>
              <w:rPr>
                <w:rFonts w:cs="Calibri"/>
                <w:sz w:val="24"/>
                <w:szCs w:val="32"/>
                <w:highlight w:val="cyan"/>
              </w:rPr>
            </w:pPr>
            <w:r w:rsidRPr="00EA679D">
              <w:rPr>
                <w:rFonts w:cs="Calibri"/>
                <w:sz w:val="24"/>
                <w:szCs w:val="32"/>
                <w:highlight w:val="cyan"/>
              </w:rPr>
              <w:t xml:space="preserve">Describe </w:t>
            </w:r>
            <w:r w:rsidRPr="00EA679D">
              <w:rPr>
                <w:highlight w:val="cyan"/>
              </w:rPr>
              <w:t>the differences in magnification and resolution between electron and light microscopes</w:t>
            </w:r>
          </w:p>
        </w:tc>
        <w:tc>
          <w:tcPr>
            <w:tcW w:w="427" w:type="dxa"/>
            <w:shd w:val="clear" w:color="auto" w:fill="auto"/>
            <w:vAlign w:val="center"/>
          </w:tcPr>
          <w:p w:rsidR="00B83942" w:rsidRPr="00CB285E" w:rsidRDefault="00B83942"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r>
      <w:tr w:rsidR="009B7841" w:rsidRPr="00880650">
        <w:tc>
          <w:tcPr>
            <w:tcW w:w="10260" w:type="dxa"/>
            <w:gridSpan w:val="4"/>
            <w:shd w:val="clear" w:color="auto" w:fill="D9D9D9"/>
            <w:vAlign w:val="center"/>
          </w:tcPr>
          <w:p w:rsidR="009B7841" w:rsidRPr="00880650" w:rsidRDefault="00562CC5" w:rsidP="00562CC5">
            <w:pPr>
              <w:spacing w:after="0" w:line="240" w:lineRule="auto"/>
              <w:contextualSpacing/>
              <w:rPr>
                <w:rFonts w:eastAsia="Times New Roman" w:cs="Calibri"/>
                <w:b/>
                <w:bCs/>
                <w:color w:val="000000"/>
                <w:sz w:val="24"/>
                <w:lang w:eastAsia="en-GB"/>
              </w:rPr>
            </w:pPr>
            <w:r>
              <w:rPr>
                <w:rFonts w:eastAsia="Times New Roman" w:cs="Calibri"/>
                <w:b/>
                <w:bCs/>
                <w:color w:val="000000"/>
                <w:sz w:val="24"/>
                <w:lang w:eastAsia="en-GB"/>
              </w:rPr>
              <w:t>B</w:t>
            </w:r>
            <w:r w:rsidR="001F15FD" w:rsidRPr="00880650">
              <w:rPr>
                <w:rFonts w:eastAsia="Times New Roman" w:cs="Calibri"/>
                <w:b/>
                <w:bCs/>
                <w:color w:val="000000"/>
                <w:sz w:val="24"/>
                <w:lang w:eastAsia="en-GB"/>
              </w:rPr>
              <w:t xml:space="preserve">1.2 </w:t>
            </w:r>
            <w:r>
              <w:rPr>
                <w:rFonts w:eastAsia="Times New Roman" w:cs="Calibri"/>
                <w:b/>
                <w:bCs/>
                <w:color w:val="000000"/>
                <w:sz w:val="24"/>
                <w:lang w:eastAsia="en-GB"/>
              </w:rPr>
              <w:t>Cell division</w:t>
            </w:r>
          </w:p>
        </w:tc>
      </w:tr>
      <w:tr w:rsidR="009B7841" w:rsidRPr="00CB285E">
        <w:tc>
          <w:tcPr>
            <w:tcW w:w="8978" w:type="dxa"/>
            <w:shd w:val="clear" w:color="auto" w:fill="auto"/>
          </w:tcPr>
          <w:p w:rsidR="009B7841" w:rsidRPr="00EA679D" w:rsidRDefault="0007424E" w:rsidP="007027C6">
            <w:pPr>
              <w:tabs>
                <w:tab w:val="left" w:pos="1395"/>
              </w:tabs>
              <w:spacing w:after="0" w:line="240" w:lineRule="auto"/>
              <w:rPr>
                <w:rFonts w:cs="Calibri"/>
                <w:sz w:val="24"/>
                <w:szCs w:val="32"/>
                <w:highlight w:val="cyan"/>
              </w:rPr>
            </w:pPr>
            <w:r w:rsidRPr="00EA679D">
              <w:rPr>
                <w:rFonts w:cs="Calibri"/>
                <w:sz w:val="24"/>
                <w:szCs w:val="32"/>
                <w:highlight w:val="cyan"/>
              </w:rPr>
              <w:t xml:space="preserve">Recall that </w:t>
            </w:r>
            <w:r w:rsidRPr="00EA679D">
              <w:rPr>
                <w:highlight w:val="cyan"/>
              </w:rPr>
              <w:t>the nucleus of a cell contains chromosomes made of DNA molecules. Each chromosome carries a large number of genes. In body cells the chromosomes are normally found in pairs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FE71BF" w:rsidRPr="00CB285E">
        <w:tc>
          <w:tcPr>
            <w:tcW w:w="8978" w:type="dxa"/>
            <w:shd w:val="clear" w:color="auto" w:fill="auto"/>
          </w:tcPr>
          <w:p w:rsidR="00FE71BF" w:rsidRPr="00EA679D" w:rsidRDefault="0007424E" w:rsidP="007027C6">
            <w:pPr>
              <w:tabs>
                <w:tab w:val="left" w:pos="1395"/>
              </w:tabs>
              <w:spacing w:after="0" w:line="240" w:lineRule="auto"/>
              <w:rPr>
                <w:rFonts w:cs="Calibri"/>
                <w:sz w:val="24"/>
                <w:szCs w:val="32"/>
                <w:highlight w:val="cyan"/>
              </w:rPr>
            </w:pPr>
            <w:r w:rsidRPr="00EA679D">
              <w:rPr>
                <w:rFonts w:cs="Calibri"/>
                <w:sz w:val="24"/>
                <w:szCs w:val="32"/>
                <w:highlight w:val="cyan"/>
              </w:rPr>
              <w:t>Give an overview of mitosis</w:t>
            </w:r>
          </w:p>
        </w:tc>
        <w:tc>
          <w:tcPr>
            <w:tcW w:w="427"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EA679D" w:rsidRDefault="001B1FEA" w:rsidP="007027C6">
            <w:pPr>
              <w:tabs>
                <w:tab w:val="left" w:pos="1395"/>
              </w:tabs>
              <w:spacing w:after="0" w:line="240" w:lineRule="auto"/>
              <w:rPr>
                <w:rFonts w:cs="Calibri"/>
                <w:sz w:val="24"/>
                <w:szCs w:val="32"/>
                <w:highlight w:val="cyan"/>
              </w:rPr>
            </w:pPr>
            <w:r w:rsidRPr="00EA679D">
              <w:rPr>
                <w:rFonts w:cs="Calibri"/>
                <w:sz w:val="24"/>
                <w:szCs w:val="32"/>
                <w:highlight w:val="cyan"/>
              </w:rPr>
              <w:t xml:space="preserve">Understand that </w:t>
            </w:r>
            <w:r w:rsidRPr="00EA679D">
              <w:rPr>
                <w:highlight w:val="cyan"/>
              </w:rPr>
              <w:t>Cell division by mitosis is important in the growth and development of multicellular organisms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r>
      <w:tr w:rsidR="009B7841" w:rsidRPr="00CB285E">
        <w:tc>
          <w:tcPr>
            <w:tcW w:w="8978" w:type="dxa"/>
            <w:shd w:val="clear" w:color="auto" w:fill="auto"/>
          </w:tcPr>
          <w:p w:rsidR="009B7841" w:rsidRPr="001B1FEA" w:rsidRDefault="001B1FEA" w:rsidP="007027C6">
            <w:pPr>
              <w:spacing w:after="0"/>
            </w:pPr>
            <w:r w:rsidRPr="00EA679D">
              <w:rPr>
                <w:highlight w:val="magenta"/>
              </w:rPr>
              <w:t>Recognise and describe situations where mitosis is occurring.</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CB285E" w:rsidRDefault="00375935" w:rsidP="007027C6">
            <w:pPr>
              <w:spacing w:after="0" w:line="240" w:lineRule="auto"/>
              <w:rPr>
                <w:rFonts w:cs="Calibri"/>
                <w:sz w:val="24"/>
                <w:szCs w:val="32"/>
              </w:rPr>
            </w:pPr>
            <w:r w:rsidRPr="00EA679D">
              <w:rPr>
                <w:rFonts w:cs="Calibri"/>
                <w:sz w:val="24"/>
                <w:szCs w:val="32"/>
                <w:highlight w:val="cyan"/>
              </w:rPr>
              <w:t>Define a stem cell</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637AE6" w:rsidRDefault="00375935" w:rsidP="007027C6">
            <w:pPr>
              <w:spacing w:after="0" w:line="240" w:lineRule="auto"/>
              <w:rPr>
                <w:rFonts w:cs="Calibri"/>
                <w:sz w:val="24"/>
                <w:szCs w:val="32"/>
              </w:rPr>
            </w:pPr>
            <w:r w:rsidRPr="00EA679D">
              <w:rPr>
                <w:rFonts w:cs="Calibri"/>
                <w:sz w:val="24"/>
                <w:szCs w:val="32"/>
                <w:highlight w:val="cyan"/>
              </w:rPr>
              <w:t xml:space="preserve">Recall that </w:t>
            </w:r>
            <w:r w:rsidRPr="00EA679D">
              <w:rPr>
                <w:highlight w:val="cyan"/>
              </w:rPr>
              <w:t>stem cells from human embryos and adult bone marrow can be cloned and made to differentiate into many different types of human cells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Default="00375935" w:rsidP="007027C6">
            <w:pPr>
              <w:tabs>
                <w:tab w:val="left" w:pos="3804"/>
              </w:tabs>
              <w:spacing w:after="0" w:line="240" w:lineRule="auto"/>
              <w:rPr>
                <w:rFonts w:cs="Calibri"/>
                <w:sz w:val="24"/>
                <w:szCs w:val="32"/>
              </w:rPr>
            </w:pPr>
            <w:r w:rsidRPr="00EA679D">
              <w:rPr>
                <w:rFonts w:cs="Calibri"/>
                <w:sz w:val="24"/>
                <w:szCs w:val="32"/>
                <w:highlight w:val="cyan"/>
              </w:rPr>
              <w:t xml:space="preserve">Name some conditions </w:t>
            </w:r>
            <w:r w:rsidR="007027C6" w:rsidRPr="00EA679D">
              <w:rPr>
                <w:rFonts w:cs="Calibri"/>
                <w:sz w:val="24"/>
                <w:szCs w:val="32"/>
                <w:highlight w:val="cyan"/>
              </w:rPr>
              <w:t>which may be helped by treatment with stem cells</w:t>
            </w:r>
          </w:p>
        </w:tc>
        <w:tc>
          <w:tcPr>
            <w:tcW w:w="427"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r>
      <w:tr w:rsidR="007027C6" w:rsidRPr="00CB285E">
        <w:tc>
          <w:tcPr>
            <w:tcW w:w="8978" w:type="dxa"/>
            <w:shd w:val="clear" w:color="auto" w:fill="auto"/>
          </w:tcPr>
          <w:p w:rsidR="007027C6" w:rsidRPr="00EA679D" w:rsidRDefault="007027C6" w:rsidP="007027C6">
            <w:pPr>
              <w:tabs>
                <w:tab w:val="left" w:pos="3804"/>
              </w:tabs>
              <w:spacing w:after="0" w:line="240" w:lineRule="auto"/>
              <w:rPr>
                <w:rFonts w:cs="Calibri"/>
                <w:sz w:val="24"/>
                <w:szCs w:val="32"/>
                <w:highlight w:val="magenta"/>
              </w:rPr>
            </w:pPr>
            <w:r w:rsidRPr="00EA679D">
              <w:rPr>
                <w:rFonts w:cs="Calibri"/>
                <w:sz w:val="24"/>
                <w:szCs w:val="32"/>
                <w:highlight w:val="magenta"/>
              </w:rPr>
              <w:t xml:space="preserve">Discuss the </w:t>
            </w:r>
            <w:r w:rsidRPr="00EA679D">
              <w:rPr>
                <w:highlight w:val="magenta"/>
              </w:rPr>
              <w:t>ethical or religious objections and potential risk of stem cell use</w:t>
            </w:r>
          </w:p>
        </w:tc>
        <w:tc>
          <w:tcPr>
            <w:tcW w:w="427"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r>
      <w:tr w:rsidR="009B7841" w:rsidRPr="00CB285E" w:rsidTr="007027C6">
        <w:trPr>
          <w:trHeight w:val="226"/>
        </w:trPr>
        <w:tc>
          <w:tcPr>
            <w:tcW w:w="8978" w:type="dxa"/>
            <w:shd w:val="clear" w:color="auto" w:fill="auto"/>
          </w:tcPr>
          <w:p w:rsidR="009B7841" w:rsidRPr="00EA679D" w:rsidRDefault="007027C6" w:rsidP="007027C6">
            <w:pPr>
              <w:spacing w:after="0" w:line="240" w:lineRule="auto"/>
              <w:rPr>
                <w:rFonts w:cs="Calibri"/>
                <w:sz w:val="24"/>
                <w:szCs w:val="32"/>
                <w:highlight w:val="magenta"/>
              </w:rPr>
            </w:pPr>
            <w:r w:rsidRPr="00EA679D">
              <w:rPr>
                <w:rFonts w:cs="Calibri"/>
                <w:sz w:val="24"/>
                <w:szCs w:val="32"/>
                <w:highlight w:val="magenta"/>
              </w:rPr>
              <w:t xml:space="preserve">Recall that </w:t>
            </w:r>
            <w:r w:rsidRPr="00EA679D">
              <w:rPr>
                <w:highlight w:val="magenta"/>
              </w:rPr>
              <w:t>stem cells from meristems in plants can be used to produce clones of plants quickly and economically and describe possible uses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C311B3" w:rsidRPr="00CB285E" w:rsidTr="0093624E">
        <w:tc>
          <w:tcPr>
            <w:tcW w:w="10260" w:type="dxa"/>
            <w:gridSpan w:val="4"/>
            <w:shd w:val="clear" w:color="auto" w:fill="D9D9D9"/>
          </w:tcPr>
          <w:p w:rsidR="00C311B3" w:rsidRPr="00CB285E" w:rsidRDefault="00C311B3" w:rsidP="00EC7668">
            <w:pPr>
              <w:spacing w:after="0" w:line="240" w:lineRule="auto"/>
              <w:contextualSpacing/>
              <w:rPr>
                <w:rFonts w:eastAsia="Times New Roman" w:cs="Calibri"/>
                <w:b/>
                <w:bCs/>
                <w:color w:val="000000"/>
                <w:sz w:val="24"/>
                <w:lang w:eastAsia="en-GB"/>
              </w:rPr>
            </w:pPr>
            <w:r>
              <w:rPr>
                <w:rFonts w:eastAsia="Times New Roman" w:cs="Calibri"/>
                <w:b/>
                <w:bCs/>
                <w:color w:val="000000"/>
                <w:sz w:val="24"/>
                <w:lang w:eastAsia="en-GB"/>
              </w:rPr>
              <w:t>B1.3 Tr</w:t>
            </w:r>
            <w:r w:rsidR="00F853FE">
              <w:rPr>
                <w:rFonts w:eastAsia="Times New Roman" w:cs="Calibri"/>
                <w:b/>
                <w:bCs/>
                <w:color w:val="000000"/>
                <w:sz w:val="24"/>
                <w:lang w:eastAsia="en-GB"/>
              </w:rPr>
              <w:t xml:space="preserve">ansport in </w:t>
            </w:r>
            <w:r w:rsidR="00DB598B">
              <w:rPr>
                <w:rFonts w:eastAsia="Times New Roman" w:cs="Calibri"/>
                <w:b/>
                <w:bCs/>
                <w:color w:val="000000"/>
                <w:sz w:val="24"/>
                <w:lang w:eastAsia="en-GB"/>
              </w:rPr>
              <w:t>cells</w:t>
            </w:r>
          </w:p>
        </w:tc>
      </w:tr>
      <w:tr w:rsidR="0051434D" w:rsidRPr="00CB285E">
        <w:tc>
          <w:tcPr>
            <w:tcW w:w="8978" w:type="dxa"/>
            <w:shd w:val="clear" w:color="auto" w:fill="auto"/>
          </w:tcPr>
          <w:p w:rsidR="0051434D" w:rsidRPr="00EA679D" w:rsidRDefault="00375935" w:rsidP="00EC7668">
            <w:pPr>
              <w:spacing w:after="0" w:line="240" w:lineRule="auto"/>
              <w:rPr>
                <w:rFonts w:cs="Calibri"/>
                <w:sz w:val="24"/>
                <w:szCs w:val="32"/>
                <w:highlight w:val="cyan"/>
              </w:rPr>
            </w:pPr>
            <w:r w:rsidRPr="00EA679D">
              <w:rPr>
                <w:rFonts w:cs="Calibri"/>
                <w:sz w:val="24"/>
                <w:szCs w:val="32"/>
                <w:highlight w:val="cyan"/>
              </w:rPr>
              <w:t xml:space="preserve">Explain how </w:t>
            </w:r>
            <w:r w:rsidRPr="00EA679D">
              <w:rPr>
                <w:highlight w:val="cyan"/>
              </w:rPr>
              <w:t>substances may move into and out of cells across the cell membranes via diffusion</w:t>
            </w:r>
          </w:p>
        </w:tc>
        <w:tc>
          <w:tcPr>
            <w:tcW w:w="427"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375935" w:rsidP="00EC7668">
            <w:pPr>
              <w:spacing w:after="0" w:line="240" w:lineRule="auto"/>
              <w:rPr>
                <w:rFonts w:cs="Calibri"/>
                <w:sz w:val="24"/>
                <w:szCs w:val="32"/>
                <w:highlight w:val="cyan"/>
              </w:rPr>
            </w:pPr>
            <w:r w:rsidRPr="00EA679D">
              <w:rPr>
                <w:rFonts w:cs="Calibri"/>
                <w:sz w:val="24"/>
                <w:szCs w:val="32"/>
                <w:highlight w:val="cyan"/>
              </w:rPr>
              <w:t>Describe diffusion</w:t>
            </w: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375935" w:rsidP="00EC7668">
            <w:pPr>
              <w:spacing w:after="0" w:line="240" w:lineRule="auto"/>
              <w:rPr>
                <w:rFonts w:cs="Calibri"/>
                <w:sz w:val="24"/>
                <w:szCs w:val="32"/>
                <w:highlight w:val="cyan"/>
              </w:rPr>
            </w:pPr>
            <w:r w:rsidRPr="00EA679D">
              <w:rPr>
                <w:rFonts w:cs="Calibri"/>
                <w:sz w:val="24"/>
                <w:szCs w:val="32"/>
                <w:highlight w:val="cyan"/>
              </w:rPr>
              <w:t xml:space="preserve">Recall that </w:t>
            </w:r>
            <w:r w:rsidRPr="00EA679D">
              <w:rPr>
                <w:highlight w:val="cyan"/>
              </w:rPr>
              <w:t>some of the substances transported in and out of cells by diffusion are oxygen and carbon dioxide in gas exchange, and of the waste product urea from cells into the blood plasma for excretion in the kidney</w:t>
            </w: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25641F">
            <w:pPr>
              <w:spacing w:after="0" w:line="240" w:lineRule="auto"/>
              <w:rPr>
                <w:rFonts w:cs="Calibri"/>
                <w:sz w:val="24"/>
                <w:szCs w:val="32"/>
              </w:rPr>
            </w:pPr>
            <w:r w:rsidRPr="00EA679D">
              <w:rPr>
                <w:rFonts w:cs="Calibri"/>
                <w:sz w:val="24"/>
                <w:szCs w:val="32"/>
                <w:highlight w:val="cyan"/>
              </w:rPr>
              <w:t>Describe factors the affect the rate of diffusion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25641F">
            <w:pPr>
              <w:spacing w:after="0" w:line="240" w:lineRule="auto"/>
              <w:rPr>
                <w:rFonts w:cs="Calibri"/>
                <w:sz w:val="24"/>
                <w:szCs w:val="32"/>
                <w:highlight w:val="magenta"/>
              </w:rPr>
            </w:pPr>
            <w:r w:rsidRPr="00EA679D">
              <w:rPr>
                <w:rFonts w:cs="Calibri"/>
                <w:sz w:val="24"/>
                <w:szCs w:val="32"/>
                <w:highlight w:val="magenta"/>
              </w:rPr>
              <w:t xml:space="preserve">Recall that </w:t>
            </w:r>
            <w:r w:rsidRPr="00EA679D">
              <w:rPr>
                <w:highlight w:val="magenta"/>
              </w:rPr>
              <w:t>a single-celled organism has a relatively large surface area to volume ratio to allow sufficient transport of molecules into and out of the cell</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25641F">
            <w:pPr>
              <w:spacing w:after="0" w:line="240" w:lineRule="auto"/>
              <w:rPr>
                <w:rFonts w:cs="Calibri"/>
                <w:sz w:val="24"/>
                <w:szCs w:val="32"/>
                <w:highlight w:val="magenta"/>
              </w:rPr>
            </w:pPr>
            <w:r w:rsidRPr="00EA679D">
              <w:rPr>
                <w:highlight w:val="magenta"/>
              </w:rPr>
              <w:t>Explain how the small intestine and lungs in mammals, gills in fish, and the roots and leaves in plants, are adapted for exchanging materials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DB598B">
            <w:pPr>
              <w:spacing w:after="0" w:line="240" w:lineRule="auto"/>
              <w:rPr>
                <w:rFonts w:cs="Calibri"/>
                <w:sz w:val="24"/>
                <w:szCs w:val="32"/>
              </w:rPr>
            </w:pPr>
            <w:r w:rsidRPr="00EA679D">
              <w:rPr>
                <w:rFonts w:cs="Calibri"/>
                <w:sz w:val="24"/>
                <w:szCs w:val="32"/>
                <w:highlight w:val="cyan"/>
              </w:rPr>
              <w:t>List factors that increase the effectiveness of an exchange surface</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EC7668">
            <w:pPr>
              <w:spacing w:after="0" w:line="240" w:lineRule="auto"/>
              <w:rPr>
                <w:rFonts w:cs="Calibri"/>
                <w:sz w:val="24"/>
                <w:szCs w:val="32"/>
              </w:rPr>
            </w:pPr>
            <w:r w:rsidRPr="00EA679D">
              <w:rPr>
                <w:rFonts w:cs="Calibri"/>
                <w:sz w:val="24"/>
                <w:szCs w:val="32"/>
                <w:highlight w:val="cyan"/>
              </w:rPr>
              <w:t>Describe osmosis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880650" w:rsidRDefault="00375935" w:rsidP="00EC7668">
            <w:pPr>
              <w:spacing w:after="0" w:line="240" w:lineRule="auto"/>
              <w:rPr>
                <w:rFonts w:cs="Calibri"/>
                <w:sz w:val="24"/>
                <w:szCs w:val="32"/>
              </w:rPr>
            </w:pPr>
            <w:r w:rsidRPr="00EA679D">
              <w:rPr>
                <w:rFonts w:cs="Calibri"/>
                <w:sz w:val="24"/>
                <w:szCs w:val="32"/>
                <w:highlight w:val="cyan"/>
              </w:rPr>
              <w:t xml:space="preserve">Recall that </w:t>
            </w:r>
            <w:r w:rsidRPr="00EA679D">
              <w:rPr>
                <w:highlight w:val="cyan"/>
              </w:rPr>
              <w:t>active transport moves substances from a more dilute solution to a more concentrated solution (against a concentration gradient). This requires energy from respiration.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EC7668">
            <w:pPr>
              <w:spacing w:after="0" w:line="240" w:lineRule="auto"/>
              <w:rPr>
                <w:rFonts w:cs="Calibri"/>
                <w:sz w:val="24"/>
                <w:szCs w:val="32"/>
                <w:highlight w:val="cyan"/>
              </w:rPr>
            </w:pPr>
            <w:r w:rsidRPr="00EA679D">
              <w:rPr>
                <w:highlight w:val="cyan"/>
              </w:rPr>
              <w:t>Link the structure of a root hair cell to its function.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EC7668">
            <w:pPr>
              <w:spacing w:after="0" w:line="240" w:lineRule="auto"/>
              <w:rPr>
                <w:rFonts w:cs="Calibri"/>
                <w:sz w:val="24"/>
                <w:szCs w:val="32"/>
                <w:highlight w:val="cyan"/>
              </w:rPr>
            </w:pPr>
            <w:r w:rsidRPr="00EA679D">
              <w:rPr>
                <w:rFonts w:cs="Calibri"/>
                <w:sz w:val="24"/>
                <w:szCs w:val="32"/>
                <w:highlight w:val="cyan"/>
              </w:rPr>
              <w:t>Describe a use for active transport in both plants and animals.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407EDE" w:rsidRDefault="00375935" w:rsidP="00EC7668">
            <w:pPr>
              <w:spacing w:after="0" w:line="240" w:lineRule="auto"/>
              <w:rPr>
                <w:rFonts w:cs="Calibri"/>
                <w:sz w:val="24"/>
                <w:szCs w:val="32"/>
              </w:rPr>
            </w:pPr>
            <w:r w:rsidRPr="00EA679D">
              <w:rPr>
                <w:rFonts w:cs="Calibri"/>
                <w:sz w:val="24"/>
                <w:szCs w:val="32"/>
                <w:highlight w:val="magenta"/>
              </w:rPr>
              <w:t>Explain the difference between diffusion, osmosis and active transport</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bl>
    <w:p w:rsidR="00686C25" w:rsidRDefault="00686C25" w:rsidP="00880650">
      <w:pPr>
        <w:pStyle w:val="Header"/>
        <w:spacing w:after="0"/>
      </w:pPr>
    </w:p>
    <w:sectPr w:rsidR="00686C25" w:rsidSect="00CB285E">
      <w:headerReference w:type="even" r:id="rId8"/>
      <w:headerReference w:type="default" r:id="rId9"/>
      <w:footerReference w:type="even" r:id="rId10"/>
      <w:footerReference w:type="default" r:id="rId11"/>
      <w:headerReference w:type="first" r:id="rId12"/>
      <w:footerReference w:type="first" r:id="rId13"/>
      <w:pgSz w:w="11906" w:h="16838"/>
      <w:pgMar w:top="567" w:right="924" w:bottom="454" w:left="107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C1" w:rsidRDefault="002158C1">
      <w:r>
        <w:separator/>
      </w:r>
    </w:p>
  </w:endnote>
  <w:endnote w:type="continuationSeparator" w:id="0">
    <w:p w:rsidR="002158C1" w:rsidRDefault="0021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C1" w:rsidRDefault="002158C1">
      <w:r>
        <w:separator/>
      </w:r>
    </w:p>
  </w:footnote>
  <w:footnote w:type="continuationSeparator" w:id="0">
    <w:p w:rsidR="002158C1" w:rsidRDefault="0021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01" w:rsidRPr="00D80692" w:rsidRDefault="00342901" w:rsidP="00A50DCD">
    <w:pPr>
      <w:pStyle w:val="Header"/>
      <w:spacing w:after="0" w:line="240" w:lineRule="auto"/>
      <w:ind w:left="-360" w:right="-175"/>
      <w:jc w:val="center"/>
      <w:rPr>
        <w:b/>
        <w:sz w:val="52"/>
      </w:rPr>
    </w:pPr>
    <w:r w:rsidRPr="00D80692">
      <w:rPr>
        <w:b/>
        <w:sz w:val="52"/>
      </w:rPr>
      <w:t xml:space="preserve">Review </w:t>
    </w:r>
    <w:r w:rsidR="009B7841">
      <w:rPr>
        <w:b/>
        <w:sz w:val="52"/>
      </w:rPr>
      <w:t>B1</w:t>
    </w:r>
    <w:r>
      <w:rPr>
        <w:b/>
        <w:sz w:val="52"/>
      </w:rPr>
      <w:t xml:space="preserve"> </w:t>
    </w:r>
    <w:r w:rsidR="006B4F22">
      <w:rPr>
        <w:b/>
        <w:sz w:val="52"/>
      </w:rPr>
      <w:t>Cell 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8"/>
    <w:rsid w:val="00030DED"/>
    <w:rsid w:val="0007424E"/>
    <w:rsid w:val="00093FAE"/>
    <w:rsid w:val="000D329B"/>
    <w:rsid w:val="000F1414"/>
    <w:rsid w:val="00147EE9"/>
    <w:rsid w:val="001B1FEA"/>
    <w:rsid w:val="001C5D6F"/>
    <w:rsid w:val="001E6F32"/>
    <w:rsid w:val="001F15FD"/>
    <w:rsid w:val="00202348"/>
    <w:rsid w:val="00211604"/>
    <w:rsid w:val="002158C1"/>
    <w:rsid w:val="00221F64"/>
    <w:rsid w:val="0025641F"/>
    <w:rsid w:val="002677D2"/>
    <w:rsid w:val="00341577"/>
    <w:rsid w:val="00342901"/>
    <w:rsid w:val="00345C4C"/>
    <w:rsid w:val="00375935"/>
    <w:rsid w:val="003853B8"/>
    <w:rsid w:val="003A0094"/>
    <w:rsid w:val="003A4DE0"/>
    <w:rsid w:val="00407EDE"/>
    <w:rsid w:val="004856ED"/>
    <w:rsid w:val="0051434D"/>
    <w:rsid w:val="00562CC5"/>
    <w:rsid w:val="005C1D02"/>
    <w:rsid w:val="00637AE6"/>
    <w:rsid w:val="00654B49"/>
    <w:rsid w:val="00686C25"/>
    <w:rsid w:val="006B4F22"/>
    <w:rsid w:val="006C408D"/>
    <w:rsid w:val="007027C6"/>
    <w:rsid w:val="00715A59"/>
    <w:rsid w:val="00743D6A"/>
    <w:rsid w:val="007D2DF0"/>
    <w:rsid w:val="007D3C6E"/>
    <w:rsid w:val="00880650"/>
    <w:rsid w:val="008841FC"/>
    <w:rsid w:val="008E2FED"/>
    <w:rsid w:val="00900BDD"/>
    <w:rsid w:val="00921333"/>
    <w:rsid w:val="0093624E"/>
    <w:rsid w:val="00952D89"/>
    <w:rsid w:val="00954480"/>
    <w:rsid w:val="009954C2"/>
    <w:rsid w:val="009B7841"/>
    <w:rsid w:val="009D50F3"/>
    <w:rsid w:val="009E733E"/>
    <w:rsid w:val="00A50DCD"/>
    <w:rsid w:val="00AD7E70"/>
    <w:rsid w:val="00B83942"/>
    <w:rsid w:val="00BD0C73"/>
    <w:rsid w:val="00C311B3"/>
    <w:rsid w:val="00CA190A"/>
    <w:rsid w:val="00CB285E"/>
    <w:rsid w:val="00D05E3A"/>
    <w:rsid w:val="00D36116"/>
    <w:rsid w:val="00D5230D"/>
    <w:rsid w:val="00D7630D"/>
    <w:rsid w:val="00D80692"/>
    <w:rsid w:val="00DB598B"/>
    <w:rsid w:val="00DE01DF"/>
    <w:rsid w:val="00E12A8A"/>
    <w:rsid w:val="00E22988"/>
    <w:rsid w:val="00E331DE"/>
    <w:rsid w:val="00E6516F"/>
    <w:rsid w:val="00EA679D"/>
    <w:rsid w:val="00EC314F"/>
    <w:rsid w:val="00EC7668"/>
    <w:rsid w:val="00F53A8B"/>
    <w:rsid w:val="00F65FEF"/>
    <w:rsid w:val="00F853FE"/>
    <w:rsid w:val="00FD7F1B"/>
    <w:rsid w:val="00FE22B7"/>
    <w:rsid w:val="00FE2716"/>
    <w:rsid w:val="00FE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692"/>
    <w:pPr>
      <w:tabs>
        <w:tab w:val="center" w:pos="4153"/>
        <w:tab w:val="right" w:pos="8306"/>
      </w:tabs>
    </w:pPr>
  </w:style>
  <w:style w:type="paragraph" w:styleId="Footer">
    <w:name w:val="footer"/>
    <w:basedOn w:val="Normal"/>
    <w:rsid w:val="00D8069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692"/>
    <w:pPr>
      <w:tabs>
        <w:tab w:val="center" w:pos="4153"/>
        <w:tab w:val="right" w:pos="8306"/>
      </w:tabs>
    </w:pPr>
  </w:style>
  <w:style w:type="paragraph" w:styleId="Footer">
    <w:name w:val="footer"/>
    <w:basedOn w:val="Normal"/>
    <w:rsid w:val="00D8069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i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717C044-366D-4800-BE15-ED0755314A7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B1</vt:lpstr>
    </vt:vector>
  </TitlesOfParts>
  <Company>RM plc</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creator>Ben Preston</dc:creator>
  <cp:lastModifiedBy>Simon Irwin</cp:lastModifiedBy>
  <cp:revision>3</cp:revision>
  <cp:lastPrinted>2013-05-21T12:11:00Z</cp:lastPrinted>
  <dcterms:created xsi:type="dcterms:W3CDTF">2019-01-25T16:50:00Z</dcterms:created>
  <dcterms:modified xsi:type="dcterms:W3CDTF">2019-05-21T12:09:00Z</dcterms:modified>
</cp:coreProperties>
</file>