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759" w:rsidRDefault="00BA7365">
      <w:pPr>
        <w:widowControl w:val="0"/>
        <w:spacing w:after="0" w:line="240" w:lineRule="auto"/>
        <w:jc w:val="center"/>
        <w:rPr>
          <w:rFonts w:ascii="Playwrite DE Grund" w:eastAsia="Playwrite DE Grund" w:hAnsi="Playwrite DE Grund" w:cs="Playwrite DE Grund"/>
          <w:b/>
          <w:bCs/>
          <w:i/>
          <w:iCs/>
          <w:smallCaps/>
          <w:sz w:val="28"/>
          <w:szCs w:val="28"/>
        </w:rPr>
      </w:pPr>
      <w:r>
        <w:rPr>
          <w:rFonts w:ascii="Playwrite DE Grund" w:eastAsia="Playwrite DE Grund" w:hAnsi="Playwrite DE Grund" w:cs="Playwrite DE Grund"/>
          <w:b/>
          <w:bCs/>
          <w:sz w:val="28"/>
          <w:szCs w:val="28"/>
        </w:rPr>
        <w:t>Religious Education</w:t>
      </w:r>
    </w:p>
    <w:p w:rsidR="00D12759" w:rsidRDefault="00BA7365">
      <w:pPr>
        <w:widowControl w:val="0"/>
        <w:spacing w:after="0" w:line="240" w:lineRule="auto"/>
        <w:jc w:val="center"/>
        <w:rPr>
          <w:rFonts w:ascii="Playwrite DE Grund" w:eastAsia="Playwrite DE Grund" w:hAnsi="Playwrite DE Grund" w:cs="Playwrite DE Grund"/>
          <w:b/>
          <w:bCs/>
          <w:i/>
          <w:iCs/>
          <w:smallCaps/>
          <w:sz w:val="28"/>
          <w:szCs w:val="28"/>
        </w:rPr>
      </w:pPr>
      <w:r>
        <w:rPr>
          <w:rFonts w:ascii="Playwrite DE Grund" w:eastAsia="Playwrite DE Grund" w:hAnsi="Playwrite DE Grund" w:cs="Playwrite DE Grund"/>
          <w:b/>
          <w:bCs/>
          <w:sz w:val="28"/>
          <w:szCs w:val="28"/>
        </w:rPr>
        <w:t>Autumn Term 2026</w:t>
      </w:r>
    </w:p>
    <w:p w:rsidR="00D12759" w:rsidRDefault="00BA7365">
      <w:pPr>
        <w:spacing w:after="0" w:line="240" w:lineRule="auto"/>
        <w:jc w:val="center"/>
        <w:rPr>
          <w:rFonts w:ascii="Playwrite DE Grund" w:eastAsia="Playwrite DE Grund" w:hAnsi="Playwrite DE Grund" w:cs="Playwrite DE Grund"/>
          <w:b/>
          <w:bCs/>
          <w:smallCaps/>
          <w:sz w:val="28"/>
          <w:szCs w:val="28"/>
        </w:rPr>
      </w:pPr>
      <w:r>
        <w:rPr>
          <w:rFonts w:ascii="Playwrite DE Grund" w:eastAsia="Playwrite DE Grund" w:hAnsi="Playwrite DE Grund" w:cs="Playwrite DE Grund"/>
          <w:b/>
          <w:bCs/>
          <w:sz w:val="28"/>
          <w:szCs w:val="28"/>
        </w:rPr>
        <w:t>The Way - at home</w:t>
      </w:r>
    </w:p>
    <w:p w:rsidR="00D12759" w:rsidRDefault="00BA7365">
      <w:pPr>
        <w:jc w:val="both"/>
        <w:rPr>
          <w:rFonts w:ascii="Playwrite DE Grund" w:eastAsia="Playwrite DE Grund" w:hAnsi="Playwrite DE Grund" w:cs="Playwrite DE Grund"/>
          <w:sz w:val="18"/>
          <w:szCs w:val="18"/>
        </w:rPr>
      </w:pPr>
      <w:r>
        <w:rPr>
          <w:rFonts w:ascii="Playwrite DE Grund" w:eastAsia="Playwrite DE Grund" w:hAnsi="Playwrite DE Grund" w:cs="Playwrite DE Grund"/>
          <w:sz w:val="18"/>
          <w:szCs w:val="18"/>
        </w:rPr>
        <w:t>Dear Parent(s)/Carer(s),</w:t>
      </w:r>
    </w:p>
    <w:p w:rsidR="00D12759" w:rsidRDefault="00BA7365">
      <w:pPr>
        <w:jc w:val="both"/>
        <w:rPr>
          <w:rFonts w:ascii="Playwrite DE Grund" w:eastAsia="Playwrite DE Grund" w:hAnsi="Playwrite DE Grund" w:cs="Playwrite DE Grund"/>
          <w:sz w:val="18"/>
          <w:szCs w:val="18"/>
        </w:rPr>
      </w:pPr>
      <w:r>
        <w:rPr>
          <w:rFonts w:ascii="Playwrite DE Grund" w:eastAsia="Playwrite DE Grund" w:hAnsi="Playwrite DE Grund" w:cs="Playwrite DE Grund"/>
          <w:sz w:val="18"/>
          <w:szCs w:val="18"/>
        </w:rPr>
        <w:t> This term we will be studying two themes: Creation and Covenant and Prophecy and Promise. Each class will approach the themes through different topics. This new curriculum allows for children to have a deeper understanding of the Catholic faith, while rec</w:t>
      </w:r>
      <w:r>
        <w:rPr>
          <w:rFonts w:ascii="Playwrite DE Grund" w:eastAsia="Playwrite DE Grund" w:hAnsi="Playwrite DE Grund" w:cs="Playwrite DE Grund"/>
          <w:sz w:val="18"/>
          <w:szCs w:val="18"/>
        </w:rPr>
        <w:t>ognising the links and appreciating the differences that other faiths have.</w:t>
      </w:r>
      <w:r>
        <w:rPr>
          <w:noProof/>
        </w:rPr>
        <mc:AlternateContent>
          <mc:Choice Requires="wps">
            <w:drawing>
              <wp:anchor distT="36576" distB="36576" distL="36576" distR="36576" simplePos="0" relativeHeight="251658240" behindDoc="0" locked="0" layoutInCell="1" hidden="0" allowOverlap="1">
                <wp:simplePos x="0" y="0"/>
                <wp:positionH relativeFrom="column">
                  <wp:posOffset>-1523</wp:posOffset>
                </wp:positionH>
                <wp:positionV relativeFrom="paragraph">
                  <wp:posOffset>874776</wp:posOffset>
                </wp:positionV>
                <wp:extent cx="4697095" cy="3746266"/>
                <wp:effectExtent l="0" t="0" r="0" b="0"/>
                <wp:wrapNone/>
                <wp:docPr id="18" name="Flowchart: Alternate Process 18"/>
                <wp:cNvGraphicFramePr/>
                <a:graphic xmlns:a="http://schemas.openxmlformats.org/drawingml/2006/main">
                  <a:graphicData uri="http://schemas.microsoft.com/office/word/2010/wordprocessingShape">
                    <wps:wsp>
                      <wps:cNvSpPr/>
                      <wps:spPr>
                        <a:xfrm>
                          <a:off x="3002215" y="1927388"/>
                          <a:ext cx="4687570" cy="3705225"/>
                        </a:xfrm>
                        <a:prstGeom prst="flowChartAlternateProcess">
                          <a:avLst/>
                        </a:prstGeom>
                        <a:solidFill>
                          <a:schemeClr val="accent3"/>
                        </a:solidFill>
                        <a:ln>
                          <a:noFill/>
                        </a:ln>
                      </wps:spPr>
                      <wps:txbx>
                        <w:txbxContent>
                          <w:p w:rsidR="00D12759" w:rsidRPr="00BA7365" w:rsidRDefault="00BA7365">
                            <w:pPr>
                              <w:spacing w:after="0" w:line="240" w:lineRule="auto"/>
                              <w:jc w:val="center"/>
                              <w:textDirection w:val="btLr"/>
                              <w:rPr>
                                <w:sz w:val="16"/>
                                <w:szCs w:val="16"/>
                              </w:rPr>
                            </w:pPr>
                            <w:r w:rsidRPr="00BA7365">
                              <w:rPr>
                                <w:rFonts w:ascii="Playwrite DE Grund" w:eastAsia="Playwrite DE Grund" w:hAnsi="Playwrite DE Grund" w:cs="Playwrite DE Grund"/>
                                <w:b/>
                                <w:color w:val="000000"/>
                                <w:sz w:val="16"/>
                                <w:szCs w:val="16"/>
                                <w:u w:val="single"/>
                              </w:rPr>
                              <w:t>Creation and Covenant</w:t>
                            </w:r>
                          </w:p>
                          <w:p w:rsidR="00D12759" w:rsidRPr="00BA7365" w:rsidRDefault="00BA7365">
                            <w:pPr>
                              <w:spacing w:after="0" w:line="240" w:lineRule="auto"/>
                              <w:jc w:val="center"/>
                              <w:textDirection w:val="btLr"/>
                              <w:rPr>
                                <w:sz w:val="16"/>
                                <w:szCs w:val="16"/>
                              </w:rPr>
                            </w:pPr>
                            <w:r w:rsidRPr="00BA7365">
                              <w:rPr>
                                <w:rFonts w:ascii="Playwrite DE Grund" w:eastAsia="Playwrite DE Grund" w:hAnsi="Playwrite DE Grund" w:cs="Playwrite DE Grund"/>
                                <w:b/>
                                <w:color w:val="000000"/>
                                <w:sz w:val="16"/>
                                <w:szCs w:val="16"/>
                              </w:rPr>
                              <w:t>07.09.26 – 16.10.26</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Nursery</w:t>
                            </w:r>
                            <w:r w:rsidRPr="00BA7365">
                              <w:rPr>
                                <w:rFonts w:ascii="Playwrite DE Grund" w:eastAsia="Playwrite DE Grund" w:hAnsi="Playwrite DE Grund" w:cs="Playwrite DE Grund"/>
                                <w:color w:val="000000"/>
                                <w:sz w:val="16"/>
                                <w:szCs w:val="16"/>
                              </w:rPr>
                              <w:t xml:space="preserve"> - Recognise the wonderful world, created by God.</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color w:val="000000"/>
                                <w:sz w:val="16"/>
                                <w:szCs w:val="16"/>
                              </w:rPr>
                              <w:t xml:space="preserve">Reception - Hear a tiny part of the Creation </w:t>
                            </w:r>
                            <w:proofErr w:type="gramStart"/>
                            <w:r w:rsidRPr="00BA7365">
                              <w:rPr>
                                <w:rFonts w:ascii="Playwrite DE Grund" w:eastAsia="Playwrite DE Grund" w:hAnsi="Playwrite DE Grund" w:cs="Playwrite DE Grund"/>
                                <w:color w:val="000000"/>
                                <w:sz w:val="16"/>
                                <w:szCs w:val="16"/>
                              </w:rPr>
                              <w:t>story  from</w:t>
                            </w:r>
                            <w:proofErr w:type="gramEnd"/>
                            <w:r w:rsidRPr="00BA7365">
                              <w:rPr>
                                <w:rFonts w:ascii="Playwrite DE Grund" w:eastAsia="Playwrite DE Grund" w:hAnsi="Playwrite DE Grund" w:cs="Playwrite DE Grund"/>
                                <w:color w:val="000000"/>
                                <w:sz w:val="16"/>
                                <w:szCs w:val="16"/>
                              </w:rPr>
                              <w:t xml:space="preserve"> Genesis, that what God</w:t>
                            </w:r>
                            <w:r w:rsidRPr="00BA7365">
                              <w:rPr>
                                <w:rFonts w:ascii="Playwrite DE Grund" w:eastAsia="Playwrite DE Grund" w:hAnsi="Playwrite DE Grund" w:cs="Playwrite DE Grund"/>
                                <w:color w:val="000000"/>
                                <w:sz w:val="16"/>
                                <w:szCs w:val="16"/>
                              </w:rPr>
                              <w:t xml:space="preserve"> makes is ‘very good’ and how we look after our beautiful word.</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1</w:t>
                            </w:r>
                            <w:r w:rsidRPr="00BA7365">
                              <w:rPr>
                                <w:rFonts w:ascii="Playwrite DE Grund" w:eastAsia="Playwrite DE Grund" w:hAnsi="Playwrite DE Grund" w:cs="Playwrite DE Grund"/>
                                <w:color w:val="000000"/>
                                <w:sz w:val="16"/>
                                <w:szCs w:val="16"/>
                              </w:rPr>
                              <w:t xml:space="preserve"> – Explore further the four-part story of Creation from Genesis making links to the Nicene Creed.</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2</w:t>
                            </w:r>
                            <w:r w:rsidRPr="00BA7365">
                              <w:rPr>
                                <w:rFonts w:ascii="Playwrite DE Grund" w:eastAsia="Playwrite DE Grund" w:hAnsi="Playwrite DE Grund" w:cs="Playwrite DE Grund"/>
                                <w:color w:val="000000"/>
                                <w:sz w:val="16"/>
                                <w:szCs w:val="16"/>
                              </w:rPr>
                              <w:t xml:space="preserve"> – Explore the call and story of Noah from Genesis, the restoration of hope and th</w:t>
                            </w:r>
                            <w:r w:rsidRPr="00BA7365">
                              <w:rPr>
                                <w:rFonts w:ascii="Playwrite DE Grund" w:eastAsia="Playwrite DE Grund" w:hAnsi="Playwrite DE Grund" w:cs="Playwrite DE Grund"/>
                                <w:color w:val="000000"/>
                                <w:sz w:val="16"/>
                                <w:szCs w:val="16"/>
                              </w:rPr>
                              <w:t>e link with Baptism.</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3</w:t>
                            </w:r>
                            <w:r w:rsidRPr="00BA7365">
                              <w:rPr>
                                <w:rFonts w:ascii="Playwrite DE Grund" w:eastAsia="Playwrite DE Grund" w:hAnsi="Playwrite DE Grund" w:cs="Playwrite DE Grund"/>
                                <w:color w:val="000000"/>
                                <w:sz w:val="16"/>
                                <w:szCs w:val="16"/>
                              </w:rPr>
                              <w:t xml:space="preserve"> – Explore in full the six days of Creation in Genesis, an appreciation of Psalms and their inspiration to Christian prayer.</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4</w:t>
                            </w:r>
                            <w:r w:rsidRPr="00BA7365">
                              <w:rPr>
                                <w:rFonts w:ascii="Playwrite DE Grund" w:eastAsia="Playwrite DE Grund" w:hAnsi="Playwrite DE Grund" w:cs="Playwrite DE Grund"/>
                                <w:color w:val="000000"/>
                                <w:sz w:val="16"/>
                                <w:szCs w:val="16"/>
                              </w:rPr>
                              <w:t xml:space="preserve"> -The call of Abraham and Sarah, their eternal covenant with God and, their relationship to prayer</w:t>
                            </w:r>
                            <w:r w:rsidRPr="00BA7365">
                              <w:rPr>
                                <w:rFonts w:ascii="Playwrite DE Grund" w:eastAsia="Playwrite DE Grund" w:hAnsi="Playwrite DE Grund" w:cs="Playwrite DE Grund"/>
                                <w:color w:val="000000"/>
                                <w:sz w:val="16"/>
                                <w:szCs w:val="16"/>
                              </w:rPr>
                              <w:t>.</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5</w:t>
                            </w:r>
                            <w:r w:rsidRPr="00BA7365">
                              <w:rPr>
                                <w:rFonts w:ascii="Playwrite DE Grund" w:eastAsia="Playwrite DE Grund" w:hAnsi="Playwrite DE Grund" w:cs="Playwrite DE Grund"/>
                                <w:color w:val="000000"/>
                                <w:sz w:val="16"/>
                                <w:szCs w:val="16"/>
                              </w:rPr>
                              <w:t xml:space="preserve"> -  Explore Moses and the Sinai Covenant, Jesus’s summary of the Law and the Christian ideals of ‘practical wisdom’.</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6</w:t>
                            </w:r>
                            <w:r w:rsidRPr="00BA7365">
                              <w:rPr>
                                <w:rFonts w:ascii="Playwrite DE Grund" w:eastAsia="Playwrite DE Grund" w:hAnsi="Playwrite DE Grund" w:cs="Playwrite DE Grund"/>
                                <w:color w:val="000000"/>
                                <w:sz w:val="16"/>
                                <w:szCs w:val="16"/>
                              </w:rPr>
                              <w:t xml:space="preserve"> - Comparing the two Creation Stories in the Book of Genesis, with the prologue to John’s Gospel; appreciating that there is no conflict between faith and science.</w:t>
                            </w:r>
                          </w:p>
                          <w:p w:rsidR="00D12759" w:rsidRDefault="00BA7365">
                            <w:pPr>
                              <w:spacing w:line="277" w:lineRule="auto"/>
                              <w:textDirection w:val="btLr"/>
                            </w:pPr>
                            <w:r>
                              <w:rPr>
                                <w:color w:val="000000"/>
                              </w:rPr>
                              <w:t> </w:t>
                            </w:r>
                          </w:p>
                          <w:p w:rsidR="00D12759" w:rsidRDefault="00D12759">
                            <w:pPr>
                              <w:spacing w:line="277" w:lineRule="auto"/>
                              <w:textDirection w:val="btLr"/>
                            </w:pPr>
                          </w:p>
                        </w:txbxContent>
                      </wps:txbx>
                      <wps:bodyPr spcFirstLastPara="1" wrap="square" lIns="36575" tIns="36575" rIns="36575" bIns="36575" anchor="t" anchorCtr="0">
                        <a:noAutofit/>
                      </wps:bodyP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8" o:spid="_x0000_s1026" type="#_x0000_t176" style="position:absolute;left:0;text-align:left;margin-left:-.1pt;margin-top:68.9pt;width:369.85pt;height:295pt;z-index:251658240;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" fillcolor="#196b24 [3206]" stroked="f">
                <v:textbox inset="1.016mm,1.016mm,1.016mm,1.016mm">
                  <w:txbxContent>
                    <w:p w:rsidR="00D12759" w:rsidRPr="00BA7365" w:rsidRDefault="00BA7365">
                      <w:pPr>
                        <w:spacing w:after="0" w:line="240" w:lineRule="auto"/>
                        <w:jc w:val="center"/>
                        <w:textDirection w:val="btLr"/>
                        <w:rPr>
                          <w:sz w:val="16"/>
                          <w:szCs w:val="16"/>
                        </w:rPr>
                      </w:pPr>
                      <w:r w:rsidRPr="00BA7365">
                        <w:rPr>
                          <w:rFonts w:ascii="Playwrite DE Grund" w:eastAsia="Playwrite DE Grund" w:hAnsi="Playwrite DE Grund" w:cs="Playwrite DE Grund"/>
                          <w:b/>
                          <w:color w:val="000000"/>
                          <w:sz w:val="16"/>
                          <w:szCs w:val="16"/>
                          <w:u w:val="single"/>
                        </w:rPr>
                        <w:t>Creation and Covenant</w:t>
                      </w:r>
                    </w:p>
                    <w:p w:rsidR="00D12759" w:rsidRPr="00BA7365" w:rsidRDefault="00BA7365">
                      <w:pPr>
                        <w:spacing w:after="0" w:line="240" w:lineRule="auto"/>
                        <w:jc w:val="center"/>
                        <w:textDirection w:val="btLr"/>
                        <w:rPr>
                          <w:sz w:val="16"/>
                          <w:szCs w:val="16"/>
                        </w:rPr>
                      </w:pPr>
                      <w:r w:rsidRPr="00BA7365">
                        <w:rPr>
                          <w:rFonts w:ascii="Playwrite DE Grund" w:eastAsia="Playwrite DE Grund" w:hAnsi="Playwrite DE Grund" w:cs="Playwrite DE Grund"/>
                          <w:b/>
                          <w:color w:val="000000"/>
                          <w:sz w:val="16"/>
                          <w:szCs w:val="16"/>
                        </w:rPr>
                        <w:t>07.09.26 – 16.10.26</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Nursery</w:t>
                      </w:r>
                      <w:r w:rsidRPr="00BA7365">
                        <w:rPr>
                          <w:rFonts w:ascii="Playwrite DE Grund" w:eastAsia="Playwrite DE Grund" w:hAnsi="Playwrite DE Grund" w:cs="Playwrite DE Grund"/>
                          <w:color w:val="000000"/>
                          <w:sz w:val="16"/>
                          <w:szCs w:val="16"/>
                        </w:rPr>
                        <w:t xml:space="preserve"> - Recognise the wonderful world, created by God.</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color w:val="000000"/>
                          <w:sz w:val="16"/>
                          <w:szCs w:val="16"/>
                        </w:rPr>
                        <w:t xml:space="preserve">Reception - Hear a tiny part of the Creation </w:t>
                      </w:r>
                      <w:proofErr w:type="gramStart"/>
                      <w:r w:rsidRPr="00BA7365">
                        <w:rPr>
                          <w:rFonts w:ascii="Playwrite DE Grund" w:eastAsia="Playwrite DE Grund" w:hAnsi="Playwrite DE Grund" w:cs="Playwrite DE Grund"/>
                          <w:color w:val="000000"/>
                          <w:sz w:val="16"/>
                          <w:szCs w:val="16"/>
                        </w:rPr>
                        <w:t>story  from</w:t>
                      </w:r>
                      <w:proofErr w:type="gramEnd"/>
                      <w:r w:rsidRPr="00BA7365">
                        <w:rPr>
                          <w:rFonts w:ascii="Playwrite DE Grund" w:eastAsia="Playwrite DE Grund" w:hAnsi="Playwrite DE Grund" w:cs="Playwrite DE Grund"/>
                          <w:color w:val="000000"/>
                          <w:sz w:val="16"/>
                          <w:szCs w:val="16"/>
                        </w:rPr>
                        <w:t xml:space="preserve"> Genesis, that what God</w:t>
                      </w:r>
                      <w:r w:rsidRPr="00BA7365">
                        <w:rPr>
                          <w:rFonts w:ascii="Playwrite DE Grund" w:eastAsia="Playwrite DE Grund" w:hAnsi="Playwrite DE Grund" w:cs="Playwrite DE Grund"/>
                          <w:color w:val="000000"/>
                          <w:sz w:val="16"/>
                          <w:szCs w:val="16"/>
                        </w:rPr>
                        <w:t xml:space="preserve"> makes is ‘very good’ and how we look after our beautiful word.</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1</w:t>
                      </w:r>
                      <w:r w:rsidRPr="00BA7365">
                        <w:rPr>
                          <w:rFonts w:ascii="Playwrite DE Grund" w:eastAsia="Playwrite DE Grund" w:hAnsi="Playwrite DE Grund" w:cs="Playwrite DE Grund"/>
                          <w:color w:val="000000"/>
                          <w:sz w:val="16"/>
                          <w:szCs w:val="16"/>
                        </w:rPr>
                        <w:t xml:space="preserve"> – Explore further the four-part story of Creation from Genesis making links to the Nicene Creed.</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2</w:t>
                      </w:r>
                      <w:r w:rsidRPr="00BA7365">
                        <w:rPr>
                          <w:rFonts w:ascii="Playwrite DE Grund" w:eastAsia="Playwrite DE Grund" w:hAnsi="Playwrite DE Grund" w:cs="Playwrite DE Grund"/>
                          <w:color w:val="000000"/>
                          <w:sz w:val="16"/>
                          <w:szCs w:val="16"/>
                        </w:rPr>
                        <w:t xml:space="preserve"> – Explore the call and story of Noah from Genesis, the restoration of hope and th</w:t>
                      </w:r>
                      <w:r w:rsidRPr="00BA7365">
                        <w:rPr>
                          <w:rFonts w:ascii="Playwrite DE Grund" w:eastAsia="Playwrite DE Grund" w:hAnsi="Playwrite DE Grund" w:cs="Playwrite DE Grund"/>
                          <w:color w:val="000000"/>
                          <w:sz w:val="16"/>
                          <w:szCs w:val="16"/>
                        </w:rPr>
                        <w:t>e link with Baptism.</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3</w:t>
                      </w:r>
                      <w:r w:rsidRPr="00BA7365">
                        <w:rPr>
                          <w:rFonts w:ascii="Playwrite DE Grund" w:eastAsia="Playwrite DE Grund" w:hAnsi="Playwrite DE Grund" w:cs="Playwrite DE Grund"/>
                          <w:color w:val="000000"/>
                          <w:sz w:val="16"/>
                          <w:szCs w:val="16"/>
                        </w:rPr>
                        <w:t xml:space="preserve"> – Explore in full the six days of Creation in Genesis, an appreciation of Psalms and their inspiration to Christian prayer.</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4</w:t>
                      </w:r>
                      <w:r w:rsidRPr="00BA7365">
                        <w:rPr>
                          <w:rFonts w:ascii="Playwrite DE Grund" w:eastAsia="Playwrite DE Grund" w:hAnsi="Playwrite DE Grund" w:cs="Playwrite DE Grund"/>
                          <w:color w:val="000000"/>
                          <w:sz w:val="16"/>
                          <w:szCs w:val="16"/>
                        </w:rPr>
                        <w:t xml:space="preserve"> -The call of Abraham and Sarah, their eternal covenant with God and, their relationship to prayer</w:t>
                      </w:r>
                      <w:r w:rsidRPr="00BA7365">
                        <w:rPr>
                          <w:rFonts w:ascii="Playwrite DE Grund" w:eastAsia="Playwrite DE Grund" w:hAnsi="Playwrite DE Grund" w:cs="Playwrite DE Grund"/>
                          <w:color w:val="000000"/>
                          <w:sz w:val="16"/>
                          <w:szCs w:val="16"/>
                        </w:rPr>
                        <w:t>.</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5</w:t>
                      </w:r>
                      <w:r w:rsidRPr="00BA7365">
                        <w:rPr>
                          <w:rFonts w:ascii="Playwrite DE Grund" w:eastAsia="Playwrite DE Grund" w:hAnsi="Playwrite DE Grund" w:cs="Playwrite DE Grund"/>
                          <w:color w:val="000000"/>
                          <w:sz w:val="16"/>
                          <w:szCs w:val="16"/>
                        </w:rPr>
                        <w:t xml:space="preserve"> -  Explore Moses and the Sinai Covenant, Jesus’s summary of the Law and the Christian ideals of ‘practical wisdom’.</w:t>
                      </w:r>
                    </w:p>
                    <w:p w:rsidR="00D12759" w:rsidRPr="00BA7365" w:rsidRDefault="00BA7365">
                      <w:pPr>
                        <w:spacing w:after="0" w:line="240" w:lineRule="auto"/>
                        <w:textDirection w:val="btLr"/>
                        <w:rPr>
                          <w:sz w:val="16"/>
                          <w:szCs w:val="16"/>
                        </w:rPr>
                      </w:pPr>
                      <w:r w:rsidRPr="00BA7365">
                        <w:rPr>
                          <w:rFonts w:ascii="Playwrite DE Grund" w:eastAsia="Playwrite DE Grund" w:hAnsi="Playwrite DE Grund" w:cs="Playwrite DE Grund"/>
                          <w:b/>
                          <w:color w:val="000000"/>
                          <w:sz w:val="16"/>
                          <w:szCs w:val="16"/>
                        </w:rPr>
                        <w:t>Year 6</w:t>
                      </w:r>
                      <w:r w:rsidRPr="00BA7365">
                        <w:rPr>
                          <w:rFonts w:ascii="Playwrite DE Grund" w:eastAsia="Playwrite DE Grund" w:hAnsi="Playwrite DE Grund" w:cs="Playwrite DE Grund"/>
                          <w:color w:val="000000"/>
                          <w:sz w:val="16"/>
                          <w:szCs w:val="16"/>
                        </w:rPr>
                        <w:t xml:space="preserve"> - Comparing the two Creation Stories in the Book of Genesis, with the prologue to John’s Gospel; appreciating that there is no conflict between faith and science.</w:t>
                      </w:r>
                    </w:p>
                    <w:p w:rsidR="00D12759" w:rsidRDefault="00BA7365">
                      <w:pPr>
                        <w:spacing w:line="277" w:lineRule="auto"/>
                        <w:textDirection w:val="btLr"/>
                      </w:pPr>
                      <w:r>
                        <w:rPr>
                          <w:color w:val="000000"/>
                        </w:rPr>
                        <w:t> </w:t>
                      </w:r>
                    </w:p>
                    <w:p w:rsidR="00D12759" w:rsidRDefault="00D12759">
                      <w:pPr>
                        <w:spacing w:line="277" w:lineRule="auto"/>
                        <w:textDirection w:val="btLr"/>
                      </w:pPr>
                    </w:p>
                  </w:txbxContent>
                </v:textbox>
              </v:shape>
            </w:pict>
          </mc:Fallback>
        </mc:AlternateContent>
      </w:r>
      <w:r>
        <w:rPr>
          <w:noProof/>
        </w:rPr>
        <mc:AlternateContent>
          <mc:Choice Requires="wps">
            <w:drawing>
              <wp:anchor distT="36576" distB="36576" distL="36576" distR="36576" simplePos="0" relativeHeight="251659264" behindDoc="0" locked="0" layoutInCell="1" hidden="0" allowOverlap="1">
                <wp:simplePos x="0" y="0"/>
                <wp:positionH relativeFrom="column">
                  <wp:posOffset>4694301</wp:posOffset>
                </wp:positionH>
                <wp:positionV relativeFrom="paragraph">
                  <wp:posOffset>755714</wp:posOffset>
                </wp:positionV>
                <wp:extent cx="1983105" cy="3795416"/>
                <wp:effectExtent l="0" t="0" r="0" b="0"/>
                <wp:wrapNone/>
                <wp:docPr id="19" name="Flowchart: Alternate Process 19"/>
                <wp:cNvGraphicFramePr/>
                <a:graphic xmlns:a="http://schemas.openxmlformats.org/drawingml/2006/main">
                  <a:graphicData uri="http://schemas.microsoft.com/office/word/2010/wordprocessingShape">
                    <wps:wsp>
                      <wps:cNvSpPr/>
                      <wps:spPr>
                        <a:xfrm>
                          <a:off x="4359210" y="1981018"/>
                          <a:ext cx="1973580" cy="3597965"/>
                        </a:xfrm>
                        <a:prstGeom prst="flowChartAlternateProcess">
                          <a:avLst/>
                        </a:prstGeom>
                        <a:solidFill>
                          <a:srgbClr val="DAE5CD"/>
                        </a:solidFill>
                        <a:ln>
                          <a:noFill/>
                        </a:ln>
                      </wps:spPr>
                      <wps:txbx>
                        <w:txbxContent>
                          <w:p w:rsidR="00D12759" w:rsidRPr="00BA7365" w:rsidRDefault="00BA7365">
                            <w:pPr>
                              <w:spacing w:after="0" w:line="277" w:lineRule="auto"/>
                              <w:jc w:val="center"/>
                              <w:textDirection w:val="btLr"/>
                              <w:rPr>
                                <w:sz w:val="16"/>
                                <w:szCs w:val="16"/>
                              </w:rPr>
                            </w:pPr>
                            <w:r w:rsidRPr="00BA7365">
                              <w:rPr>
                                <w:rFonts w:ascii="Playwrite DE Grund" w:eastAsia="Playwrite DE Grund" w:hAnsi="Playwrite DE Grund" w:cs="Playwrite DE Grund"/>
                                <w:b/>
                                <w:smallCaps/>
                                <w:color w:val="000000"/>
                                <w:sz w:val="16"/>
                                <w:szCs w:val="16"/>
                              </w:rPr>
                              <w:t>SUGGESTIONS FOR HOME ACTIVITIES</w:t>
                            </w: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b/>
                                <w:smallCaps/>
                                <w:color w:val="000000"/>
                                <w:sz w:val="18"/>
                                <w:szCs w:val="18"/>
                              </w:rPr>
                              <w:t> </w:t>
                            </w: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Make a collage showing your appreciation for the world we live in and all of God’s creations.</w:t>
                            </w:r>
                          </w:p>
                          <w:p w:rsidR="00D12759" w:rsidRPr="00BA7365" w:rsidRDefault="00D12759">
                            <w:pPr>
                              <w:spacing w:after="0" w:line="277" w:lineRule="auto"/>
                              <w:jc w:val="center"/>
                              <w:textDirection w:val="btLr"/>
                              <w:rPr>
                                <w:sz w:val="18"/>
                                <w:szCs w:val="18"/>
                              </w:rPr>
                            </w:pP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Write under it:</w:t>
                            </w: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‘God saw that it was very good’</w:t>
                            </w:r>
                          </w:p>
                          <w:p w:rsidR="00D12759" w:rsidRPr="00BA7365" w:rsidRDefault="00D12759">
                            <w:pPr>
                              <w:spacing w:after="0" w:line="277" w:lineRule="auto"/>
                              <w:jc w:val="center"/>
                              <w:textDirection w:val="btLr"/>
                              <w:rPr>
                                <w:sz w:val="18"/>
                                <w:szCs w:val="18"/>
                              </w:rPr>
                            </w:pP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 xml:space="preserve">Research a way that you can be a steward of creation and help to protect the world that we live in. </w:t>
                            </w:r>
                          </w:p>
                          <w:p w:rsidR="00D12759" w:rsidRDefault="00BA7365">
                            <w:pPr>
                              <w:spacing w:after="0" w:line="277" w:lineRule="auto"/>
                              <w:textDirection w:val="btLr"/>
                            </w:pPr>
                            <w:r>
                              <w:rPr>
                                <w:rFonts w:ascii="Calibri" w:eastAsia="Calibri" w:hAnsi="Calibri" w:cs="Calibri"/>
                                <w:color w:val="000000"/>
                              </w:rPr>
                              <w:t> </w:t>
                            </w:r>
                          </w:p>
                          <w:p w:rsidR="00D12759" w:rsidRDefault="00BA7365">
                            <w:pPr>
                              <w:spacing w:after="0" w:line="277" w:lineRule="auto"/>
                              <w:jc w:val="center"/>
                              <w:textDirection w:val="btLr"/>
                            </w:pPr>
                            <w:r>
                              <w:rPr>
                                <w:color w:val="000000"/>
                              </w:rPr>
                              <w:t> </w:t>
                            </w:r>
                          </w:p>
                        </w:txbxContent>
                      </wps:txbx>
                      <wps:bodyPr spcFirstLastPara="1" wrap="square" lIns="36575" tIns="36575" rIns="36575" bIns="36575" anchor="t" anchorCtr="0">
                        <a:noAutofit/>
                      </wps:bodyPr>
                    </wps:wsp>
                  </a:graphicData>
                </a:graphic>
              </wp:anchor>
            </w:drawing>
          </mc:Choice>
          <mc:Fallback>
            <w:pict>
              <v:shape id="Flowchart: Alternate Process 19" o:spid="_x0000_s1027" type="#_x0000_t176" style="position:absolute;left:0;text-align:left;margin-left:369.65pt;margin-top:59.5pt;width:156.15pt;height:298.85pt;z-index:251659264;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" fillcolor="#dae5cd" stroked="f">
                <v:textbox inset="1.016mm,1.016mm,1.016mm,1.016mm">
                  <w:txbxContent>
                    <w:p w:rsidR="00D12759" w:rsidRPr="00BA7365" w:rsidRDefault="00BA7365">
                      <w:pPr>
                        <w:spacing w:after="0" w:line="277" w:lineRule="auto"/>
                        <w:jc w:val="center"/>
                        <w:textDirection w:val="btLr"/>
                        <w:rPr>
                          <w:sz w:val="16"/>
                          <w:szCs w:val="16"/>
                        </w:rPr>
                      </w:pPr>
                      <w:r w:rsidRPr="00BA7365">
                        <w:rPr>
                          <w:rFonts w:ascii="Playwrite DE Grund" w:eastAsia="Playwrite DE Grund" w:hAnsi="Playwrite DE Grund" w:cs="Playwrite DE Grund"/>
                          <w:b/>
                          <w:smallCaps/>
                          <w:color w:val="000000"/>
                          <w:sz w:val="16"/>
                          <w:szCs w:val="16"/>
                        </w:rPr>
                        <w:t>SUGGESTIONS FOR HOME ACTIVITIES</w:t>
                      </w: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b/>
                          <w:smallCaps/>
                          <w:color w:val="000000"/>
                          <w:sz w:val="18"/>
                          <w:szCs w:val="18"/>
                        </w:rPr>
                        <w:t> </w:t>
                      </w: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Make a collage showing your appreciation for the world we live in and all of God’s creations.</w:t>
                      </w:r>
                    </w:p>
                    <w:p w:rsidR="00D12759" w:rsidRPr="00BA7365" w:rsidRDefault="00D12759">
                      <w:pPr>
                        <w:spacing w:after="0" w:line="277" w:lineRule="auto"/>
                        <w:jc w:val="center"/>
                        <w:textDirection w:val="btLr"/>
                        <w:rPr>
                          <w:sz w:val="18"/>
                          <w:szCs w:val="18"/>
                        </w:rPr>
                      </w:pP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Write under it:</w:t>
                      </w: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‘God saw that it was very good’</w:t>
                      </w:r>
                    </w:p>
                    <w:p w:rsidR="00D12759" w:rsidRPr="00BA7365" w:rsidRDefault="00D12759">
                      <w:pPr>
                        <w:spacing w:after="0" w:line="277" w:lineRule="auto"/>
                        <w:jc w:val="center"/>
                        <w:textDirection w:val="btLr"/>
                        <w:rPr>
                          <w:sz w:val="18"/>
                          <w:szCs w:val="18"/>
                        </w:rPr>
                      </w:pPr>
                    </w:p>
                    <w:p w:rsidR="00D12759" w:rsidRPr="00BA7365" w:rsidRDefault="00BA7365">
                      <w:pPr>
                        <w:spacing w:after="0"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 xml:space="preserve">Research a way that you can be a steward of creation and help to protect the world that we live in. </w:t>
                      </w:r>
                    </w:p>
                    <w:p w:rsidR="00D12759" w:rsidRDefault="00BA7365">
                      <w:pPr>
                        <w:spacing w:after="0" w:line="277" w:lineRule="auto"/>
                        <w:textDirection w:val="btLr"/>
                      </w:pPr>
                      <w:r>
                        <w:rPr>
                          <w:rFonts w:ascii="Calibri" w:eastAsia="Calibri" w:hAnsi="Calibri" w:cs="Calibri"/>
                          <w:color w:val="000000"/>
                        </w:rPr>
                        <w:t> </w:t>
                      </w:r>
                    </w:p>
                    <w:p w:rsidR="00D12759" w:rsidRDefault="00BA7365">
                      <w:pPr>
                        <w:spacing w:after="0" w:line="277" w:lineRule="auto"/>
                        <w:jc w:val="center"/>
                        <w:textDirection w:val="btLr"/>
                      </w:pPr>
                      <w:r>
                        <w:rPr>
                          <w:color w:val="000000"/>
                        </w:rPr>
                        <w:t> </w:t>
                      </w:r>
                    </w:p>
                  </w:txbxContent>
                </v:textbox>
              </v:shape>
            </w:pict>
          </mc:Fallback>
        </mc:AlternateContent>
      </w:r>
    </w:p>
    <w:p w:rsidR="00D12759" w:rsidRDefault="00D12759">
      <w:pPr>
        <w:spacing w:after="0" w:line="240" w:lineRule="auto"/>
        <w:rPr>
          <w:smallCaps/>
          <w:sz w:val="36"/>
          <w:szCs w:val="36"/>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BA7365">
      <w:pPr>
        <w:spacing w:after="0" w:line="480" w:lineRule="auto"/>
        <w:rPr>
          <w:rFonts w:ascii="Oi" w:eastAsia="Oi" w:hAnsi="Oi" w:cs="Oi"/>
        </w:rPr>
      </w:pPr>
      <w:r>
        <w:rPr>
          <w:rFonts w:ascii="Oi" w:eastAsia="Oi" w:hAnsi="Oi" w:cs="Oi"/>
        </w:rPr>
        <w:t>#</w:t>
      </w: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BA7365">
      <w:pPr>
        <w:spacing w:after="0" w:line="480" w:lineRule="auto"/>
        <w:rPr>
          <w:rFonts w:ascii="Oi" w:eastAsia="Oi" w:hAnsi="Oi" w:cs="Oi"/>
        </w:rPr>
      </w:pPr>
      <w:r>
        <w:rPr>
          <w:noProof/>
        </w:rPr>
        <mc:AlternateContent>
          <mc:Choice Requires="wps">
            <w:drawing>
              <wp:anchor distT="36576" distB="36576" distL="36576" distR="36576" simplePos="0" relativeHeight="251660288" behindDoc="0" locked="0" layoutInCell="1" hidden="0" allowOverlap="1" wp14:anchorId="27C839E7" wp14:editId="47622C28">
                <wp:simplePos x="0" y="0"/>
                <wp:positionH relativeFrom="column">
                  <wp:posOffset>-57150</wp:posOffset>
                </wp:positionH>
                <wp:positionV relativeFrom="paragraph">
                  <wp:posOffset>207010</wp:posOffset>
                </wp:positionV>
                <wp:extent cx="4772025" cy="4181475"/>
                <wp:effectExtent l="0" t="0" r="9525" b="9525"/>
                <wp:wrapNone/>
                <wp:docPr id="20" name="Flowchart: Alternate Process 20"/>
                <wp:cNvGraphicFramePr/>
                <a:graphic xmlns:a="http://schemas.openxmlformats.org/drawingml/2006/main">
                  <a:graphicData uri="http://schemas.microsoft.com/office/word/2010/wordprocessingShape">
                    <wps:wsp>
                      <wps:cNvSpPr/>
                      <wps:spPr>
                        <a:xfrm>
                          <a:off x="0" y="0"/>
                          <a:ext cx="4772025" cy="4181475"/>
                        </a:xfrm>
                        <a:prstGeom prst="flowChartAlternateProcess">
                          <a:avLst/>
                        </a:prstGeom>
                        <a:solidFill>
                          <a:srgbClr val="8C74AA"/>
                        </a:solidFill>
                        <a:ln>
                          <a:noFill/>
                        </a:ln>
                      </wps:spPr>
                      <wps:txbx>
                        <w:txbxContent>
                          <w:p w:rsidR="00D12759" w:rsidRDefault="00BA7365">
                            <w:pPr>
                              <w:spacing w:after="0" w:line="240" w:lineRule="auto"/>
                              <w:jc w:val="center"/>
                              <w:textDirection w:val="btLr"/>
                            </w:pPr>
                            <w:r>
                              <w:rPr>
                                <w:rFonts w:ascii="Playwrite DE Grund" w:eastAsia="Playwrite DE Grund" w:hAnsi="Playwrite DE Grund" w:cs="Playwrite DE Grund"/>
                                <w:b/>
                                <w:color w:val="000000"/>
                                <w:sz w:val="30"/>
                                <w:u w:val="single"/>
                              </w:rPr>
                              <w:t>Prophecy and Promise</w:t>
                            </w:r>
                          </w:p>
                          <w:p w:rsidR="00D12759" w:rsidRPr="00BA7365" w:rsidRDefault="00BA7365">
                            <w:pPr>
                              <w:spacing w:line="240" w:lineRule="auto"/>
                              <w:jc w:val="center"/>
                              <w:textDirection w:val="btLr"/>
                              <w:rPr>
                                <w:sz w:val="18"/>
                                <w:szCs w:val="18"/>
                              </w:rPr>
                            </w:pPr>
                            <w:r w:rsidRPr="00BA7365">
                              <w:rPr>
                                <w:rFonts w:ascii="Playwrite DE Grund" w:eastAsia="Playwrite DE Grund" w:hAnsi="Playwrite DE Grund" w:cs="Playwrite DE Grund"/>
                                <w:b/>
                                <w:color w:val="000000"/>
                                <w:sz w:val="18"/>
                                <w:szCs w:val="18"/>
                              </w:rPr>
                              <w:t>19.10.26-04.12.26</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Nursery</w:t>
                            </w:r>
                            <w:r w:rsidRPr="00BA7365">
                              <w:rPr>
                                <w:rFonts w:ascii="Playwrite DE Grund" w:eastAsia="Playwrite DE Grund" w:hAnsi="Playwrite DE Grund" w:cs="Playwrite DE Grund"/>
                                <w:color w:val="000000"/>
                                <w:sz w:val="18"/>
                                <w:szCs w:val="18"/>
                              </w:rPr>
                              <w:t xml:space="preserve"> – Hear the story about how Mary had a baby; how Christians celebrate Advent.</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Reception</w:t>
                            </w:r>
                            <w:r w:rsidRPr="00BA7365">
                              <w:rPr>
                                <w:rFonts w:ascii="Playwrite DE Grund" w:eastAsia="Playwrite DE Grund" w:hAnsi="Playwrite DE Grund" w:cs="Playwrite DE Grund"/>
                                <w:color w:val="000000"/>
                                <w:sz w:val="18"/>
                                <w:szCs w:val="18"/>
                              </w:rPr>
                              <w:t xml:space="preserve"> – Advent; a time to work together in preparation for the coming of Jesus.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1</w:t>
                            </w:r>
                            <w:r w:rsidRPr="00BA7365">
                              <w:rPr>
                                <w:rFonts w:ascii="Playwrite DE Grund" w:eastAsia="Playwrite DE Grund" w:hAnsi="Playwrite DE Grund" w:cs="Playwrite DE Grund"/>
                                <w:color w:val="000000"/>
                                <w:sz w:val="18"/>
                                <w:szCs w:val="18"/>
                              </w:rPr>
                              <w:t xml:space="preserve"> – The annunciation from an angel to Mary; her importance in the lives of Christians.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2</w:t>
                            </w:r>
                            <w:r w:rsidRPr="00BA7365">
                              <w:rPr>
                                <w:rFonts w:ascii="Playwrite DE Grund" w:eastAsia="Playwrite DE Grund" w:hAnsi="Playwrite DE Grund" w:cs="Playwrite DE Grund"/>
                                <w:color w:val="000000"/>
                                <w:sz w:val="18"/>
                                <w:szCs w:val="18"/>
                              </w:rPr>
                              <w:t xml:space="preserve"> – Isaiah’s prophecy of the coming of John the Baptist and Jesus.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3</w:t>
                            </w:r>
                            <w:r w:rsidRPr="00BA7365">
                              <w:rPr>
                                <w:rFonts w:ascii="Playwrite DE Grund" w:eastAsia="Playwrite DE Grund" w:hAnsi="Playwrite DE Grund" w:cs="Playwrite DE Grund"/>
                                <w:color w:val="000000"/>
                                <w:sz w:val="18"/>
                                <w:szCs w:val="18"/>
                              </w:rPr>
                              <w:t xml:space="preserve"> – Joseph’s response to God; the importance of Sundays and Mass for Christians.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4</w:t>
                            </w:r>
                            <w:r w:rsidRPr="00BA7365">
                              <w:rPr>
                                <w:rFonts w:ascii="Playwrite DE Grund" w:eastAsia="Playwrite DE Grund" w:hAnsi="Playwrite DE Grund" w:cs="Playwrite DE Grund"/>
                                <w:color w:val="000000"/>
                                <w:sz w:val="18"/>
                                <w:szCs w:val="18"/>
                              </w:rPr>
                              <w:t xml:space="preserve"> - Exp</w:t>
                            </w:r>
                            <w:r w:rsidRPr="00BA7365">
                              <w:rPr>
                                <w:rFonts w:ascii="Playwrite DE Grund" w:eastAsia="Playwrite DE Grund" w:hAnsi="Playwrite DE Grund" w:cs="Playwrite DE Grund"/>
                                <w:color w:val="000000"/>
                                <w:sz w:val="18"/>
                                <w:szCs w:val="18"/>
                              </w:rPr>
                              <w:t>lore the story of the prophet Elijah and how he pre-figured the life and preaching of John the Baptist; revisit the prophecies of Isaiah.</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5</w:t>
                            </w:r>
                            <w:r w:rsidRPr="00BA7365">
                              <w:rPr>
                                <w:rFonts w:ascii="Playwrite DE Grund" w:eastAsia="Playwrite DE Grund" w:hAnsi="Playwrite DE Grund" w:cs="Playwrite DE Grund"/>
                                <w:color w:val="000000"/>
                                <w:sz w:val="18"/>
                                <w:szCs w:val="18"/>
                              </w:rPr>
                              <w:t xml:space="preserve"> – The story of David: a model of prayer for Jews and Christians in his composition of Psalms, personal and comm</w:t>
                            </w:r>
                            <w:r w:rsidRPr="00BA7365">
                              <w:rPr>
                                <w:rFonts w:ascii="Playwrite DE Grund" w:eastAsia="Playwrite DE Grund" w:hAnsi="Playwrite DE Grund" w:cs="Playwrite DE Grund"/>
                                <w:color w:val="000000"/>
                                <w:sz w:val="18"/>
                                <w:szCs w:val="18"/>
                              </w:rPr>
                              <w:t>unity practices of prayer</w:t>
                            </w:r>
                          </w:p>
                          <w:p w:rsidR="00D12759" w:rsidRDefault="00BA7365">
                            <w:pPr>
                              <w:spacing w:after="0" w:line="240" w:lineRule="auto"/>
                              <w:textDirection w:val="btLr"/>
                            </w:pPr>
                            <w:r w:rsidRPr="00BA7365">
                              <w:rPr>
                                <w:rFonts w:ascii="Playwrite DE Grund" w:eastAsia="Playwrite DE Grund" w:hAnsi="Playwrite DE Grund" w:cs="Playwrite DE Grund"/>
                                <w:b/>
                                <w:color w:val="000000"/>
                                <w:sz w:val="18"/>
                                <w:szCs w:val="18"/>
                              </w:rPr>
                              <w:t>Year 6</w:t>
                            </w:r>
                            <w:r w:rsidRPr="00BA7365">
                              <w:rPr>
                                <w:rFonts w:ascii="Playwrite DE Grund" w:eastAsia="Playwrite DE Grund" w:hAnsi="Playwrite DE Grund" w:cs="Playwrite DE Grund"/>
                                <w:color w:val="000000"/>
                                <w:sz w:val="18"/>
                                <w:szCs w:val="18"/>
                              </w:rPr>
                              <w:t xml:space="preserve"> – Encounter the women of salvation and how Christian women respond to God’s call in their lives</w:t>
                            </w:r>
                            <w:r>
                              <w:rPr>
                                <w:rFonts w:ascii="Playwrite DE Grund" w:eastAsia="Playwrite DE Grund" w:hAnsi="Playwrite DE Grund" w:cs="Playwrite DE Grund"/>
                                <w:color w:val="000000"/>
                              </w:rPr>
                              <w:t>.</w:t>
                            </w:r>
                          </w:p>
                          <w:p w:rsidR="00D12759" w:rsidRDefault="00D12759">
                            <w:pPr>
                              <w:spacing w:line="240" w:lineRule="auto"/>
                              <w:textDirection w:val="btLr"/>
                            </w:pPr>
                          </w:p>
                        </w:txbxContent>
                      </wps:txbx>
                      <wps:bodyPr spcFirstLastPara="1" wrap="square" lIns="36575" tIns="36575" rIns="36575" bIns="36575" anchor="t" anchorCtr="0">
                        <a:noAutofit/>
                      </wps:bodyPr>
                    </wps:wsp>
                  </a:graphicData>
                </a:graphic>
                <wp14:sizeRelH relativeFrom="margin">
                  <wp14:pctWidth>0</wp14:pctWidth>
                </wp14:sizeRelH>
                <wp14:sizeRelV relativeFrom="margin">
                  <wp14:pctHeight>0</wp14:pctHeight>
                </wp14:sizeRelV>
              </wp:anchor>
            </w:drawing>
          </mc:Choice>
          <mc:Fallback>
            <w:pict>
              <v:shape w14:anchorId="27C839E7" id="Flowchart: Alternate Process 20" o:spid="_x0000_s1028" type="#_x0000_t176" style="position:absolute;margin-left:-4.5pt;margin-top:16.3pt;width:375.75pt;height:329.2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" fillcolor="#8c74aa" stroked="f">
                <v:textbox inset="1.016mm,1.016mm,1.016mm,1.016mm">
                  <w:txbxContent>
                    <w:p w:rsidR="00D12759" w:rsidRDefault="00BA7365">
                      <w:pPr>
                        <w:spacing w:after="0" w:line="240" w:lineRule="auto"/>
                        <w:jc w:val="center"/>
                        <w:textDirection w:val="btLr"/>
                      </w:pPr>
                      <w:r>
                        <w:rPr>
                          <w:rFonts w:ascii="Playwrite DE Grund" w:eastAsia="Playwrite DE Grund" w:hAnsi="Playwrite DE Grund" w:cs="Playwrite DE Grund"/>
                          <w:b/>
                          <w:color w:val="000000"/>
                          <w:sz w:val="30"/>
                          <w:u w:val="single"/>
                        </w:rPr>
                        <w:t>Prophecy and Promise</w:t>
                      </w:r>
                    </w:p>
                    <w:p w:rsidR="00D12759" w:rsidRPr="00BA7365" w:rsidRDefault="00BA7365">
                      <w:pPr>
                        <w:spacing w:line="240" w:lineRule="auto"/>
                        <w:jc w:val="center"/>
                        <w:textDirection w:val="btLr"/>
                        <w:rPr>
                          <w:sz w:val="18"/>
                          <w:szCs w:val="18"/>
                        </w:rPr>
                      </w:pPr>
                      <w:r w:rsidRPr="00BA7365">
                        <w:rPr>
                          <w:rFonts w:ascii="Playwrite DE Grund" w:eastAsia="Playwrite DE Grund" w:hAnsi="Playwrite DE Grund" w:cs="Playwrite DE Grund"/>
                          <w:b/>
                          <w:color w:val="000000"/>
                          <w:sz w:val="18"/>
                          <w:szCs w:val="18"/>
                        </w:rPr>
                        <w:t>19.10.26-04.12.26</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Nursery</w:t>
                      </w:r>
                      <w:r w:rsidRPr="00BA7365">
                        <w:rPr>
                          <w:rFonts w:ascii="Playwrite DE Grund" w:eastAsia="Playwrite DE Grund" w:hAnsi="Playwrite DE Grund" w:cs="Playwrite DE Grund"/>
                          <w:color w:val="000000"/>
                          <w:sz w:val="18"/>
                          <w:szCs w:val="18"/>
                        </w:rPr>
                        <w:t xml:space="preserve"> – Hear the story about how Mary had a baby; how Christians celebrate Advent.</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Reception</w:t>
                      </w:r>
                      <w:r w:rsidRPr="00BA7365">
                        <w:rPr>
                          <w:rFonts w:ascii="Playwrite DE Grund" w:eastAsia="Playwrite DE Grund" w:hAnsi="Playwrite DE Grund" w:cs="Playwrite DE Grund"/>
                          <w:color w:val="000000"/>
                          <w:sz w:val="18"/>
                          <w:szCs w:val="18"/>
                        </w:rPr>
                        <w:t xml:space="preserve"> – Advent; a time to work together in preparation for the coming of Jesus.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1</w:t>
                      </w:r>
                      <w:r w:rsidRPr="00BA7365">
                        <w:rPr>
                          <w:rFonts w:ascii="Playwrite DE Grund" w:eastAsia="Playwrite DE Grund" w:hAnsi="Playwrite DE Grund" w:cs="Playwrite DE Grund"/>
                          <w:color w:val="000000"/>
                          <w:sz w:val="18"/>
                          <w:szCs w:val="18"/>
                        </w:rPr>
                        <w:t xml:space="preserve"> – The annunciation from an angel to Mary; her importance in the lives of Christians.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2</w:t>
                      </w:r>
                      <w:r w:rsidRPr="00BA7365">
                        <w:rPr>
                          <w:rFonts w:ascii="Playwrite DE Grund" w:eastAsia="Playwrite DE Grund" w:hAnsi="Playwrite DE Grund" w:cs="Playwrite DE Grund"/>
                          <w:color w:val="000000"/>
                          <w:sz w:val="18"/>
                          <w:szCs w:val="18"/>
                        </w:rPr>
                        <w:t xml:space="preserve"> – Isaiah’s prophecy of the coming of John the Baptist and Jesus.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3</w:t>
                      </w:r>
                      <w:r w:rsidRPr="00BA7365">
                        <w:rPr>
                          <w:rFonts w:ascii="Playwrite DE Grund" w:eastAsia="Playwrite DE Grund" w:hAnsi="Playwrite DE Grund" w:cs="Playwrite DE Grund"/>
                          <w:color w:val="000000"/>
                          <w:sz w:val="18"/>
                          <w:szCs w:val="18"/>
                        </w:rPr>
                        <w:t xml:space="preserve"> – Joseph’s response to God; the importance of Sundays and Mass for Christians.</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4</w:t>
                      </w:r>
                      <w:r w:rsidRPr="00BA7365">
                        <w:rPr>
                          <w:rFonts w:ascii="Playwrite DE Grund" w:eastAsia="Playwrite DE Grund" w:hAnsi="Playwrite DE Grund" w:cs="Playwrite DE Grund"/>
                          <w:color w:val="000000"/>
                          <w:sz w:val="18"/>
                          <w:szCs w:val="18"/>
                        </w:rPr>
                        <w:t xml:space="preserve"> - Exp</w:t>
                      </w:r>
                      <w:r w:rsidRPr="00BA7365">
                        <w:rPr>
                          <w:rFonts w:ascii="Playwrite DE Grund" w:eastAsia="Playwrite DE Grund" w:hAnsi="Playwrite DE Grund" w:cs="Playwrite DE Grund"/>
                          <w:color w:val="000000"/>
                          <w:sz w:val="18"/>
                          <w:szCs w:val="18"/>
                        </w:rPr>
                        <w:t>lore the story of the prophet Elijah and how he pre-figured the life and preaching of John the Baptist; revisit the prophecies of Isaiah.</w:t>
                      </w:r>
                    </w:p>
                    <w:p w:rsidR="00D12759" w:rsidRPr="00BA7365" w:rsidRDefault="00BA7365">
                      <w:pPr>
                        <w:spacing w:after="0" w:line="240" w:lineRule="auto"/>
                        <w:textDirection w:val="btLr"/>
                        <w:rPr>
                          <w:sz w:val="18"/>
                          <w:szCs w:val="18"/>
                        </w:rPr>
                      </w:pPr>
                      <w:r w:rsidRPr="00BA7365">
                        <w:rPr>
                          <w:rFonts w:ascii="Playwrite DE Grund" w:eastAsia="Playwrite DE Grund" w:hAnsi="Playwrite DE Grund" w:cs="Playwrite DE Grund"/>
                          <w:b/>
                          <w:color w:val="000000"/>
                          <w:sz w:val="18"/>
                          <w:szCs w:val="18"/>
                        </w:rPr>
                        <w:t>Year 5</w:t>
                      </w:r>
                      <w:r w:rsidRPr="00BA7365">
                        <w:rPr>
                          <w:rFonts w:ascii="Playwrite DE Grund" w:eastAsia="Playwrite DE Grund" w:hAnsi="Playwrite DE Grund" w:cs="Playwrite DE Grund"/>
                          <w:color w:val="000000"/>
                          <w:sz w:val="18"/>
                          <w:szCs w:val="18"/>
                        </w:rPr>
                        <w:t xml:space="preserve"> – The story of David: a model of prayer for Jews and Christians in his composition of Psalms, personal and comm</w:t>
                      </w:r>
                      <w:r w:rsidRPr="00BA7365">
                        <w:rPr>
                          <w:rFonts w:ascii="Playwrite DE Grund" w:eastAsia="Playwrite DE Grund" w:hAnsi="Playwrite DE Grund" w:cs="Playwrite DE Grund"/>
                          <w:color w:val="000000"/>
                          <w:sz w:val="18"/>
                          <w:szCs w:val="18"/>
                        </w:rPr>
                        <w:t>unity practices of prayer</w:t>
                      </w:r>
                    </w:p>
                    <w:p w:rsidR="00D12759" w:rsidRDefault="00BA7365">
                      <w:pPr>
                        <w:spacing w:after="0" w:line="240" w:lineRule="auto"/>
                        <w:textDirection w:val="btLr"/>
                      </w:pPr>
                      <w:r w:rsidRPr="00BA7365">
                        <w:rPr>
                          <w:rFonts w:ascii="Playwrite DE Grund" w:eastAsia="Playwrite DE Grund" w:hAnsi="Playwrite DE Grund" w:cs="Playwrite DE Grund"/>
                          <w:b/>
                          <w:color w:val="000000"/>
                          <w:sz w:val="18"/>
                          <w:szCs w:val="18"/>
                        </w:rPr>
                        <w:t>Year 6</w:t>
                      </w:r>
                      <w:r w:rsidRPr="00BA7365">
                        <w:rPr>
                          <w:rFonts w:ascii="Playwrite DE Grund" w:eastAsia="Playwrite DE Grund" w:hAnsi="Playwrite DE Grund" w:cs="Playwrite DE Grund"/>
                          <w:color w:val="000000"/>
                          <w:sz w:val="18"/>
                          <w:szCs w:val="18"/>
                        </w:rPr>
                        <w:t xml:space="preserve"> – Encounter the women of salvation and how Christian women respond to God’s call in their lives</w:t>
                      </w:r>
                      <w:r>
                        <w:rPr>
                          <w:rFonts w:ascii="Playwrite DE Grund" w:eastAsia="Playwrite DE Grund" w:hAnsi="Playwrite DE Grund" w:cs="Playwrite DE Grund"/>
                          <w:color w:val="000000"/>
                        </w:rPr>
                        <w:t>.</w:t>
                      </w:r>
                    </w:p>
                    <w:p w:rsidR="00D12759" w:rsidRDefault="00D12759">
                      <w:pPr>
                        <w:spacing w:line="240" w:lineRule="auto"/>
                        <w:textDirection w:val="btLr"/>
                      </w:pPr>
                    </w:p>
                  </w:txbxContent>
                </v:textbox>
              </v:shape>
            </w:pict>
          </mc:Fallback>
        </mc:AlternateContent>
      </w:r>
      <w:r>
        <w:rPr>
          <w:noProof/>
        </w:rPr>
        <mc:AlternateContent>
          <mc:Choice Requires="wps">
            <w:drawing>
              <wp:anchor distT="36576" distB="36576" distL="36576" distR="36576" simplePos="0" relativeHeight="251661312" behindDoc="0" locked="0" layoutInCell="1" hidden="0" allowOverlap="1" wp14:anchorId="385CCD07" wp14:editId="5B324DEC">
                <wp:simplePos x="0" y="0"/>
                <wp:positionH relativeFrom="margin">
                  <wp:posOffset>4779010</wp:posOffset>
                </wp:positionH>
                <wp:positionV relativeFrom="paragraph">
                  <wp:posOffset>190500</wp:posOffset>
                </wp:positionV>
                <wp:extent cx="1981200" cy="4249420"/>
                <wp:effectExtent l="0" t="0" r="0" b="0"/>
                <wp:wrapNone/>
                <wp:docPr id="21" name="Flowchart: Alternate Process 21"/>
                <wp:cNvGraphicFramePr/>
                <a:graphic xmlns:a="http://schemas.openxmlformats.org/drawingml/2006/main">
                  <a:graphicData uri="http://schemas.microsoft.com/office/word/2010/wordprocessingShape">
                    <wps:wsp>
                      <wps:cNvSpPr/>
                      <wps:spPr>
                        <a:xfrm>
                          <a:off x="0" y="0"/>
                          <a:ext cx="1981200" cy="4249420"/>
                        </a:xfrm>
                        <a:prstGeom prst="flowChartAlternateProcess">
                          <a:avLst/>
                        </a:prstGeom>
                        <a:solidFill>
                          <a:srgbClr val="DED7E7"/>
                        </a:solidFill>
                        <a:ln>
                          <a:noFill/>
                        </a:ln>
                      </wps:spPr>
                      <wps:txbx>
                        <w:txbxContent>
                          <w:p w:rsidR="00D12759" w:rsidRDefault="00BA7365">
                            <w:pPr>
                              <w:spacing w:line="277" w:lineRule="auto"/>
                              <w:jc w:val="center"/>
                              <w:textDirection w:val="btLr"/>
                            </w:pPr>
                            <w:r>
                              <w:rPr>
                                <w:rFonts w:ascii="Playwrite DE Grund" w:eastAsia="Playwrite DE Grund" w:hAnsi="Playwrite DE Grund" w:cs="Playwrite DE Grund"/>
                                <w:b/>
                                <w:smallCaps/>
                                <w:color w:val="000000"/>
                                <w:sz w:val="22"/>
                              </w:rPr>
                              <w:t xml:space="preserve">SUGGESTIONS FOR HOME ACTIVITIES  </w:t>
                            </w:r>
                          </w:p>
                          <w:p w:rsidR="00D12759" w:rsidRPr="00BA7365" w:rsidRDefault="00BA7365">
                            <w:pPr>
                              <w:spacing w:line="277" w:lineRule="auto"/>
                              <w:jc w:val="center"/>
                              <w:textDirection w:val="btLr"/>
                              <w:rPr>
                                <w:sz w:val="16"/>
                                <w:szCs w:val="16"/>
                              </w:rPr>
                            </w:pPr>
                            <w:r w:rsidRPr="00BA7365">
                              <w:rPr>
                                <w:rFonts w:ascii="Playwrite DE Grund" w:eastAsia="Playwrite DE Grund" w:hAnsi="Playwrite DE Grund" w:cs="Playwrite DE Grund"/>
                                <w:b/>
                                <w:smallCaps/>
                                <w:color w:val="000000"/>
                                <w:sz w:val="16"/>
                                <w:szCs w:val="16"/>
                              </w:rPr>
                              <w:t> </w:t>
                            </w:r>
                          </w:p>
                          <w:p w:rsidR="00D12759" w:rsidRPr="00BA7365" w:rsidRDefault="00BA7365">
                            <w:pPr>
                              <w:spacing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Discuss with the children how you prepare for the coming of Jesus.</w:t>
                            </w:r>
                          </w:p>
                          <w:p w:rsidR="00D12759" w:rsidRPr="00BA7365" w:rsidRDefault="00BA7365">
                            <w:pPr>
                              <w:spacing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 xml:space="preserve">Find out about some Christian symbols for Advent </w:t>
                            </w:r>
                            <w:proofErr w:type="gramStart"/>
                            <w:r w:rsidRPr="00BA7365">
                              <w:rPr>
                                <w:rFonts w:ascii="Playwrite DE Grund" w:eastAsia="Playwrite DE Grund" w:hAnsi="Playwrite DE Grund" w:cs="Playwrite DE Grund"/>
                                <w:color w:val="000000"/>
                                <w:sz w:val="18"/>
                                <w:szCs w:val="18"/>
                              </w:rPr>
                              <w:t>e.g.</w:t>
                            </w:r>
                            <w:proofErr w:type="gramEnd"/>
                            <w:r w:rsidRPr="00BA7365">
                              <w:rPr>
                                <w:rFonts w:ascii="Playwrite DE Grund" w:eastAsia="Playwrite DE Grund" w:hAnsi="Playwrite DE Grund" w:cs="Playwrite DE Grund"/>
                                <w:color w:val="000000"/>
                                <w:sz w:val="18"/>
                                <w:szCs w:val="18"/>
                              </w:rPr>
                              <w:t xml:space="preserve"> Advent wreath, calendar, Jesse tree.</w:t>
                            </w:r>
                          </w:p>
                          <w:p w:rsidR="00D12759" w:rsidRPr="00BA7365" w:rsidRDefault="00BA7365">
                            <w:pPr>
                              <w:spacing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 xml:space="preserve">Create your own Advent calendar to use at home with the help of the </w:t>
                            </w:r>
                            <w:proofErr w:type="spellStart"/>
                            <w:r w:rsidRPr="00BA7365">
                              <w:rPr>
                                <w:rFonts w:ascii="Playwrite DE Grund" w:eastAsia="Playwrite DE Grund" w:hAnsi="Playwrite DE Grund" w:cs="Playwrite DE Grund"/>
                                <w:color w:val="000000"/>
                                <w:sz w:val="18"/>
                                <w:szCs w:val="18"/>
                              </w:rPr>
                              <w:t>Missio</w:t>
                            </w:r>
                            <w:proofErr w:type="spellEnd"/>
                            <w:r w:rsidRPr="00BA7365">
                              <w:rPr>
                                <w:rFonts w:ascii="Playwrite DE Grund" w:eastAsia="Playwrite DE Grund" w:hAnsi="Playwrite DE Grund" w:cs="Playwrite DE Grund"/>
                                <w:color w:val="000000"/>
                                <w:sz w:val="18"/>
                                <w:szCs w:val="18"/>
                              </w:rPr>
                              <w:t xml:space="preserve"> and CAFOD websites.</w:t>
                            </w:r>
                          </w:p>
                          <w:p w:rsidR="00D12759" w:rsidRDefault="00BA7365">
                            <w:pPr>
                              <w:spacing w:line="277" w:lineRule="auto"/>
                              <w:textDirection w:val="btLr"/>
                            </w:pPr>
                            <w:r>
                              <w:rPr>
                                <w:color w:val="000000"/>
                              </w:rPr>
                              <w:t> </w:t>
                            </w:r>
                          </w:p>
                          <w:p w:rsidR="00D12759" w:rsidRDefault="00BA7365">
                            <w:pPr>
                              <w:spacing w:line="277" w:lineRule="auto"/>
                              <w:jc w:val="center"/>
                              <w:textDirection w:val="btLr"/>
                            </w:pPr>
                            <w:r>
                              <w:rPr>
                                <w:b/>
                                <w:smallCaps/>
                                <w:color w:val="000000"/>
                              </w:rPr>
                              <w:t> </w:t>
                            </w:r>
                          </w:p>
                          <w:p w:rsidR="00D12759" w:rsidRDefault="00BA7365">
                            <w:pPr>
                              <w:spacing w:line="277" w:lineRule="auto"/>
                              <w:jc w:val="center"/>
                              <w:textDirection w:val="btLr"/>
                            </w:pPr>
                            <w:r>
                              <w:rPr>
                                <w:color w:val="000000"/>
                              </w:rPr>
                              <w:t> </w:t>
                            </w:r>
                          </w:p>
                        </w:txbxContent>
                      </wps:txbx>
                      <wps:bodyPr spcFirstLastPara="1" wrap="square" lIns="36575" tIns="36575" rIns="36575" bIns="36575" anchor="t" anchorCtr="0">
                        <a:noAutofit/>
                      </wps:bodyPr>
                    </wps:wsp>
                  </a:graphicData>
                </a:graphic>
                <wp14:sizeRelH relativeFrom="margin">
                  <wp14:pctWidth>0</wp14:pctWidth>
                </wp14:sizeRelH>
                <wp14:sizeRelV relativeFrom="margin">
                  <wp14:pctHeight>0</wp14:pctHeight>
                </wp14:sizeRelV>
              </wp:anchor>
            </w:drawing>
          </mc:Choice>
          <mc:Fallback>
            <w:pict>
              <v:shape w14:anchorId="385CCD07" id="Flowchart: Alternate Process 21" o:spid="_x0000_s1029" type="#_x0000_t176" style="position:absolute;margin-left:376.3pt;margin-top:15pt;width:156pt;height:334.6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" fillcolor="#ded7e7" stroked="f">
                <v:textbox inset="1.016mm,1.016mm,1.016mm,1.016mm">
                  <w:txbxContent>
                    <w:p w:rsidR="00D12759" w:rsidRDefault="00BA7365">
                      <w:pPr>
                        <w:spacing w:line="277" w:lineRule="auto"/>
                        <w:jc w:val="center"/>
                        <w:textDirection w:val="btLr"/>
                      </w:pPr>
                      <w:r>
                        <w:rPr>
                          <w:rFonts w:ascii="Playwrite DE Grund" w:eastAsia="Playwrite DE Grund" w:hAnsi="Playwrite DE Grund" w:cs="Playwrite DE Grund"/>
                          <w:b/>
                          <w:smallCaps/>
                          <w:color w:val="000000"/>
                          <w:sz w:val="22"/>
                        </w:rPr>
                        <w:t xml:space="preserve">SUGGESTIONS FOR HOME ACTIVITIES  </w:t>
                      </w:r>
                    </w:p>
                    <w:p w:rsidR="00D12759" w:rsidRPr="00BA7365" w:rsidRDefault="00BA7365">
                      <w:pPr>
                        <w:spacing w:line="277" w:lineRule="auto"/>
                        <w:jc w:val="center"/>
                        <w:textDirection w:val="btLr"/>
                        <w:rPr>
                          <w:sz w:val="16"/>
                          <w:szCs w:val="16"/>
                        </w:rPr>
                      </w:pPr>
                      <w:r w:rsidRPr="00BA7365">
                        <w:rPr>
                          <w:rFonts w:ascii="Playwrite DE Grund" w:eastAsia="Playwrite DE Grund" w:hAnsi="Playwrite DE Grund" w:cs="Playwrite DE Grund"/>
                          <w:b/>
                          <w:smallCaps/>
                          <w:color w:val="000000"/>
                          <w:sz w:val="16"/>
                          <w:szCs w:val="16"/>
                        </w:rPr>
                        <w:t> </w:t>
                      </w:r>
                    </w:p>
                    <w:p w:rsidR="00D12759" w:rsidRPr="00BA7365" w:rsidRDefault="00BA7365">
                      <w:pPr>
                        <w:spacing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Discuss with the children how you prepare for the coming of Jesus.</w:t>
                      </w:r>
                    </w:p>
                    <w:p w:rsidR="00D12759" w:rsidRPr="00BA7365" w:rsidRDefault="00BA7365">
                      <w:pPr>
                        <w:spacing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 xml:space="preserve">Find out about some Christian symbols for Advent </w:t>
                      </w:r>
                      <w:proofErr w:type="gramStart"/>
                      <w:r w:rsidRPr="00BA7365">
                        <w:rPr>
                          <w:rFonts w:ascii="Playwrite DE Grund" w:eastAsia="Playwrite DE Grund" w:hAnsi="Playwrite DE Grund" w:cs="Playwrite DE Grund"/>
                          <w:color w:val="000000"/>
                          <w:sz w:val="18"/>
                          <w:szCs w:val="18"/>
                        </w:rPr>
                        <w:t>e.g.</w:t>
                      </w:r>
                      <w:proofErr w:type="gramEnd"/>
                      <w:r w:rsidRPr="00BA7365">
                        <w:rPr>
                          <w:rFonts w:ascii="Playwrite DE Grund" w:eastAsia="Playwrite DE Grund" w:hAnsi="Playwrite DE Grund" w:cs="Playwrite DE Grund"/>
                          <w:color w:val="000000"/>
                          <w:sz w:val="18"/>
                          <w:szCs w:val="18"/>
                        </w:rPr>
                        <w:t xml:space="preserve"> Advent wreath, calendar, Jesse tree.</w:t>
                      </w:r>
                    </w:p>
                    <w:p w:rsidR="00D12759" w:rsidRPr="00BA7365" w:rsidRDefault="00BA7365">
                      <w:pPr>
                        <w:spacing w:line="277" w:lineRule="auto"/>
                        <w:jc w:val="center"/>
                        <w:textDirection w:val="btLr"/>
                        <w:rPr>
                          <w:sz w:val="18"/>
                          <w:szCs w:val="18"/>
                        </w:rPr>
                      </w:pPr>
                      <w:r w:rsidRPr="00BA7365">
                        <w:rPr>
                          <w:rFonts w:ascii="Playwrite DE Grund" w:eastAsia="Playwrite DE Grund" w:hAnsi="Playwrite DE Grund" w:cs="Playwrite DE Grund"/>
                          <w:color w:val="000000"/>
                          <w:sz w:val="18"/>
                          <w:szCs w:val="18"/>
                        </w:rPr>
                        <w:t xml:space="preserve">Create your own Advent calendar to use at home with the help of the </w:t>
                      </w:r>
                      <w:proofErr w:type="spellStart"/>
                      <w:r w:rsidRPr="00BA7365">
                        <w:rPr>
                          <w:rFonts w:ascii="Playwrite DE Grund" w:eastAsia="Playwrite DE Grund" w:hAnsi="Playwrite DE Grund" w:cs="Playwrite DE Grund"/>
                          <w:color w:val="000000"/>
                          <w:sz w:val="18"/>
                          <w:szCs w:val="18"/>
                        </w:rPr>
                        <w:t>Missio</w:t>
                      </w:r>
                      <w:proofErr w:type="spellEnd"/>
                      <w:r w:rsidRPr="00BA7365">
                        <w:rPr>
                          <w:rFonts w:ascii="Playwrite DE Grund" w:eastAsia="Playwrite DE Grund" w:hAnsi="Playwrite DE Grund" w:cs="Playwrite DE Grund"/>
                          <w:color w:val="000000"/>
                          <w:sz w:val="18"/>
                          <w:szCs w:val="18"/>
                        </w:rPr>
                        <w:t xml:space="preserve"> and CAFOD websites.</w:t>
                      </w:r>
                    </w:p>
                    <w:p w:rsidR="00D12759" w:rsidRDefault="00BA7365">
                      <w:pPr>
                        <w:spacing w:line="277" w:lineRule="auto"/>
                        <w:textDirection w:val="btLr"/>
                      </w:pPr>
                      <w:r>
                        <w:rPr>
                          <w:color w:val="000000"/>
                        </w:rPr>
                        <w:t> </w:t>
                      </w:r>
                    </w:p>
                    <w:p w:rsidR="00D12759" w:rsidRDefault="00BA7365">
                      <w:pPr>
                        <w:spacing w:line="277" w:lineRule="auto"/>
                        <w:jc w:val="center"/>
                        <w:textDirection w:val="btLr"/>
                      </w:pPr>
                      <w:r>
                        <w:rPr>
                          <w:b/>
                          <w:smallCaps/>
                          <w:color w:val="000000"/>
                        </w:rPr>
                        <w:t> </w:t>
                      </w:r>
                    </w:p>
                    <w:p w:rsidR="00D12759" w:rsidRDefault="00BA7365">
                      <w:pPr>
                        <w:spacing w:line="277" w:lineRule="auto"/>
                        <w:jc w:val="center"/>
                        <w:textDirection w:val="btLr"/>
                      </w:pPr>
                      <w:r>
                        <w:rPr>
                          <w:color w:val="000000"/>
                        </w:rPr>
                        <w:t> </w:t>
                      </w:r>
                    </w:p>
                  </w:txbxContent>
                </v:textbox>
                <w10:wrap anchorx="margin"/>
              </v:shape>
            </w:pict>
          </mc:Fallback>
        </mc:AlternateContent>
      </w: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Pr>
        <w:spacing w:after="0" w:line="480" w:lineRule="auto"/>
        <w:rPr>
          <w:rFonts w:ascii="Oi" w:eastAsia="Oi" w:hAnsi="Oi" w:cs="Oi"/>
        </w:rPr>
      </w:pPr>
    </w:p>
    <w:p w:rsidR="00D12759" w:rsidRDefault="00D12759"/>
    <w:p w:rsidR="00D12759" w:rsidRDefault="00BA7365" w:rsidP="00BA7365">
      <w:pPr>
        <w:widowControl w:val="0"/>
        <w:spacing w:after="0"/>
        <w:jc w:val="center"/>
        <w:rPr>
          <w:rFonts w:ascii="Playwrite DE Grund" w:eastAsia="Playwrite DE Grund" w:hAnsi="Playwrite DE Grund" w:cs="Playwrite DE Grund"/>
          <w:b/>
          <w:bCs/>
          <w:sz w:val="20"/>
          <w:szCs w:val="20"/>
          <w:u w:val="single"/>
        </w:rPr>
      </w:pPr>
      <w:r w:rsidRPr="00BA7365">
        <w:rPr>
          <w:rFonts w:ascii="Playwrite DE Grund" w:eastAsia="Playwrite DE Grund" w:hAnsi="Playwrite DE Grund" w:cs="Playwrite DE Grund"/>
          <w:b/>
          <w:bCs/>
          <w:sz w:val="20"/>
          <w:szCs w:val="20"/>
          <w:u w:val="single"/>
        </w:rPr>
        <w:lastRenderedPageBreak/>
        <w:t>Important dates this term</w:t>
      </w:r>
    </w:p>
    <w:p w:rsidR="00BA7365" w:rsidRPr="00BA7365" w:rsidRDefault="00BA7365" w:rsidP="00BA7365">
      <w:pPr>
        <w:widowControl w:val="0"/>
        <w:spacing w:after="0"/>
        <w:jc w:val="center"/>
        <w:rPr>
          <w:rFonts w:ascii="Playwrite DE Grund" w:eastAsia="Playwrite DE Grund" w:hAnsi="Playwrite DE Grund" w:cs="Playwrite DE Grund"/>
          <w:b/>
          <w:bCs/>
          <w:sz w:val="20"/>
          <w:szCs w:val="20"/>
          <w:u w:val="single"/>
        </w:rPr>
      </w:pPr>
      <w:bookmarkStart w:id="0" w:name="_GoBack"/>
      <w:bookmarkEnd w:id="0"/>
    </w:p>
    <w:p w:rsidR="00D12759" w:rsidRPr="00BA7365" w:rsidRDefault="00BA7365">
      <w:pPr>
        <w:widowControl w:val="0"/>
        <w:spacing w:after="0"/>
        <w:jc w:val="center"/>
        <w:rPr>
          <w:rFonts w:ascii="Playwrite DE Grund" w:eastAsia="Playwrite DE Grund" w:hAnsi="Playwrite DE Grund" w:cs="Playwrite DE Grund"/>
          <w:b/>
          <w:bCs/>
          <w:sz w:val="18"/>
          <w:szCs w:val="18"/>
        </w:rPr>
      </w:pPr>
      <w:r w:rsidRPr="00BA7365">
        <w:rPr>
          <w:rFonts w:ascii="Playwrite DE Grund" w:eastAsia="Playwrite DE Grund" w:hAnsi="Playwrite DE Grund" w:cs="Playwrite DE Grund"/>
          <w:b/>
          <w:bCs/>
          <w:sz w:val="18"/>
          <w:szCs w:val="18"/>
        </w:rPr>
        <w:t xml:space="preserve">The Feast </w:t>
      </w:r>
      <w:proofErr w:type="gramStart"/>
      <w:r w:rsidRPr="00BA7365">
        <w:rPr>
          <w:rFonts w:ascii="Playwrite DE Grund" w:eastAsia="Playwrite DE Grund" w:hAnsi="Playwrite DE Grund" w:cs="Playwrite DE Grund"/>
          <w:b/>
          <w:bCs/>
          <w:sz w:val="18"/>
          <w:szCs w:val="18"/>
        </w:rPr>
        <w:t>Of</w:t>
      </w:r>
      <w:proofErr w:type="gramEnd"/>
      <w:r w:rsidRPr="00BA7365">
        <w:rPr>
          <w:rFonts w:ascii="Playwrite DE Grund" w:eastAsia="Playwrite DE Grund" w:hAnsi="Playwrite DE Grund" w:cs="Playwrite DE Grund"/>
          <w:b/>
          <w:bCs/>
          <w:sz w:val="18"/>
          <w:szCs w:val="18"/>
        </w:rPr>
        <w:t xml:space="preserve"> St Teresa (St Therese Of </w:t>
      </w:r>
      <w:proofErr w:type="spellStart"/>
      <w:r w:rsidRPr="00BA7365">
        <w:rPr>
          <w:rFonts w:ascii="Playwrite DE Grund" w:eastAsia="Playwrite DE Grund" w:hAnsi="Playwrite DE Grund" w:cs="Playwrite DE Grund"/>
          <w:b/>
          <w:bCs/>
          <w:sz w:val="18"/>
          <w:szCs w:val="18"/>
        </w:rPr>
        <w:t>Lisieux</w:t>
      </w:r>
      <w:proofErr w:type="spellEnd"/>
      <w:r w:rsidRPr="00BA7365">
        <w:rPr>
          <w:rFonts w:ascii="Playwrite DE Grund" w:eastAsia="Playwrite DE Grund" w:hAnsi="Playwrite DE Grund" w:cs="Playwrite DE Grund"/>
          <w:b/>
          <w:bCs/>
          <w:sz w:val="18"/>
          <w:szCs w:val="18"/>
        </w:rPr>
        <w:t>)</w:t>
      </w:r>
    </w:p>
    <w:p w:rsidR="00D12759" w:rsidRPr="00BA7365" w:rsidRDefault="00BA7365">
      <w:pPr>
        <w:widowControl w:val="0"/>
        <w:spacing w:after="0"/>
        <w:jc w:val="center"/>
        <w:rPr>
          <w:rFonts w:ascii="Playwrite DE Grund" w:eastAsia="Playwrite DE Grund" w:hAnsi="Playwrite DE Grund" w:cs="Playwrite DE Grund"/>
          <w:b/>
          <w:bCs/>
          <w:sz w:val="18"/>
          <w:szCs w:val="18"/>
        </w:rPr>
      </w:pPr>
      <w:r w:rsidRPr="00BA7365">
        <w:rPr>
          <w:rFonts w:ascii="Playwrite DE Grund" w:eastAsia="Playwrite DE Grund" w:hAnsi="Playwrite DE Grund" w:cs="Playwrite DE Grund"/>
          <w:b/>
          <w:bCs/>
          <w:sz w:val="18"/>
          <w:szCs w:val="18"/>
        </w:rPr>
        <w:t>(1 October)</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 xml:space="preserve">The feast of our School Saint: Known as 'The Little Flower', St </w:t>
      </w:r>
      <w:proofErr w:type="spellStart"/>
      <w:r w:rsidRPr="00BA7365">
        <w:rPr>
          <w:rFonts w:ascii="Playwrite DE Grund" w:eastAsia="Playwrite DE Grund" w:hAnsi="Playwrite DE Grund" w:cs="Playwrite DE Grund"/>
          <w:sz w:val="18"/>
          <w:szCs w:val="18"/>
        </w:rPr>
        <w:t>Thérèse</w:t>
      </w:r>
      <w:proofErr w:type="spellEnd"/>
      <w:r w:rsidRPr="00BA7365">
        <w:rPr>
          <w:rFonts w:ascii="Playwrite DE Grund" w:eastAsia="Playwrite DE Grund" w:hAnsi="Playwrite DE Grund" w:cs="Playwrite DE Grund"/>
          <w:sz w:val="18"/>
          <w:szCs w:val="18"/>
        </w:rPr>
        <w:t xml:space="preserve"> taught us that small acts of kindness, love and service can make a big difference in the world. Throughout the day, pupils wi</w:t>
      </w:r>
      <w:r w:rsidRPr="00BA7365">
        <w:rPr>
          <w:rFonts w:ascii="Playwrite DE Grund" w:eastAsia="Playwrite DE Grund" w:hAnsi="Playwrite DE Grund" w:cs="Playwrite DE Grund"/>
          <w:sz w:val="18"/>
          <w:szCs w:val="18"/>
        </w:rPr>
        <w:t>ll take part in prayer, reflection and activities linked to her inspiring message of doing ordinary things with extraordinary love.</w:t>
      </w:r>
    </w:p>
    <w:p w:rsidR="00D12759" w:rsidRPr="00BA7365" w:rsidRDefault="00D12759">
      <w:pPr>
        <w:widowControl w:val="0"/>
        <w:spacing w:after="0"/>
        <w:jc w:val="center"/>
        <w:rPr>
          <w:rFonts w:ascii="Oi" w:eastAsia="Oi" w:hAnsi="Oi" w:cs="Oi"/>
          <w:sz w:val="18"/>
          <w:szCs w:val="18"/>
        </w:rPr>
      </w:pPr>
    </w:p>
    <w:p w:rsidR="00D12759" w:rsidRPr="00BA7365" w:rsidRDefault="00BA7365">
      <w:pPr>
        <w:widowControl w:val="0"/>
        <w:spacing w:after="0"/>
        <w:jc w:val="center"/>
        <w:rPr>
          <w:rFonts w:ascii="Playwrite DE Grund" w:eastAsia="Playwrite DE Grund" w:hAnsi="Playwrite DE Grund" w:cs="Playwrite DE Grund"/>
          <w:b/>
          <w:bCs/>
          <w:sz w:val="18"/>
          <w:szCs w:val="18"/>
        </w:rPr>
      </w:pPr>
      <w:r w:rsidRPr="00BA7365">
        <w:rPr>
          <w:rFonts w:ascii="Playwrite DE Grund" w:eastAsia="Playwrite DE Grund" w:hAnsi="Playwrite DE Grund" w:cs="Playwrite DE Grund"/>
          <w:b/>
          <w:bCs/>
          <w:sz w:val="18"/>
          <w:szCs w:val="18"/>
        </w:rPr>
        <w:t>All Saints</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(1 November)</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We celebrate the lives of special and ordinary people who have responded to God’s invitation to lov</w:t>
      </w:r>
      <w:r w:rsidRPr="00BA7365">
        <w:rPr>
          <w:rFonts w:ascii="Playwrite DE Grund" w:eastAsia="Playwrite DE Grund" w:hAnsi="Playwrite DE Grund" w:cs="Playwrite DE Grund"/>
          <w:sz w:val="18"/>
          <w:szCs w:val="18"/>
        </w:rPr>
        <w:t>e.</w:t>
      </w:r>
    </w:p>
    <w:p w:rsidR="00D12759" w:rsidRPr="00BA7365" w:rsidRDefault="00D12759">
      <w:pPr>
        <w:widowControl w:val="0"/>
        <w:spacing w:after="0"/>
        <w:jc w:val="center"/>
        <w:rPr>
          <w:rFonts w:ascii="Playwrite DE Grund" w:eastAsia="Playwrite DE Grund" w:hAnsi="Playwrite DE Grund" w:cs="Playwrite DE Grund"/>
          <w:sz w:val="18"/>
          <w:szCs w:val="18"/>
        </w:rPr>
      </w:pPr>
    </w:p>
    <w:p w:rsidR="00D12759" w:rsidRPr="00BA7365" w:rsidRDefault="00BA7365">
      <w:pPr>
        <w:widowControl w:val="0"/>
        <w:spacing w:after="0"/>
        <w:jc w:val="center"/>
        <w:rPr>
          <w:rFonts w:ascii="Playwrite DE Grund" w:eastAsia="Playwrite DE Grund" w:hAnsi="Playwrite DE Grund" w:cs="Playwrite DE Grund"/>
          <w:b/>
          <w:bCs/>
          <w:smallCaps/>
          <w:sz w:val="18"/>
          <w:szCs w:val="18"/>
        </w:rPr>
      </w:pPr>
      <w:r w:rsidRPr="00BA7365">
        <w:rPr>
          <w:rFonts w:ascii="Playwrite DE Grund" w:eastAsia="Playwrite DE Grund" w:hAnsi="Playwrite DE Grund" w:cs="Playwrite DE Grund"/>
          <w:b/>
          <w:bCs/>
          <w:sz w:val="18"/>
          <w:szCs w:val="18"/>
        </w:rPr>
        <w:t>All Souls</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(2 November)</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Today and throughout the rest of November we pray for those who have died.</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Eternal rest grant unto them, O Lord, and let perpetual light shine upon them.</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May they rest in peace. Amen.</w:t>
      </w:r>
    </w:p>
    <w:p w:rsidR="00D12759" w:rsidRPr="00BA7365" w:rsidRDefault="00D12759">
      <w:pPr>
        <w:widowControl w:val="0"/>
        <w:spacing w:after="0"/>
        <w:jc w:val="center"/>
        <w:rPr>
          <w:rFonts w:ascii="Oi" w:eastAsia="Oi" w:hAnsi="Oi" w:cs="Oi"/>
          <w:sz w:val="18"/>
          <w:szCs w:val="18"/>
        </w:rPr>
      </w:pPr>
    </w:p>
    <w:p w:rsidR="00D12759" w:rsidRPr="00BA7365" w:rsidRDefault="00BA7365">
      <w:pPr>
        <w:widowControl w:val="0"/>
        <w:spacing w:after="0"/>
        <w:jc w:val="center"/>
        <w:rPr>
          <w:rFonts w:ascii="Playwrite DE Grund" w:eastAsia="Playwrite DE Grund" w:hAnsi="Playwrite DE Grund" w:cs="Playwrite DE Grund"/>
          <w:b/>
          <w:bCs/>
          <w:smallCaps/>
          <w:sz w:val="18"/>
          <w:szCs w:val="18"/>
        </w:rPr>
      </w:pPr>
      <w:r w:rsidRPr="00BA7365">
        <w:rPr>
          <w:rFonts w:ascii="Playwrite DE Grund" w:eastAsia="Playwrite DE Grund" w:hAnsi="Playwrite DE Grund" w:cs="Playwrite DE Grund"/>
          <w:b/>
          <w:bCs/>
          <w:sz w:val="18"/>
          <w:szCs w:val="18"/>
        </w:rPr>
        <w:t xml:space="preserve">Christ the King </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(22 November)</w:t>
      </w:r>
    </w:p>
    <w:p w:rsidR="00D12759" w:rsidRPr="00BA7365" w:rsidRDefault="00D12759">
      <w:pPr>
        <w:widowControl w:val="0"/>
        <w:spacing w:after="0"/>
        <w:ind w:left="720"/>
        <w:jc w:val="center"/>
        <w:rPr>
          <w:rFonts w:ascii="Playwrite DE Grund" w:eastAsia="Playwrite DE Grund" w:hAnsi="Playwrite DE Grund" w:cs="Playwrite DE Grund"/>
          <w:b/>
          <w:bCs/>
          <w:sz w:val="18"/>
          <w:szCs w:val="18"/>
        </w:rPr>
      </w:pPr>
    </w:p>
    <w:p w:rsidR="00D12759" w:rsidRPr="00BA7365" w:rsidRDefault="00BA7365">
      <w:pPr>
        <w:widowControl w:val="0"/>
        <w:spacing w:after="0"/>
        <w:jc w:val="center"/>
        <w:rPr>
          <w:rFonts w:ascii="Playwrite DE Grund" w:eastAsia="Playwrite DE Grund" w:hAnsi="Playwrite DE Grund" w:cs="Playwrite DE Grund"/>
          <w:b/>
          <w:bCs/>
          <w:smallCaps/>
          <w:sz w:val="18"/>
          <w:szCs w:val="18"/>
        </w:rPr>
      </w:pPr>
      <w:r w:rsidRPr="00BA7365">
        <w:rPr>
          <w:rFonts w:ascii="Playwrite DE Grund" w:eastAsia="Playwrite DE Grund" w:hAnsi="Playwrite DE Grund" w:cs="Playwrite DE Grund"/>
          <w:b/>
          <w:bCs/>
          <w:sz w:val="18"/>
          <w:szCs w:val="18"/>
        </w:rPr>
        <w:t>Advent</w:t>
      </w:r>
    </w:p>
    <w:p w:rsidR="00D12759" w:rsidRPr="00BA7365" w:rsidRDefault="00BA7365">
      <w:pPr>
        <w:widowControl w:val="0"/>
        <w:spacing w:after="0"/>
        <w:jc w:val="center"/>
        <w:rPr>
          <w:rFonts w:ascii="Playwrite DE Grund" w:eastAsia="Playwrite DE Grund" w:hAnsi="Playwrite DE Grund" w:cs="Playwrite DE Grund"/>
          <w:b/>
          <w:bCs/>
          <w:sz w:val="18"/>
          <w:szCs w:val="18"/>
        </w:rPr>
      </w:pPr>
      <w:r w:rsidRPr="00BA7365">
        <w:rPr>
          <w:rFonts w:ascii="Playwrite DE Grund" w:eastAsia="Playwrite DE Grund" w:hAnsi="Playwrite DE Grund" w:cs="Playwrite DE Grund"/>
          <w:sz w:val="18"/>
          <w:szCs w:val="18"/>
        </w:rPr>
        <w:t>(Begi</w:t>
      </w:r>
      <w:r w:rsidRPr="00BA7365">
        <w:rPr>
          <w:rFonts w:ascii="Playwrite DE Grund" w:eastAsia="Playwrite DE Grund" w:hAnsi="Playwrite DE Grund" w:cs="Playwrite DE Grund"/>
          <w:sz w:val="18"/>
          <w:szCs w:val="18"/>
        </w:rPr>
        <w:t>ns 29 November)</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Advent means ‘coming’. We think of the coming of Jesus when he was born but we also think of his promise that he would come again at the end of time. It is a time of waiting and preparing. It is only in the last week of Advent that we focus upon the events</w:t>
      </w:r>
      <w:r w:rsidRPr="00BA7365">
        <w:rPr>
          <w:rFonts w:ascii="Playwrite DE Grund" w:eastAsia="Playwrite DE Grund" w:hAnsi="Playwrite DE Grund" w:cs="Playwrite DE Grund"/>
          <w:sz w:val="18"/>
          <w:szCs w:val="18"/>
        </w:rPr>
        <w:t xml:space="preserve"> to be celebrated at Christmas.</w:t>
      </w:r>
    </w:p>
    <w:p w:rsidR="00D12759" w:rsidRPr="00BA7365" w:rsidRDefault="00D12759">
      <w:pPr>
        <w:widowControl w:val="0"/>
        <w:spacing w:after="0"/>
        <w:ind w:left="720"/>
        <w:jc w:val="center"/>
        <w:rPr>
          <w:rFonts w:ascii="Playwrite DE Grund" w:eastAsia="Playwrite DE Grund" w:hAnsi="Playwrite DE Grund" w:cs="Playwrite DE Grund"/>
          <w:b/>
          <w:bCs/>
          <w:sz w:val="18"/>
          <w:szCs w:val="18"/>
        </w:rPr>
      </w:pPr>
    </w:p>
    <w:p w:rsidR="00D12759" w:rsidRPr="00BA7365" w:rsidRDefault="00BA7365">
      <w:pPr>
        <w:widowControl w:val="0"/>
        <w:spacing w:after="0"/>
        <w:jc w:val="center"/>
        <w:rPr>
          <w:rFonts w:ascii="Playwrite DE Grund" w:eastAsia="Playwrite DE Grund" w:hAnsi="Playwrite DE Grund" w:cs="Playwrite DE Grund"/>
          <w:b/>
          <w:bCs/>
          <w:smallCaps/>
          <w:sz w:val="18"/>
          <w:szCs w:val="18"/>
        </w:rPr>
      </w:pPr>
      <w:r w:rsidRPr="00BA7365">
        <w:rPr>
          <w:rFonts w:ascii="Playwrite DE Grund" w:eastAsia="Playwrite DE Grund" w:hAnsi="Playwrite DE Grund" w:cs="Playwrite DE Grund"/>
          <w:b/>
          <w:bCs/>
          <w:sz w:val="18"/>
          <w:szCs w:val="18"/>
        </w:rPr>
        <w:t>The Immaculate Conception of the Blessed Virgin Mary</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(8 December)</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This feast marks the first stage of the existence of Mary, the mother of Jesus.</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She was ‘full of grace’ from the very beginning and</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co-operated with God thro</w:t>
      </w:r>
      <w:r w:rsidRPr="00BA7365">
        <w:rPr>
          <w:rFonts w:ascii="Playwrite DE Grund" w:eastAsia="Playwrite DE Grund" w:hAnsi="Playwrite DE Grund" w:cs="Playwrite DE Grund"/>
          <w:sz w:val="18"/>
          <w:szCs w:val="18"/>
        </w:rPr>
        <w:t>ughout her life.</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When December 8 falls on a Sunday, the Immaculate Conception is transferred to Monday</w:t>
      </w:r>
    </w:p>
    <w:p w:rsidR="00D12759" w:rsidRPr="00BA7365" w:rsidRDefault="00D12759">
      <w:pPr>
        <w:widowControl w:val="0"/>
        <w:spacing w:after="0"/>
        <w:jc w:val="center"/>
        <w:rPr>
          <w:rFonts w:ascii="Playwrite DE Grund" w:eastAsia="Playwrite DE Grund" w:hAnsi="Playwrite DE Grund" w:cs="Playwrite DE Grund"/>
          <w:sz w:val="18"/>
          <w:szCs w:val="18"/>
        </w:rPr>
      </w:pPr>
    </w:p>
    <w:p w:rsidR="00D12759" w:rsidRPr="00BA7365" w:rsidRDefault="00BA7365">
      <w:pPr>
        <w:widowControl w:val="0"/>
        <w:spacing w:after="0"/>
        <w:jc w:val="center"/>
        <w:rPr>
          <w:rFonts w:ascii="Playwrite DE Grund" w:eastAsia="Playwrite DE Grund" w:hAnsi="Playwrite DE Grund" w:cs="Playwrite DE Grund"/>
          <w:b/>
          <w:bCs/>
          <w:smallCaps/>
          <w:sz w:val="18"/>
          <w:szCs w:val="18"/>
        </w:rPr>
      </w:pPr>
      <w:r w:rsidRPr="00BA7365">
        <w:rPr>
          <w:rFonts w:ascii="Playwrite DE Grund" w:eastAsia="Playwrite DE Grund" w:hAnsi="Playwrite DE Grund" w:cs="Playwrite DE Grund"/>
          <w:b/>
          <w:bCs/>
          <w:sz w:val="18"/>
          <w:szCs w:val="18"/>
        </w:rPr>
        <w:t>Christmas Day</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(25 December)</w:t>
      </w: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sz w:val="18"/>
          <w:szCs w:val="18"/>
        </w:rPr>
        <w:t>On this day we begin our celebration of the birth of Christ.</w:t>
      </w:r>
    </w:p>
    <w:p w:rsidR="00D12759" w:rsidRPr="00BA7365" w:rsidRDefault="00D12759">
      <w:pPr>
        <w:widowControl w:val="0"/>
        <w:spacing w:after="0"/>
        <w:jc w:val="center"/>
        <w:rPr>
          <w:rFonts w:ascii="Playwrite DE Grund" w:eastAsia="Playwrite DE Grund" w:hAnsi="Playwrite DE Grund" w:cs="Playwrite DE Grund"/>
          <w:sz w:val="18"/>
          <w:szCs w:val="18"/>
        </w:rPr>
      </w:pPr>
    </w:p>
    <w:p w:rsidR="00D12759" w:rsidRPr="00BA7365" w:rsidRDefault="00BA7365">
      <w:pPr>
        <w:widowControl w:val="0"/>
        <w:spacing w:after="0"/>
        <w:jc w:val="center"/>
        <w:rPr>
          <w:rFonts w:ascii="Playwrite DE Grund" w:eastAsia="Playwrite DE Grund" w:hAnsi="Playwrite DE Grund" w:cs="Playwrite DE Grund"/>
          <w:sz w:val="18"/>
          <w:szCs w:val="18"/>
        </w:rPr>
      </w:pPr>
      <w:r w:rsidRPr="00BA7365">
        <w:rPr>
          <w:rFonts w:ascii="Playwrite DE Grund" w:eastAsia="Playwrite DE Grund" w:hAnsi="Playwrite DE Grund" w:cs="Playwrite DE Grund"/>
          <w:b/>
          <w:bCs/>
          <w:sz w:val="18"/>
          <w:szCs w:val="18"/>
        </w:rPr>
        <w:t>The Holy Family</w:t>
      </w:r>
    </w:p>
    <w:p w:rsidR="00D12759" w:rsidRPr="00BA7365" w:rsidRDefault="00BA7365">
      <w:pPr>
        <w:widowControl w:val="0"/>
        <w:spacing w:after="0"/>
        <w:jc w:val="center"/>
        <w:rPr>
          <w:rFonts w:ascii="Playwrite DE Grund" w:eastAsia="Playwrite DE Grund" w:hAnsi="Playwrite DE Grund" w:cs="Playwrite DE Grund"/>
          <w:b/>
          <w:bCs/>
          <w:color w:val="990000"/>
          <w:sz w:val="18"/>
          <w:szCs w:val="18"/>
        </w:rPr>
      </w:pPr>
      <w:r w:rsidRPr="00BA7365">
        <w:rPr>
          <w:rFonts w:ascii="Playwrite DE Grund" w:eastAsia="Playwrite DE Grund" w:hAnsi="Playwrite DE Grund" w:cs="Playwrite DE Grund"/>
          <w:sz w:val="18"/>
          <w:szCs w:val="18"/>
        </w:rPr>
        <w:t>(27 December)</w:t>
      </w:r>
    </w:p>
    <w:sectPr w:rsidR="00D12759" w:rsidRPr="00BA7365">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charset w:val="00"/>
    <w:family w:val="auto"/>
    <w:pitch w:val="default"/>
  </w:font>
  <w:font w:name="Play">
    <w:charset w:val="00"/>
    <w:family w:val="auto"/>
    <w:pitch w:val="default"/>
    <w:embedRegular r:id="rId1" w:fontKey="{73117899-5446-446A-8EB7-F860B10B4639}"/>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Playwrite DE Grund">
    <w:charset w:val="00"/>
    <w:family w:val="auto"/>
    <w:pitch w:val="default"/>
    <w:embedRegular r:id="rId2" w:fontKey="{0EEB7FF9-918B-4982-97D9-8E7B8A761F1A}"/>
    <w:embedBold r:id="rId3" w:fontKey="{1698185A-8CF9-4E3F-9A87-35007ADC16DD}"/>
    <w:embedBoldItalic r:id="rId4" w:fontKey="{20748A39-4DAB-476B-B14D-967AFDD4E07B}"/>
  </w:font>
  <w:font w:name="Calibri">
    <w:panose1 w:val="020F0502020204030204"/>
    <w:charset w:val="00"/>
    <w:family w:val="swiss"/>
    <w:pitch w:val="variable"/>
    <w:sig w:usb0="E4002EFF" w:usb1="C200247B" w:usb2="00000009" w:usb3="00000000" w:csb0="000001FF" w:csb1="00000000"/>
    <w:embedRegular r:id="rId5" w:fontKey="{A9A6EA7B-383C-4BFF-9570-1EE21EB88D1F}"/>
  </w:font>
  <w:font w:name="Oi">
    <w:charset w:val="00"/>
    <w:family w:val="auto"/>
    <w:pitch w:val="default"/>
    <w:embedRegular r:id="rId6" w:fontKey="{21D83ECB-02D4-4F81-BDE8-84418BB31BC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759"/>
    <w:rsid w:val="00BA7365"/>
    <w:rsid w:val="00D12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BB218"/>
  <w15:docId w15:val="{3051C857-EFB5-4B3B-9DA5-4D4E0B41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614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614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079"/>
    <w:rPr>
      <w:rFonts w:eastAsiaTheme="majorEastAsia" w:cstheme="majorBidi"/>
      <w:color w:val="272727" w:themeColor="text1" w:themeTint="D8"/>
    </w:rPr>
  </w:style>
  <w:style w:type="character" w:customStyle="1" w:styleId="TitleChar">
    <w:name w:val="Title Char"/>
    <w:basedOn w:val="DefaultParagraphFont"/>
    <w:link w:val="Title"/>
    <w:uiPriority w:val="10"/>
    <w:rsid w:val="0061407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14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079"/>
    <w:pPr>
      <w:spacing w:before="160"/>
      <w:jc w:val="center"/>
    </w:pPr>
    <w:rPr>
      <w:i/>
      <w:iCs/>
      <w:color w:val="404040" w:themeColor="text1" w:themeTint="BF"/>
    </w:rPr>
  </w:style>
  <w:style w:type="character" w:customStyle="1" w:styleId="QuoteChar">
    <w:name w:val="Quote Char"/>
    <w:basedOn w:val="DefaultParagraphFont"/>
    <w:link w:val="Quote"/>
    <w:uiPriority w:val="29"/>
    <w:rsid w:val="00614079"/>
    <w:rPr>
      <w:i/>
      <w:iCs/>
      <w:color w:val="404040" w:themeColor="text1" w:themeTint="BF"/>
    </w:rPr>
  </w:style>
  <w:style w:type="paragraph" w:styleId="ListParagraph">
    <w:name w:val="List Paragraph"/>
    <w:basedOn w:val="Normal"/>
    <w:uiPriority w:val="34"/>
    <w:qFormat/>
    <w:rsid w:val="00614079"/>
    <w:pPr>
      <w:ind w:left="720"/>
      <w:contextualSpacing/>
    </w:pPr>
  </w:style>
  <w:style w:type="character" w:styleId="IntenseEmphasis">
    <w:name w:val="Intense Emphasis"/>
    <w:basedOn w:val="DefaultParagraphFont"/>
    <w:uiPriority w:val="21"/>
    <w:qFormat/>
    <w:rsid w:val="00614079"/>
    <w:rPr>
      <w:i/>
      <w:iCs/>
      <w:color w:val="0F4761" w:themeColor="accent1" w:themeShade="BF"/>
    </w:rPr>
  </w:style>
  <w:style w:type="paragraph" w:styleId="IntenseQuote">
    <w:name w:val="Intense Quote"/>
    <w:basedOn w:val="Normal"/>
    <w:next w:val="Normal"/>
    <w:link w:val="IntenseQuoteChar"/>
    <w:uiPriority w:val="30"/>
    <w:qFormat/>
    <w:rsid w:val="00614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4079"/>
    <w:rPr>
      <w:i/>
      <w:iCs/>
      <w:color w:val="0F4761" w:themeColor="accent1" w:themeShade="BF"/>
    </w:rPr>
  </w:style>
  <w:style w:type="character" w:styleId="IntenseReference">
    <w:name w:val="Intense Reference"/>
    <w:basedOn w:val="DefaultParagraphFont"/>
    <w:uiPriority w:val="32"/>
    <w:qFormat/>
    <w:rsid w:val="00614079"/>
    <w:rPr>
      <w:b/>
      <w:bCs/>
      <w:smallCaps/>
      <w:color w:val="0F4761" w:themeColor="accent1" w:themeShade="BF"/>
      <w:spacing w:val="5"/>
    </w:rPr>
  </w:style>
  <w:style w:type="paragraph" w:styleId="Header">
    <w:name w:val="header"/>
    <w:basedOn w:val="Normal"/>
    <w:link w:val="HeaderChar"/>
    <w:uiPriority w:val="99"/>
    <w:unhideWhenUsed/>
    <w:rsid w:val="00E25F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FC6"/>
  </w:style>
  <w:style w:type="paragraph" w:styleId="Footer">
    <w:name w:val="footer"/>
    <w:basedOn w:val="Normal"/>
    <w:link w:val="FooterChar"/>
    <w:uiPriority w:val="99"/>
    <w:unhideWhenUsed/>
    <w:rsid w:val="00E25F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FC6"/>
  </w:style>
  <w:style w:type="paragraph" w:styleId="Subtitle">
    <w:name w:val="Subtitle"/>
    <w:basedOn w:val="Normal"/>
    <w:next w:val="Normal"/>
    <w:link w:val="SubtitleCha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ueQb88jIhlX0dYboRqfArUzV2w==">CgMxLjA4AHIhMXVhbldZcS1laG00d2x4djVRRnY2TXhfRVFTdnB6a09f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OpenZone</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Caitlin Ward</dc:creator>
  <cp:lastModifiedBy>Julie Carr</cp:lastModifiedBy>
  <cp:revision>2</cp:revision>
  <dcterms:created xsi:type="dcterms:W3CDTF">2026-09-21T12:52:00Z</dcterms:created>
  <dcterms:modified xsi:type="dcterms:W3CDTF">2026-09-21T12:52:00Z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0x01010089E138019D1DD34285BD248F6F99EC73</vt:lpwstr>
  </property>
  <property fmtid="{D5CDD505-2E9C-101B-9397-08002B2CF9AE}" pid="3" name="MediaServiceImageTags">
    <vt:lpwstr/>
  </property>
</Properties>
</file>