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C9D72" w14:textId="18FEB51B" w:rsidR="00D90C5F" w:rsidRDefault="00D90C5F" w:rsidP="00D90C5F">
      <w:pPr>
        <w:pStyle w:val="Default"/>
        <w:jc w:val="center"/>
        <w:rPr>
          <w:rFonts w:ascii="Calibri" w:hAnsi="Calibri"/>
          <w:b/>
          <w:bCs/>
          <w:u w:val="single"/>
        </w:rPr>
      </w:pPr>
    </w:p>
    <w:p w14:paraId="7E769722" w14:textId="2690FAC0" w:rsidR="00C1254C" w:rsidRDefault="00C1254C" w:rsidP="00D90C5F">
      <w:pPr>
        <w:pStyle w:val="Default"/>
        <w:jc w:val="center"/>
        <w:rPr>
          <w:rFonts w:ascii="Calibri" w:hAnsi="Calibri"/>
          <w:b/>
          <w:bCs/>
          <w:u w:val="single"/>
        </w:rPr>
      </w:pPr>
    </w:p>
    <w:p w14:paraId="22F053EB" w14:textId="78D032BD" w:rsidR="00C1254C" w:rsidRDefault="00C1254C" w:rsidP="00D90C5F">
      <w:pPr>
        <w:pStyle w:val="Default"/>
        <w:jc w:val="center"/>
        <w:rPr>
          <w:rFonts w:ascii="Calibri" w:hAnsi="Calibri"/>
          <w:b/>
          <w:bCs/>
          <w:u w:val="single"/>
        </w:rPr>
      </w:pPr>
    </w:p>
    <w:p w14:paraId="16FBE359" w14:textId="77777777" w:rsidR="00C1254C" w:rsidRDefault="00C1254C" w:rsidP="00C1254C">
      <w:pPr>
        <w:jc w:val="center"/>
      </w:pPr>
      <w:r w:rsidRPr="008948F6">
        <w:rPr>
          <w:noProof/>
          <w:lang w:eastAsia="en-GB"/>
        </w:rPr>
        <w:drawing>
          <wp:inline distT="0" distB="0" distL="0" distR="0" wp14:anchorId="465AE51A" wp14:editId="2813F9F4">
            <wp:extent cx="3072809" cy="3072809"/>
            <wp:effectExtent l="0" t="0" r="0" b="0"/>
            <wp:docPr id="3" name="Picture 3" descr="L:\LOGOS\ACET Edite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LOGOS\ACET Edited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54" cy="3073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D9470" w14:textId="77777777" w:rsidR="00C1254C" w:rsidRDefault="00C1254C" w:rsidP="00C1254C">
      <w:pPr>
        <w:jc w:val="both"/>
      </w:pP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263"/>
        <w:gridCol w:w="2127"/>
        <w:gridCol w:w="1842"/>
        <w:gridCol w:w="3128"/>
      </w:tblGrid>
      <w:tr w:rsidR="00C1254C" w:rsidRPr="00312D39" w14:paraId="186A2B60" w14:textId="77777777" w:rsidTr="0071102B">
        <w:trPr>
          <w:jc w:val="center"/>
        </w:trPr>
        <w:tc>
          <w:tcPr>
            <w:tcW w:w="9360" w:type="dxa"/>
            <w:gridSpan w:val="4"/>
            <w:shd w:val="clear" w:color="auto" w:fill="00B0F0"/>
          </w:tcPr>
          <w:p w14:paraId="75A144AE" w14:textId="6E5C440A" w:rsidR="00C1254C" w:rsidRPr="00C1254C" w:rsidRDefault="00C1254C" w:rsidP="00C1254C">
            <w:pPr>
              <w:pStyle w:val="NoSpacing"/>
              <w:jc w:val="center"/>
              <w:rPr>
                <w:b/>
                <w:bCs/>
                <w:sz w:val="44"/>
                <w:szCs w:val="44"/>
              </w:rPr>
            </w:pPr>
            <w:r w:rsidRPr="00C1254C">
              <w:rPr>
                <w:b/>
                <w:bCs/>
                <w:sz w:val="44"/>
                <w:szCs w:val="44"/>
              </w:rPr>
              <w:t>GOVERNORS’ ALLOWANCE POLICY</w:t>
            </w:r>
          </w:p>
          <w:p w14:paraId="5B098CC4" w14:textId="46D4B102" w:rsidR="00C1254C" w:rsidRPr="00C1254C" w:rsidRDefault="00C1254C" w:rsidP="00C1254C">
            <w:pPr>
              <w:pStyle w:val="NoSpacing"/>
              <w:jc w:val="center"/>
              <w:rPr>
                <w:rFonts w:asciiTheme="minorHAnsi" w:hAnsiTheme="minorHAnsi"/>
                <w:sz w:val="24"/>
              </w:rPr>
            </w:pPr>
            <w:r w:rsidRPr="00C1254C">
              <w:rPr>
                <w:sz w:val="44"/>
                <w:szCs w:val="44"/>
              </w:rPr>
              <w:t>STATEMENT OF INTENT</w:t>
            </w:r>
          </w:p>
        </w:tc>
      </w:tr>
      <w:tr w:rsidR="00C1254C" w:rsidRPr="00312D39" w14:paraId="1AD474EE" w14:textId="77777777" w:rsidTr="0071102B">
        <w:trPr>
          <w:jc w:val="center"/>
        </w:trPr>
        <w:tc>
          <w:tcPr>
            <w:tcW w:w="9360" w:type="dxa"/>
            <w:gridSpan w:val="4"/>
            <w:shd w:val="clear" w:color="auto" w:fill="00B0F0"/>
            <w:vAlign w:val="bottom"/>
          </w:tcPr>
          <w:p w14:paraId="3C0EB221" w14:textId="77777777" w:rsidR="00C1254C" w:rsidRPr="00E009BF" w:rsidRDefault="00C1254C" w:rsidP="0071102B">
            <w:pPr>
              <w:rPr>
                <w:rFonts w:cstheme="minorHAnsi"/>
                <w:b/>
                <w:bCs/>
                <w:sz w:val="24"/>
              </w:rPr>
            </w:pPr>
            <w:r w:rsidRPr="00312D39">
              <w:rPr>
                <w:rFonts w:cstheme="minorHAnsi"/>
                <w:b/>
                <w:bCs/>
                <w:sz w:val="24"/>
              </w:rPr>
              <w:t>DOCUMENT CONTROL</w:t>
            </w:r>
          </w:p>
        </w:tc>
      </w:tr>
      <w:tr w:rsidR="00C1254C" w:rsidRPr="00312D39" w14:paraId="3E89664F" w14:textId="77777777" w:rsidTr="0071102B">
        <w:trPr>
          <w:jc w:val="center"/>
        </w:trPr>
        <w:tc>
          <w:tcPr>
            <w:tcW w:w="2263" w:type="dxa"/>
            <w:shd w:val="clear" w:color="auto" w:fill="D9D9D9" w:themeFill="background1" w:themeFillShade="D9"/>
          </w:tcPr>
          <w:p w14:paraId="6396993D" w14:textId="77777777" w:rsidR="00C1254C" w:rsidRPr="00312D39" w:rsidRDefault="00C1254C" w:rsidP="0071102B">
            <w:pPr>
              <w:rPr>
                <w:rFonts w:cstheme="minorHAnsi"/>
                <w:b/>
                <w:bCs/>
                <w:sz w:val="24"/>
              </w:rPr>
            </w:pPr>
            <w:r w:rsidRPr="00312D39">
              <w:rPr>
                <w:rFonts w:cstheme="minorHAnsi"/>
                <w:b/>
                <w:bCs/>
                <w:sz w:val="24"/>
              </w:rPr>
              <w:t>Policy Level</w:t>
            </w:r>
          </w:p>
        </w:tc>
        <w:tc>
          <w:tcPr>
            <w:tcW w:w="7097" w:type="dxa"/>
            <w:gridSpan w:val="3"/>
            <w:shd w:val="clear" w:color="auto" w:fill="FFFFFF" w:themeFill="background1"/>
          </w:tcPr>
          <w:p w14:paraId="23819DA4" w14:textId="77777777" w:rsidR="00C1254C" w:rsidRPr="00312D39" w:rsidRDefault="00C1254C" w:rsidP="0071102B">
            <w:pPr>
              <w:rPr>
                <w:rFonts w:cstheme="minorHAnsi"/>
                <w:b/>
                <w:bCs/>
                <w:sz w:val="24"/>
              </w:rPr>
            </w:pPr>
            <w:r w:rsidRPr="00312D39">
              <w:rPr>
                <w:rFonts w:cstheme="minorHAnsi"/>
                <w:sz w:val="24"/>
              </w:rPr>
              <w:t>Trust</w:t>
            </w:r>
            <w:r>
              <w:rPr>
                <w:rFonts w:cstheme="minorHAnsi"/>
                <w:sz w:val="24"/>
              </w:rPr>
              <w:t xml:space="preserve"> (Junior &amp; Senior) </w:t>
            </w:r>
          </w:p>
        </w:tc>
      </w:tr>
      <w:tr w:rsidR="00C1254C" w:rsidRPr="00312D39" w14:paraId="4C79C818" w14:textId="77777777" w:rsidTr="0071102B">
        <w:trPr>
          <w:jc w:val="center"/>
        </w:trPr>
        <w:tc>
          <w:tcPr>
            <w:tcW w:w="2263" w:type="dxa"/>
            <w:shd w:val="clear" w:color="auto" w:fill="D9D9D9" w:themeFill="background1" w:themeFillShade="D9"/>
          </w:tcPr>
          <w:p w14:paraId="3826B459" w14:textId="77777777" w:rsidR="00C1254C" w:rsidRPr="00312D39" w:rsidRDefault="00C1254C" w:rsidP="0071102B">
            <w:pPr>
              <w:rPr>
                <w:rFonts w:cstheme="minorHAnsi"/>
                <w:b/>
                <w:bCs/>
                <w:sz w:val="24"/>
              </w:rPr>
            </w:pPr>
            <w:r w:rsidRPr="00312D39">
              <w:rPr>
                <w:rFonts w:cstheme="minorHAnsi"/>
                <w:b/>
                <w:bCs/>
                <w:sz w:val="24"/>
              </w:rPr>
              <w:t>Approved by</w:t>
            </w:r>
          </w:p>
        </w:tc>
        <w:tc>
          <w:tcPr>
            <w:tcW w:w="7097" w:type="dxa"/>
            <w:gridSpan w:val="3"/>
          </w:tcPr>
          <w:p w14:paraId="3FE19765" w14:textId="77777777" w:rsidR="00C1254C" w:rsidRPr="00312D39" w:rsidRDefault="00C1254C" w:rsidP="0071102B">
            <w:pPr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sz w:val="24"/>
              </w:rPr>
              <w:t xml:space="preserve">Trust Board level </w:t>
            </w:r>
          </w:p>
        </w:tc>
      </w:tr>
      <w:tr w:rsidR="00C1254C" w:rsidRPr="00312D39" w14:paraId="751944E9" w14:textId="77777777" w:rsidTr="0071102B">
        <w:trPr>
          <w:jc w:val="center"/>
        </w:trPr>
        <w:tc>
          <w:tcPr>
            <w:tcW w:w="2263" w:type="dxa"/>
            <w:shd w:val="clear" w:color="auto" w:fill="D9D9D9" w:themeFill="background1" w:themeFillShade="D9"/>
          </w:tcPr>
          <w:p w14:paraId="351A8E96" w14:textId="77777777" w:rsidR="00C1254C" w:rsidRPr="00312D39" w:rsidRDefault="00C1254C" w:rsidP="0071102B">
            <w:pPr>
              <w:rPr>
                <w:rFonts w:cstheme="minorHAnsi"/>
                <w:b/>
                <w:bCs/>
                <w:sz w:val="24"/>
              </w:rPr>
            </w:pPr>
            <w:r w:rsidRPr="00312D39">
              <w:rPr>
                <w:rFonts w:cstheme="minorHAnsi"/>
                <w:b/>
                <w:bCs/>
                <w:sz w:val="24"/>
              </w:rPr>
              <w:t>Approved Date</w:t>
            </w:r>
          </w:p>
        </w:tc>
        <w:tc>
          <w:tcPr>
            <w:tcW w:w="7097" w:type="dxa"/>
            <w:gridSpan w:val="3"/>
          </w:tcPr>
          <w:p w14:paraId="56DCF113" w14:textId="3FBD3107" w:rsidR="00C1254C" w:rsidRDefault="00733CD0" w:rsidP="0071102B">
            <w:pPr>
              <w:rPr>
                <w:rFonts w:cstheme="minorHAnsi"/>
                <w:b/>
                <w:bCs/>
                <w:sz w:val="24"/>
              </w:rPr>
            </w:pPr>
            <w:r w:rsidRPr="00733CD0">
              <w:rPr>
                <w:rFonts w:cstheme="minorHAnsi"/>
                <w:sz w:val="24"/>
              </w:rPr>
              <w:t>28</w:t>
            </w:r>
            <w:r w:rsidRPr="00733CD0">
              <w:rPr>
                <w:rFonts w:cstheme="minorHAnsi"/>
                <w:sz w:val="24"/>
                <w:vertAlign w:val="superscript"/>
              </w:rPr>
              <w:t>th</w:t>
            </w:r>
            <w:r w:rsidRPr="00733CD0">
              <w:rPr>
                <w:rFonts w:cstheme="minorHAnsi"/>
                <w:sz w:val="24"/>
              </w:rPr>
              <w:t xml:space="preserve"> November 2022</w:t>
            </w:r>
          </w:p>
        </w:tc>
      </w:tr>
      <w:tr w:rsidR="00C1254C" w:rsidRPr="00312D39" w14:paraId="688BD8A6" w14:textId="77777777" w:rsidTr="0071102B">
        <w:trPr>
          <w:jc w:val="center"/>
        </w:trPr>
        <w:tc>
          <w:tcPr>
            <w:tcW w:w="2263" w:type="dxa"/>
            <w:shd w:val="clear" w:color="auto" w:fill="00B0F0"/>
          </w:tcPr>
          <w:p w14:paraId="657584C5" w14:textId="77777777" w:rsidR="00C1254C" w:rsidRPr="00312D39" w:rsidRDefault="00C1254C" w:rsidP="0071102B">
            <w:pPr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Next Review Date</w:t>
            </w:r>
          </w:p>
        </w:tc>
        <w:tc>
          <w:tcPr>
            <w:tcW w:w="2127" w:type="dxa"/>
            <w:shd w:val="clear" w:color="auto" w:fill="00B0F0"/>
          </w:tcPr>
          <w:p w14:paraId="68736995" w14:textId="752A072F" w:rsidR="00C1254C" w:rsidRPr="00312D39" w:rsidRDefault="00733CD0" w:rsidP="0071102B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November 2025</w:t>
            </w:r>
            <w:r w:rsidR="00C1254C">
              <w:rPr>
                <w:rFonts w:cstheme="minorHAnsi"/>
                <w:sz w:val="24"/>
              </w:rPr>
              <w:t xml:space="preserve"> </w:t>
            </w:r>
          </w:p>
        </w:tc>
        <w:tc>
          <w:tcPr>
            <w:tcW w:w="1842" w:type="dxa"/>
            <w:shd w:val="clear" w:color="auto" w:fill="00B0F0"/>
          </w:tcPr>
          <w:p w14:paraId="2EA6682D" w14:textId="77777777" w:rsidR="00C1254C" w:rsidRPr="00312D39" w:rsidRDefault="00C1254C" w:rsidP="0071102B">
            <w:pPr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Frequency</w:t>
            </w:r>
          </w:p>
        </w:tc>
        <w:tc>
          <w:tcPr>
            <w:tcW w:w="3128" w:type="dxa"/>
            <w:shd w:val="clear" w:color="auto" w:fill="00B0F0"/>
          </w:tcPr>
          <w:p w14:paraId="40F7412B" w14:textId="4289ED29" w:rsidR="00C1254C" w:rsidRPr="00E009BF" w:rsidRDefault="00C1254C" w:rsidP="0071102B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Every three years </w:t>
            </w:r>
          </w:p>
        </w:tc>
      </w:tr>
      <w:tr w:rsidR="00C1254C" w:rsidRPr="00312D39" w14:paraId="2F83ACFD" w14:textId="77777777" w:rsidTr="0071102B">
        <w:trPr>
          <w:jc w:val="center"/>
        </w:trPr>
        <w:tc>
          <w:tcPr>
            <w:tcW w:w="2263" w:type="dxa"/>
            <w:shd w:val="clear" w:color="auto" w:fill="D9D9D9" w:themeFill="background1" w:themeFillShade="D9"/>
          </w:tcPr>
          <w:p w14:paraId="580343D3" w14:textId="77777777" w:rsidR="00C1254C" w:rsidRPr="00312D39" w:rsidRDefault="00C1254C" w:rsidP="0071102B">
            <w:pPr>
              <w:rPr>
                <w:rFonts w:cstheme="minorHAnsi"/>
                <w:b/>
                <w:bCs/>
                <w:sz w:val="24"/>
              </w:rPr>
            </w:pPr>
            <w:r w:rsidRPr="00312D39">
              <w:rPr>
                <w:rFonts w:cstheme="minorHAnsi"/>
                <w:b/>
                <w:bCs/>
                <w:sz w:val="24"/>
              </w:rPr>
              <w:t>Business Lead</w:t>
            </w:r>
          </w:p>
        </w:tc>
        <w:tc>
          <w:tcPr>
            <w:tcW w:w="2127" w:type="dxa"/>
          </w:tcPr>
          <w:p w14:paraId="104DE898" w14:textId="277D29F6" w:rsidR="00C1254C" w:rsidRPr="00312D39" w:rsidRDefault="00C1254C" w:rsidP="0071102B">
            <w:pPr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sz w:val="24"/>
              </w:rPr>
              <w:t>Finance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17E0DB20" w14:textId="77777777" w:rsidR="00C1254C" w:rsidRPr="00312D39" w:rsidRDefault="00C1254C" w:rsidP="0071102B">
            <w:pPr>
              <w:rPr>
                <w:rFonts w:cstheme="minorHAnsi"/>
                <w:b/>
                <w:bCs/>
                <w:sz w:val="24"/>
              </w:rPr>
            </w:pPr>
            <w:r w:rsidRPr="00312D39">
              <w:rPr>
                <w:rFonts w:cstheme="minorHAnsi"/>
                <w:b/>
                <w:bCs/>
                <w:sz w:val="24"/>
              </w:rPr>
              <w:t>Author</w:t>
            </w:r>
          </w:p>
        </w:tc>
        <w:tc>
          <w:tcPr>
            <w:tcW w:w="3128" w:type="dxa"/>
          </w:tcPr>
          <w:p w14:paraId="28430E2D" w14:textId="11A1F65E" w:rsidR="00C1254C" w:rsidRPr="00C1254C" w:rsidRDefault="00C1254C" w:rsidP="0071102B">
            <w:pPr>
              <w:rPr>
                <w:rFonts w:cstheme="minorHAnsi"/>
                <w:sz w:val="24"/>
              </w:rPr>
            </w:pPr>
            <w:r w:rsidRPr="00C1254C">
              <w:rPr>
                <w:rFonts w:cstheme="minorHAnsi"/>
                <w:sz w:val="24"/>
              </w:rPr>
              <w:t>Chief Financial Officer</w:t>
            </w:r>
          </w:p>
        </w:tc>
      </w:tr>
      <w:tr w:rsidR="00C1254C" w:rsidRPr="00312D39" w14:paraId="59DD5DFB" w14:textId="77777777" w:rsidTr="0071102B">
        <w:trPr>
          <w:trHeight w:val="360"/>
          <w:jc w:val="center"/>
        </w:trPr>
        <w:tc>
          <w:tcPr>
            <w:tcW w:w="2263" w:type="dxa"/>
            <w:shd w:val="clear" w:color="auto" w:fill="D9D9D9" w:themeFill="background1" w:themeFillShade="D9"/>
          </w:tcPr>
          <w:p w14:paraId="69903B2D" w14:textId="77777777" w:rsidR="00C1254C" w:rsidRPr="00312D39" w:rsidRDefault="00C1254C" w:rsidP="0071102B">
            <w:pPr>
              <w:rPr>
                <w:rFonts w:cstheme="minorHAnsi"/>
                <w:b/>
                <w:bCs/>
                <w:sz w:val="24"/>
              </w:rPr>
            </w:pPr>
            <w:r w:rsidRPr="00312D39">
              <w:rPr>
                <w:rFonts w:cstheme="minorHAnsi"/>
                <w:b/>
                <w:bCs/>
                <w:sz w:val="24"/>
              </w:rPr>
              <w:t>Version Number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5D3B224F" w14:textId="77777777" w:rsidR="00C1254C" w:rsidRPr="00312D39" w:rsidRDefault="00C1254C" w:rsidP="0071102B">
            <w:pPr>
              <w:rPr>
                <w:rFonts w:cstheme="minorHAnsi"/>
                <w:b/>
                <w:bCs/>
                <w:sz w:val="24"/>
              </w:rPr>
            </w:pPr>
            <w:r w:rsidRPr="00312D39">
              <w:rPr>
                <w:rFonts w:cstheme="minorHAnsi"/>
                <w:b/>
                <w:bCs/>
                <w:sz w:val="24"/>
              </w:rPr>
              <w:t>Date Issued</w:t>
            </w:r>
          </w:p>
        </w:tc>
        <w:tc>
          <w:tcPr>
            <w:tcW w:w="4970" w:type="dxa"/>
            <w:gridSpan w:val="2"/>
            <w:shd w:val="clear" w:color="auto" w:fill="D9D9D9" w:themeFill="background1" w:themeFillShade="D9"/>
          </w:tcPr>
          <w:p w14:paraId="40A01F4B" w14:textId="77777777" w:rsidR="00C1254C" w:rsidRPr="00312D39" w:rsidRDefault="00C1254C" w:rsidP="0071102B">
            <w:pPr>
              <w:rPr>
                <w:rFonts w:cstheme="minorHAnsi"/>
                <w:b/>
                <w:bCs/>
                <w:sz w:val="24"/>
              </w:rPr>
            </w:pPr>
            <w:r w:rsidRPr="00312D39">
              <w:rPr>
                <w:rFonts w:cstheme="minorHAnsi"/>
                <w:b/>
                <w:bCs/>
                <w:sz w:val="24"/>
              </w:rPr>
              <w:t>Updated Information</w:t>
            </w:r>
          </w:p>
        </w:tc>
      </w:tr>
      <w:tr w:rsidR="00C1254C" w:rsidRPr="00312D39" w14:paraId="43B573D9" w14:textId="77777777" w:rsidTr="0071102B">
        <w:trPr>
          <w:jc w:val="center"/>
        </w:trPr>
        <w:tc>
          <w:tcPr>
            <w:tcW w:w="2263" w:type="dxa"/>
          </w:tcPr>
          <w:p w14:paraId="1C6B48F1" w14:textId="66EC4432" w:rsidR="00C1254C" w:rsidRPr="00312D39" w:rsidRDefault="00C1254C" w:rsidP="0071102B">
            <w:pPr>
              <w:rPr>
                <w:rFonts w:cstheme="minorHAnsi"/>
                <w:b/>
                <w:bCs/>
                <w:sz w:val="24"/>
              </w:rPr>
            </w:pPr>
            <w:r w:rsidRPr="00312D39">
              <w:rPr>
                <w:rFonts w:cstheme="minorHAnsi"/>
                <w:sz w:val="24"/>
              </w:rPr>
              <w:t xml:space="preserve">V </w:t>
            </w:r>
            <w:r>
              <w:rPr>
                <w:rFonts w:cstheme="minorHAnsi"/>
                <w:sz w:val="24"/>
              </w:rPr>
              <w:t xml:space="preserve">2.0 </w:t>
            </w:r>
          </w:p>
        </w:tc>
        <w:tc>
          <w:tcPr>
            <w:tcW w:w="2127" w:type="dxa"/>
          </w:tcPr>
          <w:p w14:paraId="5ADA0876" w14:textId="686280FF" w:rsidR="00C1254C" w:rsidRPr="00312D39" w:rsidRDefault="00C1254C" w:rsidP="0071102B">
            <w:pPr>
              <w:rPr>
                <w:rFonts w:cstheme="minorHAnsi"/>
                <w:sz w:val="24"/>
              </w:rPr>
            </w:pPr>
          </w:p>
        </w:tc>
        <w:tc>
          <w:tcPr>
            <w:tcW w:w="4970" w:type="dxa"/>
            <w:gridSpan w:val="2"/>
          </w:tcPr>
          <w:p w14:paraId="79837892" w14:textId="25FB9845" w:rsidR="00C1254C" w:rsidRPr="00312D39" w:rsidRDefault="00C1254C" w:rsidP="0071102B">
            <w:pPr>
              <w:rPr>
                <w:rFonts w:cstheme="minorHAnsi"/>
                <w:sz w:val="24"/>
              </w:rPr>
            </w:pPr>
          </w:p>
        </w:tc>
      </w:tr>
    </w:tbl>
    <w:p w14:paraId="232A1A95" w14:textId="77777777" w:rsidR="00C1254C" w:rsidRDefault="00C1254C" w:rsidP="00C1254C">
      <w:pPr>
        <w:jc w:val="both"/>
      </w:pPr>
    </w:p>
    <w:p w14:paraId="214A9C4C" w14:textId="77777777" w:rsidR="00C1254C" w:rsidRDefault="00C1254C" w:rsidP="00C1254C">
      <w:r>
        <w:br w:type="page"/>
      </w:r>
      <w:bookmarkStart w:id="0" w:name="_GoBack"/>
      <w:bookmarkEnd w:id="0"/>
    </w:p>
    <w:p w14:paraId="079F3A97" w14:textId="77777777" w:rsidR="000E536D" w:rsidRPr="00C1254C" w:rsidRDefault="00D90C5F" w:rsidP="009333D7">
      <w:pPr>
        <w:jc w:val="center"/>
        <w:rPr>
          <w:rFonts w:cstheme="minorHAnsi"/>
          <w:sz w:val="32"/>
          <w:szCs w:val="28"/>
        </w:rPr>
      </w:pPr>
      <w:r w:rsidRPr="00C1254C">
        <w:rPr>
          <w:rFonts w:cstheme="minorHAnsi"/>
          <w:sz w:val="32"/>
          <w:szCs w:val="28"/>
        </w:rPr>
        <w:lastRenderedPageBreak/>
        <w:t xml:space="preserve">STATEMENT OF INTENT </w:t>
      </w:r>
    </w:p>
    <w:p w14:paraId="0297594C" w14:textId="77777777" w:rsidR="00D844E3" w:rsidRPr="00C1254C" w:rsidRDefault="00D90C5F" w:rsidP="000E536D">
      <w:pPr>
        <w:jc w:val="both"/>
        <w:rPr>
          <w:rFonts w:cstheme="minorHAnsi"/>
          <w:sz w:val="24"/>
          <w:szCs w:val="24"/>
        </w:rPr>
      </w:pPr>
      <w:r w:rsidRPr="00C1254C">
        <w:rPr>
          <w:rFonts w:cstheme="minorHAnsi"/>
          <w:sz w:val="24"/>
          <w:szCs w:val="24"/>
        </w:rPr>
        <w:t>At ACET w</w:t>
      </w:r>
      <w:r w:rsidR="00944ABE" w:rsidRPr="00C1254C">
        <w:rPr>
          <w:rFonts w:cstheme="minorHAnsi"/>
          <w:sz w:val="24"/>
          <w:szCs w:val="24"/>
        </w:rPr>
        <w:t xml:space="preserve">e are dedicated to good practice and ensuring equality through </w:t>
      </w:r>
      <w:r w:rsidR="00EC4F83" w:rsidRPr="00C1254C">
        <w:rPr>
          <w:rFonts w:cstheme="minorHAnsi"/>
          <w:sz w:val="24"/>
          <w:szCs w:val="24"/>
        </w:rPr>
        <w:t>academy</w:t>
      </w:r>
      <w:r w:rsidR="00944ABE" w:rsidRPr="00C1254C">
        <w:rPr>
          <w:rFonts w:cstheme="minorHAnsi"/>
          <w:sz w:val="24"/>
          <w:szCs w:val="24"/>
        </w:rPr>
        <w:t xml:space="preserve"> processes. </w:t>
      </w:r>
    </w:p>
    <w:p w14:paraId="0349730F" w14:textId="77777777" w:rsidR="00D844E3" w:rsidRPr="00C1254C" w:rsidRDefault="00944ABE" w:rsidP="000E536D">
      <w:pPr>
        <w:jc w:val="both"/>
        <w:rPr>
          <w:rFonts w:cstheme="minorHAnsi"/>
          <w:sz w:val="24"/>
          <w:szCs w:val="24"/>
        </w:rPr>
      </w:pPr>
      <w:r w:rsidRPr="00C1254C">
        <w:rPr>
          <w:rFonts w:cstheme="minorHAnsi"/>
          <w:sz w:val="24"/>
          <w:szCs w:val="24"/>
        </w:rPr>
        <w:t xml:space="preserve">The </w:t>
      </w:r>
      <w:r w:rsidR="00EC4F83" w:rsidRPr="00C1254C">
        <w:rPr>
          <w:rFonts w:cstheme="minorHAnsi"/>
          <w:sz w:val="24"/>
          <w:szCs w:val="24"/>
        </w:rPr>
        <w:t>Academy</w:t>
      </w:r>
      <w:r w:rsidRPr="00C1254C">
        <w:rPr>
          <w:rFonts w:cstheme="minorHAnsi"/>
          <w:sz w:val="24"/>
          <w:szCs w:val="24"/>
        </w:rPr>
        <w:t xml:space="preserve"> Governance (Roles, Procedures and Allowances) (England) Regulations 2013 allow governing bodies of </w:t>
      </w:r>
      <w:r w:rsidR="00D844E3" w:rsidRPr="00C1254C">
        <w:rPr>
          <w:rFonts w:cstheme="minorHAnsi"/>
          <w:sz w:val="24"/>
          <w:szCs w:val="24"/>
        </w:rPr>
        <w:t>academies</w:t>
      </w:r>
      <w:r w:rsidRPr="00C1254C">
        <w:rPr>
          <w:rFonts w:cstheme="minorHAnsi"/>
          <w:sz w:val="24"/>
          <w:szCs w:val="24"/>
        </w:rPr>
        <w:t xml:space="preserve">, who have a delegated budget, to </w:t>
      </w:r>
      <w:r w:rsidRPr="00C1254C">
        <w:rPr>
          <w:rFonts w:cstheme="minorHAnsi"/>
          <w:b/>
          <w:sz w:val="24"/>
          <w:szCs w:val="24"/>
        </w:rPr>
        <w:t>decide whether they wish to pay expenses</w:t>
      </w:r>
      <w:r w:rsidRPr="00C1254C">
        <w:rPr>
          <w:rFonts w:cstheme="minorHAnsi"/>
          <w:sz w:val="24"/>
          <w:szCs w:val="24"/>
        </w:rPr>
        <w:t xml:space="preserve"> to governors and associate members of the governing body, in order to reimburse any </w:t>
      </w:r>
      <w:proofErr w:type="gramStart"/>
      <w:r w:rsidRPr="00C1254C">
        <w:rPr>
          <w:rFonts w:cstheme="minorHAnsi"/>
          <w:sz w:val="24"/>
          <w:szCs w:val="24"/>
        </w:rPr>
        <w:t>expenses</w:t>
      </w:r>
      <w:proofErr w:type="gramEnd"/>
      <w:r w:rsidRPr="00C1254C">
        <w:rPr>
          <w:rFonts w:cstheme="minorHAnsi"/>
          <w:sz w:val="24"/>
          <w:szCs w:val="24"/>
        </w:rPr>
        <w:t xml:space="preserve"> they have incurred when serving as a governor. </w:t>
      </w:r>
    </w:p>
    <w:p w14:paraId="33CFADA4" w14:textId="77777777" w:rsidR="00D844E3" w:rsidRPr="00C1254C" w:rsidRDefault="00944ABE" w:rsidP="000E536D">
      <w:pPr>
        <w:jc w:val="both"/>
        <w:rPr>
          <w:rFonts w:cstheme="minorHAnsi"/>
          <w:sz w:val="24"/>
          <w:szCs w:val="24"/>
        </w:rPr>
      </w:pPr>
      <w:r w:rsidRPr="00C1254C">
        <w:rPr>
          <w:rFonts w:cstheme="minorHAnsi"/>
          <w:sz w:val="24"/>
          <w:szCs w:val="24"/>
        </w:rPr>
        <w:t xml:space="preserve">This policy has been created with the aim of ensuring all governors, and non-governors who are members of the governing body, receive reimbursements for any expenses where the </w:t>
      </w:r>
      <w:r w:rsidR="00EC4F83" w:rsidRPr="00C1254C">
        <w:rPr>
          <w:rFonts w:cstheme="minorHAnsi"/>
          <w:sz w:val="24"/>
          <w:szCs w:val="24"/>
        </w:rPr>
        <w:t>academy</w:t>
      </w:r>
      <w:r w:rsidRPr="00C1254C">
        <w:rPr>
          <w:rFonts w:cstheme="minorHAnsi"/>
          <w:sz w:val="24"/>
          <w:szCs w:val="24"/>
        </w:rPr>
        <w:t xml:space="preserve"> has derived benefit from the individual serving their governing duty. </w:t>
      </w:r>
    </w:p>
    <w:p w14:paraId="414536FA" w14:textId="77777777" w:rsidR="005005CE" w:rsidRPr="00C1254C" w:rsidRDefault="00D90C5F" w:rsidP="000E536D">
      <w:pPr>
        <w:jc w:val="both"/>
        <w:rPr>
          <w:rFonts w:cstheme="minorHAnsi"/>
          <w:sz w:val="24"/>
          <w:szCs w:val="24"/>
        </w:rPr>
      </w:pPr>
      <w:r w:rsidRPr="00C1254C">
        <w:rPr>
          <w:rFonts w:cstheme="minorHAnsi"/>
          <w:sz w:val="24"/>
          <w:szCs w:val="24"/>
        </w:rPr>
        <w:t>ACET</w:t>
      </w:r>
      <w:r w:rsidR="00944ABE" w:rsidRPr="00C1254C">
        <w:rPr>
          <w:rFonts w:cstheme="minorHAnsi"/>
          <w:sz w:val="24"/>
          <w:szCs w:val="24"/>
        </w:rPr>
        <w:t xml:space="preserve"> believes that including payment for governors is important in ensuring equality for all governing members of our community and is, therefore, an appropriate use of our annual budget. </w:t>
      </w:r>
    </w:p>
    <w:p w14:paraId="175AF52E" w14:textId="77777777" w:rsidR="00D844E3" w:rsidRPr="00C1254C" w:rsidRDefault="00D844E3" w:rsidP="000E536D">
      <w:pPr>
        <w:jc w:val="both"/>
        <w:rPr>
          <w:rFonts w:cstheme="minorHAnsi"/>
          <w:sz w:val="28"/>
          <w:szCs w:val="28"/>
        </w:rPr>
      </w:pPr>
      <w:r w:rsidRPr="00C1254C">
        <w:rPr>
          <w:rFonts w:cstheme="minorHAnsi"/>
          <w:sz w:val="28"/>
          <w:szCs w:val="28"/>
        </w:rPr>
        <w:t>1</w:t>
      </w:r>
      <w:r w:rsidRPr="00C1254C">
        <w:rPr>
          <w:rFonts w:cstheme="minorHAnsi"/>
          <w:sz w:val="28"/>
          <w:szCs w:val="28"/>
        </w:rPr>
        <w:tab/>
      </w:r>
      <w:r w:rsidR="00944ABE" w:rsidRPr="00C1254C">
        <w:rPr>
          <w:rFonts w:cstheme="minorHAnsi"/>
          <w:sz w:val="28"/>
          <w:szCs w:val="28"/>
          <w:u w:val="single"/>
        </w:rPr>
        <w:t>Legal framework</w:t>
      </w:r>
      <w:r w:rsidR="00944ABE" w:rsidRPr="00C1254C">
        <w:rPr>
          <w:rFonts w:cstheme="minorHAnsi"/>
          <w:sz w:val="28"/>
          <w:szCs w:val="28"/>
        </w:rPr>
        <w:t xml:space="preserve"> </w:t>
      </w:r>
    </w:p>
    <w:p w14:paraId="177CAFD1" w14:textId="77777777" w:rsidR="00D844E3" w:rsidRPr="00C1254C" w:rsidRDefault="00944ABE" w:rsidP="000E536D">
      <w:pPr>
        <w:jc w:val="both"/>
        <w:rPr>
          <w:rFonts w:cstheme="minorHAnsi"/>
          <w:sz w:val="24"/>
          <w:szCs w:val="24"/>
        </w:rPr>
      </w:pPr>
      <w:r w:rsidRPr="00C1254C">
        <w:rPr>
          <w:rFonts w:cstheme="minorHAnsi"/>
          <w:sz w:val="24"/>
          <w:szCs w:val="24"/>
        </w:rPr>
        <w:t xml:space="preserve">1.1. This policy has due regard to the following legislation, including, but not limited to: </w:t>
      </w:r>
    </w:p>
    <w:p w14:paraId="2571B10E" w14:textId="77777777" w:rsidR="00D844E3" w:rsidRPr="00C1254C" w:rsidRDefault="00D844E3" w:rsidP="000E536D">
      <w:pPr>
        <w:jc w:val="both"/>
        <w:rPr>
          <w:rFonts w:cstheme="minorHAnsi"/>
          <w:sz w:val="28"/>
          <w:szCs w:val="28"/>
        </w:rPr>
      </w:pPr>
      <w:r w:rsidRPr="00C1254C">
        <w:rPr>
          <w:rFonts w:cstheme="minorHAnsi"/>
          <w:sz w:val="28"/>
          <w:szCs w:val="28"/>
        </w:rPr>
        <w:t>2</w:t>
      </w:r>
      <w:r w:rsidRPr="00C1254C">
        <w:rPr>
          <w:rFonts w:cstheme="minorHAnsi"/>
          <w:sz w:val="28"/>
          <w:szCs w:val="28"/>
        </w:rPr>
        <w:tab/>
      </w:r>
      <w:r w:rsidR="00944ABE" w:rsidRPr="00C1254C">
        <w:rPr>
          <w:rFonts w:cstheme="minorHAnsi"/>
          <w:sz w:val="28"/>
          <w:szCs w:val="28"/>
          <w:u w:val="single"/>
        </w:rPr>
        <w:t xml:space="preserve">The </w:t>
      </w:r>
      <w:r w:rsidR="00EC4F83" w:rsidRPr="00C1254C">
        <w:rPr>
          <w:rFonts w:cstheme="minorHAnsi"/>
          <w:sz w:val="28"/>
          <w:szCs w:val="28"/>
          <w:u w:val="single"/>
        </w:rPr>
        <w:t>Academy</w:t>
      </w:r>
      <w:r w:rsidR="00944ABE" w:rsidRPr="00C1254C">
        <w:rPr>
          <w:rFonts w:cstheme="minorHAnsi"/>
          <w:sz w:val="28"/>
          <w:szCs w:val="28"/>
          <w:u w:val="single"/>
        </w:rPr>
        <w:t xml:space="preserve"> Governance (Roles, Procedures and Allowances) (England) Regulations 2013</w:t>
      </w:r>
      <w:r w:rsidR="00944ABE" w:rsidRPr="00C1254C">
        <w:rPr>
          <w:rFonts w:cstheme="minorHAnsi"/>
          <w:sz w:val="28"/>
          <w:szCs w:val="28"/>
        </w:rPr>
        <w:t xml:space="preserve"> </w:t>
      </w:r>
    </w:p>
    <w:p w14:paraId="15A22E8B" w14:textId="77777777" w:rsidR="00D844E3" w:rsidRPr="00C1254C" w:rsidRDefault="00944ABE" w:rsidP="000E536D">
      <w:pPr>
        <w:jc w:val="both"/>
        <w:rPr>
          <w:rFonts w:cstheme="minorHAnsi"/>
          <w:sz w:val="24"/>
          <w:szCs w:val="24"/>
        </w:rPr>
      </w:pPr>
      <w:r w:rsidRPr="00C1254C">
        <w:rPr>
          <w:rFonts w:cstheme="minorHAnsi"/>
          <w:sz w:val="24"/>
          <w:szCs w:val="24"/>
        </w:rPr>
        <w:t xml:space="preserve">2.1. Under these regulations, </w:t>
      </w:r>
      <w:r w:rsidR="00EC4F83" w:rsidRPr="00C1254C">
        <w:rPr>
          <w:rFonts w:cstheme="minorHAnsi"/>
          <w:sz w:val="24"/>
          <w:szCs w:val="24"/>
        </w:rPr>
        <w:t xml:space="preserve">academies </w:t>
      </w:r>
      <w:r w:rsidRPr="00C1254C">
        <w:rPr>
          <w:rFonts w:cstheme="minorHAnsi"/>
          <w:sz w:val="24"/>
          <w:szCs w:val="24"/>
        </w:rPr>
        <w:t xml:space="preserve">may decide to provide payments to governors in order to cover costs for expenses paid whilst fulfilling their roles. </w:t>
      </w:r>
    </w:p>
    <w:p w14:paraId="09E056C7" w14:textId="77777777" w:rsidR="00D844E3" w:rsidRPr="00C1254C" w:rsidRDefault="00944ABE" w:rsidP="000E536D">
      <w:pPr>
        <w:jc w:val="both"/>
        <w:rPr>
          <w:rFonts w:cstheme="minorHAnsi"/>
          <w:sz w:val="24"/>
          <w:szCs w:val="24"/>
        </w:rPr>
      </w:pPr>
      <w:r w:rsidRPr="00C1254C">
        <w:rPr>
          <w:rFonts w:cstheme="minorHAnsi"/>
          <w:sz w:val="24"/>
          <w:szCs w:val="24"/>
        </w:rPr>
        <w:t xml:space="preserve">2.2. There are, however, restrictions on the circumstances under which governors can receive payments from the </w:t>
      </w:r>
      <w:r w:rsidR="00EC4F83" w:rsidRPr="00C1254C">
        <w:rPr>
          <w:rFonts w:cstheme="minorHAnsi"/>
          <w:sz w:val="24"/>
          <w:szCs w:val="24"/>
        </w:rPr>
        <w:t>academy</w:t>
      </w:r>
      <w:r w:rsidRPr="00C1254C">
        <w:rPr>
          <w:rFonts w:cstheme="minorHAnsi"/>
          <w:sz w:val="24"/>
          <w:szCs w:val="24"/>
        </w:rPr>
        <w:t xml:space="preserve">. Governors must not receive any reimbursement for loss of earnings due to attendance at meetings or a payment allowance for attendance. </w:t>
      </w:r>
    </w:p>
    <w:p w14:paraId="7E6DC052" w14:textId="77777777" w:rsidR="00D844E3" w:rsidRPr="00C1254C" w:rsidRDefault="00944ABE" w:rsidP="000E536D">
      <w:pPr>
        <w:jc w:val="both"/>
        <w:rPr>
          <w:rFonts w:cstheme="minorHAnsi"/>
          <w:sz w:val="24"/>
          <w:szCs w:val="24"/>
        </w:rPr>
      </w:pPr>
      <w:r w:rsidRPr="00C1254C">
        <w:rPr>
          <w:rFonts w:cstheme="minorHAnsi"/>
          <w:sz w:val="24"/>
          <w:szCs w:val="24"/>
        </w:rPr>
        <w:t xml:space="preserve">2.3. The circumstances in which governors will receive payments must be agreed by the governing body in advance, and be authorised by submitting a claim form. </w:t>
      </w:r>
    </w:p>
    <w:p w14:paraId="5377F430" w14:textId="77777777" w:rsidR="00D844E3" w:rsidRPr="00C1254C" w:rsidRDefault="00944ABE" w:rsidP="000E536D">
      <w:pPr>
        <w:jc w:val="both"/>
        <w:rPr>
          <w:rFonts w:cstheme="minorHAnsi"/>
          <w:sz w:val="24"/>
          <w:szCs w:val="24"/>
        </w:rPr>
      </w:pPr>
      <w:r w:rsidRPr="00C1254C">
        <w:rPr>
          <w:rFonts w:cstheme="minorHAnsi"/>
          <w:sz w:val="24"/>
          <w:szCs w:val="24"/>
        </w:rPr>
        <w:t xml:space="preserve">2.4. Any payments to governors must only be authorised if the governing body has deemed the circumstances beneficial to the </w:t>
      </w:r>
      <w:r w:rsidR="00EC4F83" w:rsidRPr="00C1254C">
        <w:rPr>
          <w:rFonts w:cstheme="minorHAnsi"/>
          <w:sz w:val="24"/>
          <w:szCs w:val="24"/>
        </w:rPr>
        <w:t>academy</w:t>
      </w:r>
      <w:r w:rsidRPr="00C1254C">
        <w:rPr>
          <w:rFonts w:cstheme="minorHAnsi"/>
          <w:sz w:val="24"/>
          <w:szCs w:val="24"/>
        </w:rPr>
        <w:t xml:space="preserve">. </w:t>
      </w:r>
    </w:p>
    <w:p w14:paraId="3BDFAC94" w14:textId="77777777" w:rsidR="00D844E3" w:rsidRPr="00C1254C" w:rsidRDefault="00944ABE" w:rsidP="000E536D">
      <w:pPr>
        <w:jc w:val="both"/>
        <w:rPr>
          <w:rFonts w:cstheme="minorHAnsi"/>
          <w:sz w:val="24"/>
          <w:szCs w:val="24"/>
        </w:rPr>
      </w:pPr>
      <w:r w:rsidRPr="00C1254C">
        <w:rPr>
          <w:rFonts w:cstheme="minorHAnsi"/>
          <w:sz w:val="24"/>
          <w:szCs w:val="24"/>
        </w:rPr>
        <w:t xml:space="preserve">2.5. Any travel expenses must be returned at a rate not exceeding the HM Revenue and Customs approved mileage rates. </w:t>
      </w:r>
    </w:p>
    <w:p w14:paraId="0EEC8D20" w14:textId="77777777" w:rsidR="005005CE" w:rsidRPr="00C1254C" w:rsidRDefault="00944ABE" w:rsidP="000E536D">
      <w:pPr>
        <w:jc w:val="both"/>
        <w:rPr>
          <w:rFonts w:cstheme="minorHAnsi"/>
          <w:sz w:val="24"/>
          <w:szCs w:val="24"/>
        </w:rPr>
      </w:pPr>
      <w:r w:rsidRPr="00C1254C">
        <w:rPr>
          <w:rFonts w:cstheme="minorHAnsi"/>
          <w:sz w:val="24"/>
          <w:szCs w:val="24"/>
        </w:rPr>
        <w:t xml:space="preserve">2.6. Other approved expenses will only be granted upon provision of a receipt, and for only the amount shown on the receipt. </w:t>
      </w:r>
    </w:p>
    <w:p w14:paraId="23EEB28F" w14:textId="77777777" w:rsidR="00D844E3" w:rsidRPr="00C1254C" w:rsidRDefault="00D844E3" w:rsidP="000E536D">
      <w:pPr>
        <w:jc w:val="both"/>
        <w:rPr>
          <w:rFonts w:cstheme="minorHAnsi"/>
          <w:sz w:val="28"/>
          <w:szCs w:val="28"/>
        </w:rPr>
      </w:pPr>
      <w:r w:rsidRPr="00C1254C">
        <w:rPr>
          <w:rFonts w:cstheme="minorHAnsi"/>
          <w:sz w:val="28"/>
          <w:szCs w:val="28"/>
        </w:rPr>
        <w:t>3</w:t>
      </w:r>
      <w:r w:rsidRPr="00C1254C">
        <w:rPr>
          <w:rFonts w:cstheme="minorHAnsi"/>
          <w:sz w:val="28"/>
          <w:szCs w:val="28"/>
        </w:rPr>
        <w:tab/>
      </w:r>
      <w:r w:rsidR="00944ABE" w:rsidRPr="00C1254C">
        <w:rPr>
          <w:rFonts w:cstheme="minorHAnsi"/>
          <w:sz w:val="28"/>
          <w:szCs w:val="28"/>
          <w:u w:val="single"/>
        </w:rPr>
        <w:t>What can governors claim expenses for?</w:t>
      </w:r>
      <w:r w:rsidR="00944ABE" w:rsidRPr="00C1254C">
        <w:rPr>
          <w:rFonts w:cstheme="minorHAnsi"/>
          <w:sz w:val="28"/>
          <w:szCs w:val="28"/>
        </w:rPr>
        <w:t xml:space="preserve"> </w:t>
      </w:r>
    </w:p>
    <w:p w14:paraId="1744D8B1" w14:textId="77777777" w:rsidR="00D844E3" w:rsidRPr="00C1254C" w:rsidRDefault="00944ABE" w:rsidP="000E536D">
      <w:pPr>
        <w:jc w:val="both"/>
        <w:rPr>
          <w:rFonts w:cstheme="minorHAnsi"/>
          <w:sz w:val="24"/>
          <w:szCs w:val="24"/>
        </w:rPr>
      </w:pPr>
      <w:r w:rsidRPr="00C1254C">
        <w:rPr>
          <w:rFonts w:cstheme="minorHAnsi"/>
          <w:sz w:val="24"/>
          <w:szCs w:val="24"/>
        </w:rPr>
        <w:t xml:space="preserve">3.1. Governors at </w:t>
      </w:r>
      <w:r w:rsidR="00D90C5F" w:rsidRPr="00C1254C">
        <w:rPr>
          <w:rFonts w:cstheme="minorHAnsi"/>
          <w:sz w:val="24"/>
          <w:szCs w:val="24"/>
        </w:rPr>
        <w:t>ACET</w:t>
      </w:r>
      <w:r w:rsidRPr="00C1254C">
        <w:rPr>
          <w:rFonts w:cstheme="minorHAnsi"/>
          <w:sz w:val="24"/>
          <w:szCs w:val="24"/>
        </w:rPr>
        <w:t xml:space="preserve"> will be able to claim expenses in the following instances, on a case-by-case basis and with prior approval from the governing body: </w:t>
      </w:r>
    </w:p>
    <w:p w14:paraId="4739AF61" w14:textId="77777777" w:rsidR="00D844E3" w:rsidRPr="00C1254C" w:rsidRDefault="00944ABE" w:rsidP="000E536D">
      <w:pPr>
        <w:jc w:val="both"/>
        <w:rPr>
          <w:rFonts w:cstheme="minorHAnsi"/>
          <w:sz w:val="24"/>
          <w:szCs w:val="24"/>
        </w:rPr>
      </w:pPr>
      <w:r w:rsidRPr="00C1254C">
        <w:rPr>
          <w:rFonts w:cstheme="minorHAnsi"/>
          <w:sz w:val="24"/>
          <w:szCs w:val="24"/>
        </w:rPr>
        <w:sym w:font="Symbol" w:char="F0B7"/>
      </w:r>
      <w:r w:rsidRPr="00C1254C">
        <w:rPr>
          <w:rFonts w:cstheme="minorHAnsi"/>
          <w:sz w:val="24"/>
          <w:szCs w:val="24"/>
        </w:rPr>
        <w:t xml:space="preserve"> Travel: - Claims for expenses may be made for travel between the governor’s household and the </w:t>
      </w:r>
      <w:r w:rsidR="00EC4F83" w:rsidRPr="00C1254C">
        <w:rPr>
          <w:rFonts w:cstheme="minorHAnsi"/>
          <w:sz w:val="24"/>
          <w:szCs w:val="24"/>
        </w:rPr>
        <w:t>academy</w:t>
      </w:r>
      <w:r w:rsidRPr="00C1254C">
        <w:rPr>
          <w:rFonts w:cstheme="minorHAnsi"/>
          <w:sz w:val="24"/>
          <w:szCs w:val="24"/>
        </w:rPr>
        <w:t xml:space="preserve">, at the level of mileage rates published by HM Revenue and Customs (45 pence per mile). - The nature of the visit must be related to the work of the governing body, e.g. governors’ meetings, training courses, etc. - Payments will be reimbursed for use of public transport or taxis, upon production of a valid receipt. The costs of parking for business away from the </w:t>
      </w:r>
      <w:r w:rsidR="00EC4F83" w:rsidRPr="00C1254C">
        <w:rPr>
          <w:rFonts w:cstheme="minorHAnsi"/>
          <w:sz w:val="24"/>
          <w:szCs w:val="24"/>
        </w:rPr>
        <w:t>academy</w:t>
      </w:r>
      <w:r w:rsidRPr="00C1254C">
        <w:rPr>
          <w:rFonts w:cstheme="minorHAnsi"/>
          <w:sz w:val="24"/>
          <w:szCs w:val="24"/>
        </w:rPr>
        <w:t xml:space="preserve">, where necessary, will be returned upon production of a valid receipt. </w:t>
      </w:r>
    </w:p>
    <w:p w14:paraId="0B09F51B" w14:textId="77777777" w:rsidR="00D844E3" w:rsidRPr="00C1254C" w:rsidRDefault="00944ABE" w:rsidP="000E536D">
      <w:pPr>
        <w:jc w:val="both"/>
        <w:rPr>
          <w:rFonts w:cstheme="minorHAnsi"/>
          <w:sz w:val="24"/>
          <w:szCs w:val="24"/>
        </w:rPr>
      </w:pPr>
      <w:r w:rsidRPr="00C1254C">
        <w:rPr>
          <w:rFonts w:cstheme="minorHAnsi"/>
          <w:sz w:val="24"/>
          <w:szCs w:val="24"/>
        </w:rPr>
        <w:sym w:font="Symbol" w:char="F0B7"/>
      </w:r>
      <w:r w:rsidRPr="00C1254C">
        <w:rPr>
          <w:rFonts w:cstheme="minorHAnsi"/>
          <w:sz w:val="24"/>
          <w:szCs w:val="24"/>
        </w:rPr>
        <w:t xml:space="preserve"> Childcare: - In cases where a governor does not have a spouse or family member to care for a child/children when the governor must attend meetings relating to the work of the governing body, expenses will be returned for the cost of childcare or a babysitter. - Allowances will also be reimbursed for the cost of care for elderly or dependant relatives where the governor must be absent d</w:t>
      </w:r>
      <w:r w:rsidR="00D844E3" w:rsidRPr="00C1254C">
        <w:rPr>
          <w:rFonts w:cstheme="minorHAnsi"/>
          <w:sz w:val="24"/>
          <w:szCs w:val="24"/>
        </w:rPr>
        <w:t xml:space="preserve">ue to their governing duties. </w:t>
      </w:r>
    </w:p>
    <w:p w14:paraId="180CD09F" w14:textId="77777777" w:rsidR="00D844E3" w:rsidRPr="00C1254C" w:rsidRDefault="00944ABE" w:rsidP="000E536D">
      <w:pPr>
        <w:jc w:val="both"/>
        <w:rPr>
          <w:rFonts w:cstheme="minorHAnsi"/>
          <w:sz w:val="24"/>
          <w:szCs w:val="24"/>
        </w:rPr>
      </w:pPr>
      <w:r w:rsidRPr="00C1254C">
        <w:rPr>
          <w:rFonts w:cstheme="minorHAnsi"/>
          <w:sz w:val="24"/>
          <w:szCs w:val="24"/>
        </w:rPr>
        <w:lastRenderedPageBreak/>
        <w:sym w:font="Symbol" w:char="F0B7"/>
      </w:r>
      <w:r w:rsidRPr="00C1254C">
        <w:rPr>
          <w:rFonts w:cstheme="minorHAnsi"/>
          <w:sz w:val="24"/>
          <w:szCs w:val="24"/>
        </w:rPr>
        <w:t xml:space="preserve"> Specific needs: - Governors may claim allowances for expenses relating to specific needs, incurred when carrying out approved duties. - The circumstances in which governors can claim expenses for specific needs may include: taxi fares, audio equipment or support from a signer</w:t>
      </w:r>
      <w:r w:rsidR="00D844E3" w:rsidRPr="00C1254C">
        <w:rPr>
          <w:rFonts w:cstheme="minorHAnsi"/>
          <w:sz w:val="24"/>
          <w:szCs w:val="24"/>
        </w:rPr>
        <w:t xml:space="preserve">, braille transcription, etc. </w:t>
      </w:r>
    </w:p>
    <w:p w14:paraId="3EAC2600" w14:textId="77777777" w:rsidR="00D844E3" w:rsidRPr="00C1254C" w:rsidRDefault="00944ABE" w:rsidP="000E536D">
      <w:pPr>
        <w:jc w:val="both"/>
        <w:rPr>
          <w:rFonts w:cstheme="minorHAnsi"/>
          <w:sz w:val="24"/>
          <w:szCs w:val="24"/>
        </w:rPr>
      </w:pPr>
      <w:r w:rsidRPr="00C1254C">
        <w:rPr>
          <w:rFonts w:cstheme="minorHAnsi"/>
          <w:sz w:val="24"/>
          <w:szCs w:val="24"/>
        </w:rPr>
        <w:sym w:font="Symbol" w:char="F0B7"/>
      </w:r>
      <w:r w:rsidRPr="00C1254C">
        <w:rPr>
          <w:rFonts w:cstheme="minorHAnsi"/>
          <w:sz w:val="24"/>
          <w:szCs w:val="24"/>
        </w:rPr>
        <w:t xml:space="preserve"> Telephone charges, photocopying, stationery, etc. - Claims for reimbursements can be made where a governor is unable to use the </w:t>
      </w:r>
      <w:r w:rsidR="00EC4F83" w:rsidRPr="00C1254C">
        <w:rPr>
          <w:rFonts w:cstheme="minorHAnsi"/>
          <w:sz w:val="24"/>
          <w:szCs w:val="24"/>
        </w:rPr>
        <w:t>academy</w:t>
      </w:r>
      <w:r w:rsidRPr="00C1254C">
        <w:rPr>
          <w:rFonts w:cstheme="minorHAnsi"/>
          <w:sz w:val="24"/>
          <w:szCs w:val="24"/>
        </w:rPr>
        <w:t xml:space="preserve">’s facilities for any of the above. - Allowances will be returned upon production of a valid receipt, where appropriate. In all other cases, a full written report must be submitted. </w:t>
      </w:r>
    </w:p>
    <w:p w14:paraId="6D3A975A" w14:textId="77777777" w:rsidR="00D844E3" w:rsidRPr="00C1254C" w:rsidRDefault="00944ABE" w:rsidP="000E536D">
      <w:pPr>
        <w:jc w:val="both"/>
        <w:rPr>
          <w:rFonts w:cstheme="minorHAnsi"/>
          <w:sz w:val="24"/>
          <w:szCs w:val="24"/>
        </w:rPr>
      </w:pPr>
      <w:r w:rsidRPr="00C1254C">
        <w:rPr>
          <w:rFonts w:cstheme="minorHAnsi"/>
          <w:sz w:val="24"/>
          <w:szCs w:val="24"/>
        </w:rPr>
        <w:t xml:space="preserve">3.2. This list is not exhaustive and the </w:t>
      </w:r>
      <w:r w:rsidR="00EC4F83" w:rsidRPr="00C1254C">
        <w:rPr>
          <w:rFonts w:cstheme="minorHAnsi"/>
          <w:sz w:val="24"/>
          <w:szCs w:val="24"/>
        </w:rPr>
        <w:t>academy</w:t>
      </w:r>
      <w:r w:rsidRPr="00C1254C">
        <w:rPr>
          <w:rFonts w:cstheme="minorHAnsi"/>
          <w:sz w:val="24"/>
          <w:szCs w:val="24"/>
        </w:rPr>
        <w:t xml:space="preserve"> may decide to reimburse in other instances; however, this must be discussed by the governing body. </w:t>
      </w:r>
    </w:p>
    <w:p w14:paraId="7BCD513A" w14:textId="77777777" w:rsidR="00D844E3" w:rsidRPr="00C1254C" w:rsidRDefault="00D844E3" w:rsidP="000E536D">
      <w:pPr>
        <w:jc w:val="both"/>
        <w:rPr>
          <w:rFonts w:cstheme="minorHAnsi"/>
          <w:sz w:val="28"/>
          <w:szCs w:val="28"/>
        </w:rPr>
      </w:pPr>
      <w:r w:rsidRPr="00C1254C">
        <w:rPr>
          <w:rFonts w:cstheme="minorHAnsi"/>
          <w:sz w:val="28"/>
          <w:szCs w:val="28"/>
        </w:rPr>
        <w:t>4</w:t>
      </w:r>
      <w:r w:rsidRPr="00C1254C">
        <w:rPr>
          <w:rFonts w:cstheme="minorHAnsi"/>
          <w:sz w:val="28"/>
          <w:szCs w:val="28"/>
        </w:rPr>
        <w:tab/>
      </w:r>
      <w:r w:rsidR="00944ABE" w:rsidRPr="00C1254C">
        <w:rPr>
          <w:rFonts w:cstheme="minorHAnsi"/>
          <w:sz w:val="28"/>
          <w:szCs w:val="28"/>
        </w:rPr>
        <w:t xml:space="preserve">How are expenses claimed? </w:t>
      </w:r>
    </w:p>
    <w:p w14:paraId="0EB20FE4" w14:textId="77777777" w:rsidR="00D844E3" w:rsidRPr="00C1254C" w:rsidRDefault="00944ABE" w:rsidP="000E536D">
      <w:pPr>
        <w:jc w:val="both"/>
        <w:rPr>
          <w:rFonts w:cstheme="minorHAnsi"/>
          <w:sz w:val="24"/>
          <w:szCs w:val="24"/>
        </w:rPr>
      </w:pPr>
      <w:r w:rsidRPr="00C1254C">
        <w:rPr>
          <w:rFonts w:cstheme="minorHAnsi"/>
          <w:sz w:val="24"/>
          <w:szCs w:val="24"/>
        </w:rPr>
        <w:t xml:space="preserve">4.1. Governors should claim expenses on a termly basis, unless the amount to be claimed is substantial and/or urgent. </w:t>
      </w:r>
    </w:p>
    <w:p w14:paraId="60184E01" w14:textId="77777777" w:rsidR="00D844E3" w:rsidRPr="00C1254C" w:rsidRDefault="00944ABE" w:rsidP="000E536D">
      <w:pPr>
        <w:jc w:val="both"/>
        <w:rPr>
          <w:rFonts w:cstheme="minorHAnsi"/>
          <w:sz w:val="24"/>
          <w:szCs w:val="24"/>
        </w:rPr>
      </w:pPr>
      <w:r w:rsidRPr="00C1254C">
        <w:rPr>
          <w:rFonts w:cstheme="minorHAnsi"/>
          <w:sz w:val="24"/>
          <w:szCs w:val="24"/>
        </w:rPr>
        <w:t>4.2. Claims should be made using a c</w:t>
      </w:r>
      <w:r w:rsidR="008678E5" w:rsidRPr="00C1254C">
        <w:rPr>
          <w:rFonts w:cstheme="minorHAnsi"/>
          <w:sz w:val="24"/>
          <w:szCs w:val="24"/>
        </w:rPr>
        <w:t xml:space="preserve">laim form, and submitted to </w:t>
      </w:r>
      <w:r w:rsidRPr="00C1254C">
        <w:rPr>
          <w:rFonts w:cstheme="minorHAnsi"/>
          <w:sz w:val="24"/>
          <w:szCs w:val="24"/>
        </w:rPr>
        <w:t xml:space="preserve">the </w:t>
      </w:r>
      <w:r w:rsidR="00EC4F83" w:rsidRPr="00C1254C">
        <w:rPr>
          <w:rFonts w:cstheme="minorHAnsi"/>
          <w:sz w:val="24"/>
          <w:szCs w:val="24"/>
        </w:rPr>
        <w:t>academy</w:t>
      </w:r>
      <w:r w:rsidRPr="00C1254C">
        <w:rPr>
          <w:rFonts w:cstheme="minorHAnsi"/>
          <w:sz w:val="24"/>
          <w:szCs w:val="24"/>
        </w:rPr>
        <w:t xml:space="preserve"> office. </w:t>
      </w:r>
    </w:p>
    <w:p w14:paraId="1F7574B3" w14:textId="77777777" w:rsidR="00D844E3" w:rsidRPr="00C1254C" w:rsidRDefault="00944ABE" w:rsidP="000E536D">
      <w:pPr>
        <w:jc w:val="both"/>
        <w:rPr>
          <w:rFonts w:cstheme="minorHAnsi"/>
          <w:sz w:val="24"/>
          <w:szCs w:val="24"/>
        </w:rPr>
      </w:pPr>
      <w:r w:rsidRPr="00C1254C">
        <w:rPr>
          <w:rFonts w:cstheme="minorHAnsi"/>
          <w:sz w:val="24"/>
          <w:szCs w:val="24"/>
        </w:rPr>
        <w:t>4.3. Any claims will not be reimbursed unle</w:t>
      </w:r>
      <w:r w:rsidR="00A95EAF" w:rsidRPr="00C1254C">
        <w:rPr>
          <w:rFonts w:cstheme="minorHAnsi"/>
          <w:sz w:val="24"/>
          <w:szCs w:val="24"/>
        </w:rPr>
        <w:t xml:space="preserve">ss authorised by the </w:t>
      </w:r>
      <w:r w:rsidR="00E84830" w:rsidRPr="00C1254C">
        <w:rPr>
          <w:rFonts w:cstheme="minorHAnsi"/>
          <w:sz w:val="24"/>
          <w:szCs w:val="24"/>
        </w:rPr>
        <w:t xml:space="preserve">Chair of Governors </w:t>
      </w:r>
      <w:r w:rsidR="00E84830" w:rsidRPr="00C1254C">
        <w:rPr>
          <w:rFonts w:cstheme="minorHAnsi"/>
          <w:b/>
          <w:sz w:val="24"/>
          <w:szCs w:val="24"/>
        </w:rPr>
        <w:t xml:space="preserve">or </w:t>
      </w:r>
      <w:r w:rsidR="00D90C5F" w:rsidRPr="00C1254C">
        <w:rPr>
          <w:rFonts w:cstheme="minorHAnsi"/>
          <w:sz w:val="24"/>
          <w:szCs w:val="24"/>
        </w:rPr>
        <w:t>Chair of t</w:t>
      </w:r>
      <w:r w:rsidR="00E84830" w:rsidRPr="00C1254C">
        <w:rPr>
          <w:rFonts w:cstheme="minorHAnsi"/>
          <w:sz w:val="24"/>
          <w:szCs w:val="24"/>
        </w:rPr>
        <w:t>he Trust.</w:t>
      </w:r>
      <w:r w:rsidRPr="00C1254C">
        <w:rPr>
          <w:rFonts w:cstheme="minorHAnsi"/>
          <w:sz w:val="24"/>
          <w:szCs w:val="24"/>
        </w:rPr>
        <w:t xml:space="preserve"> </w:t>
      </w:r>
    </w:p>
    <w:p w14:paraId="780AC5EC" w14:textId="77777777" w:rsidR="00D844E3" w:rsidRPr="00C1254C" w:rsidRDefault="00944ABE" w:rsidP="000E536D">
      <w:pPr>
        <w:jc w:val="both"/>
        <w:rPr>
          <w:rFonts w:cstheme="minorHAnsi"/>
          <w:sz w:val="24"/>
          <w:szCs w:val="24"/>
        </w:rPr>
      </w:pPr>
      <w:r w:rsidRPr="00C1254C">
        <w:rPr>
          <w:rFonts w:cstheme="minorHAnsi"/>
          <w:sz w:val="24"/>
          <w:szCs w:val="24"/>
        </w:rPr>
        <w:t xml:space="preserve">4.4. All claims will be subject to independent audit. If claims appear to be too frequent or excessive, the Chair of Governors may ask for further details. </w:t>
      </w:r>
    </w:p>
    <w:sectPr w:rsidR="00D844E3" w:rsidRPr="00C1254C" w:rsidSect="005005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BE"/>
    <w:rsid w:val="000E536D"/>
    <w:rsid w:val="001F23C8"/>
    <w:rsid w:val="00391185"/>
    <w:rsid w:val="003C6445"/>
    <w:rsid w:val="005005CE"/>
    <w:rsid w:val="00643C5A"/>
    <w:rsid w:val="00733CD0"/>
    <w:rsid w:val="00835E0A"/>
    <w:rsid w:val="008678E5"/>
    <w:rsid w:val="009333D7"/>
    <w:rsid w:val="00944ABE"/>
    <w:rsid w:val="00A95EAF"/>
    <w:rsid w:val="00B07E0C"/>
    <w:rsid w:val="00B21E96"/>
    <w:rsid w:val="00C1254C"/>
    <w:rsid w:val="00CC6983"/>
    <w:rsid w:val="00D74155"/>
    <w:rsid w:val="00D77DBC"/>
    <w:rsid w:val="00D844E3"/>
    <w:rsid w:val="00D90C5F"/>
    <w:rsid w:val="00DC0E4C"/>
    <w:rsid w:val="00E84830"/>
    <w:rsid w:val="00EA705A"/>
    <w:rsid w:val="00EC4F83"/>
    <w:rsid w:val="00EE5BEF"/>
    <w:rsid w:val="00FC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75212"/>
  <w15:chartTrackingRefBased/>
  <w15:docId w15:val="{775B4B56-BD6D-441A-8375-4E92697C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3C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90C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D90C5F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C1254C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C1254C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4031</Characters>
  <Application>Microsoft Office Word</Application>
  <DocSecurity>4</DocSecurity>
  <Lines>106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Academy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CATLING</dc:creator>
  <cp:keywords/>
  <dc:description/>
  <cp:lastModifiedBy>Lucy Monday</cp:lastModifiedBy>
  <cp:revision>2</cp:revision>
  <cp:lastPrinted>2019-09-09T11:43:00Z</cp:lastPrinted>
  <dcterms:created xsi:type="dcterms:W3CDTF">2022-11-29T15:13:00Z</dcterms:created>
  <dcterms:modified xsi:type="dcterms:W3CDTF">2022-11-29T15:13:00Z</dcterms:modified>
</cp:coreProperties>
</file>