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98" w:rsidRDefault="009354C2" w:rsidP="00107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</w:pPr>
      <w:bookmarkStart w:id="0" w:name="_GoBack"/>
      <w:bookmarkEnd w:id="0"/>
      <w:r w:rsidRPr="009354C2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>Year 11 English Homework</w:t>
      </w:r>
      <w:r w:rsidR="00107398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 xml:space="preserve"> – Autumn Term 2.</w:t>
      </w:r>
    </w:p>
    <w:p w:rsidR="00107398" w:rsidRDefault="00107398" w:rsidP="009354C2">
      <w:pPr>
        <w:spacing w:after="0" w:line="240" w:lineRule="auto"/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</w:pPr>
    </w:p>
    <w:p w:rsidR="009354C2" w:rsidRPr="009354C2" w:rsidRDefault="00107398" w:rsidP="009354C2">
      <w:pPr>
        <w:spacing w:after="0" w:line="240" w:lineRule="auto"/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>Task 1: Sign of Four</w:t>
      </w:r>
      <w:r w:rsidRPr="009354C2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 xml:space="preserve"> </w:t>
      </w:r>
      <w:r w:rsidR="009354C2" w:rsidRPr="009354C2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>–</w:t>
      </w:r>
      <w:r w:rsidR="00C1108F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 xml:space="preserve">  Due in Monday 4</w:t>
      </w:r>
      <w:r w:rsidR="00CF57E8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>th</w:t>
      </w:r>
      <w:r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 xml:space="preserve"> November</w:t>
      </w:r>
      <w:r w:rsidR="009354C2" w:rsidRPr="009354C2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>.</w:t>
      </w:r>
      <w:r w:rsidR="009354C2">
        <w:rPr>
          <w:rFonts w:ascii="Arial" w:eastAsia="Times New Roman" w:hAnsi="Arial" w:cs="Arial"/>
          <w:b/>
          <w:sz w:val="32"/>
          <w:szCs w:val="43"/>
          <w:u w:val="single"/>
          <w:lang w:eastAsia="en-GB"/>
        </w:rPr>
        <w:t xml:space="preserve"> </w:t>
      </w:r>
    </w:p>
    <w:p w:rsidR="009354C2" w:rsidRDefault="009354C2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07398" w:rsidRDefault="00107398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Read the extract before answering the question below.</w:t>
      </w: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BFA7" wp14:editId="143D2B88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000750" cy="502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42" w:rsidRDefault="00305599" w:rsidP="00B17F4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“N</w:t>
                            </w:r>
                            <w:r w:rsidRPr="00305599"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>ow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 W</w:t>
                            </w:r>
                            <w:r w:rsidRPr="00305599">
                              <w:rPr>
                                <w:rStyle w:val="fontstyle11"/>
                                <w:sz w:val="24"/>
                                <w:szCs w:val="24"/>
                              </w:rPr>
                              <w:t>atson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,” said Holmes, rubbing his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hands, “we have half an hour to ourselves. Let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us make good use of it. My case is, as I have told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you, almost complete; but we must not err on the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side of over-confidence. Simple as the case seems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now, there may be something deeper underlying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it.”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“Simple!” I ejaculated.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“Surely,” said he, with something of the air of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 clinical professor expounding to his class. “Just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sit in the corner there, that your footprints may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not complicate matters. Now to work! In the first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place, how did these folk come, and how did they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go? The door has not been opened since last night.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How of the window?” He carried the lamp across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to it, muttering his observations aloud the while,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but addressing them to himself rather than to me.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“Window is </w:t>
                            </w:r>
                            <w:proofErr w:type="spellStart"/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snibbed</w:t>
                            </w:r>
                            <w:proofErr w:type="spellEnd"/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 on the inner side. Framework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is solid. No hinges at the side. Let us open it. No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water-pipe near. Roof quite out of reach. Yet a man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has mounted by the window. It rained a little last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night. Here is the print of a foot in mould upon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the sill. And here is a circular muddy mark, and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here again upon the floor, and here again by the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table. See here, Watson! This is really a very pretty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demonstration.”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 looked at the round, well-defined muddy discs.</w:t>
                            </w:r>
                            <w:r w:rsidRPr="00305599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05599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“This is not a footmark,” said I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.</w:t>
                            </w:r>
                            <w:r w:rsidR="00B17F42" w:rsidRPr="00B17F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26C" w:rsidRPr="00B17F42" w:rsidRDefault="00B17F42" w:rsidP="00B17F42">
                            <w:pPr>
                              <w:spacing w:after="0" w:line="240" w:lineRule="auto"/>
                              <w:rPr>
                                <w:rStyle w:val="fontstyle01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“It is something much more valuable to us. It is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the impression of a wooden stump. You see here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on the sill is the boot-mark, a heavy boot with the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broad metal heel, and beside it is the mark of the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timber-toe.”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“It is the wooden-legged man.”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“Qu</w:t>
                            </w:r>
                            <w:r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ite so. But there has been some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 xml:space="preserve">one </w:t>
                            </w:r>
                            <w:proofErr w:type="gramStart"/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else,—</w:t>
                            </w:r>
                            <w:proofErr w:type="gramEnd"/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very able and efficient ally. Could you scale that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wall, doctor?”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 looked out of the open window. The moon still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shone brightly on that angle of the house. We were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a good sixty feet from the ground, and, look where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I would, I could see no foothold, nor as much as a</w:t>
                            </w:r>
                            <w:r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crevice in the brick-work.</w:t>
                            </w:r>
                            <w:r w:rsidRPr="00B17F42">
                              <w:rPr>
                                <w:rFonts w:ascii="URWPalladioL-Roma" w:hAnsi="URWPalladioL-Rom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17F42">
                              <w:rPr>
                                <w:rStyle w:val="fontstyle01"/>
                                <w:sz w:val="24"/>
                                <w:szCs w:val="24"/>
                              </w:rPr>
                              <w:t>“It is absolutely impossible,” I answered.</w:t>
                            </w:r>
                          </w:p>
                          <w:p w:rsidR="00B17F42" w:rsidRDefault="00B17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B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55pt;width:472.5pt;height:3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" fillcolor="white [3201]" strokeweight=".5pt">
                <v:textbox>
                  <w:txbxContent>
                    <w:p w:rsidR="00B17F42" w:rsidRDefault="00305599" w:rsidP="00B17F4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“N</w:t>
                      </w:r>
                      <w:r w:rsidRPr="00305599">
                        <w:rPr>
                          <w:rStyle w:val="fontstyle11"/>
                          <w:sz w:val="24"/>
                          <w:szCs w:val="24"/>
                        </w:rPr>
                        <w:t>ow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, W</w:t>
                      </w:r>
                      <w:r w:rsidRPr="00305599">
                        <w:rPr>
                          <w:rStyle w:val="fontstyle11"/>
                          <w:sz w:val="24"/>
                          <w:szCs w:val="24"/>
                        </w:rPr>
                        <w:t>atson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,” said Holmes, rubbing his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hands, “we have half an hour to ourselves. Let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us make good use of it. My case is, as I have told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you, almost complete; but we must not err on the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side of over-confidence. Simple as the case seems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now, there may be something deeper underlying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it.”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“Simple!” I ejaculated.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“Surely,” said he, with something of the air of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a clinical professor expounding to his class. “Just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sit in the corner there, that your footprints may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not complicate matters. Now to work! In the first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place, how did these folk come, and how did they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go? The door has not been opened since last night.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How of the window?” He carried the lamp across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to it, muttering his observations aloud the while,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but addressing them to himself rather than to me.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 xml:space="preserve">“Window is </w:t>
                      </w:r>
                      <w:proofErr w:type="spellStart"/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snibbed</w:t>
                      </w:r>
                      <w:proofErr w:type="spellEnd"/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 xml:space="preserve"> on the inner side. Framework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is solid. No hinges at the side. Let us open it. No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water-pipe near. Roof quite out of reach. Yet a man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has mounted by the window. It rained a little last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night. Here is the print of a foot in mould upon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the sill. And here is a circular muddy mark, and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here again upon the floor, and here again by the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table. See here, Watson! This is really a very pretty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demonstration.”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I looked at the round, well-defined muddy discs.</w:t>
                      </w:r>
                      <w:r w:rsidRPr="00305599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05599">
                        <w:rPr>
                          <w:rStyle w:val="fontstyle01"/>
                          <w:sz w:val="24"/>
                          <w:szCs w:val="24"/>
                        </w:rPr>
                        <w:t>“This is not a footmark,” said I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.</w:t>
                      </w:r>
                      <w:r w:rsidR="00B17F42" w:rsidRPr="00B17F4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26C" w:rsidRPr="00B17F42" w:rsidRDefault="00B17F42" w:rsidP="00B17F42">
                      <w:pPr>
                        <w:spacing w:after="0" w:line="240" w:lineRule="auto"/>
                        <w:rPr>
                          <w:rStyle w:val="fontstyle01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“It is something much more valuable to us. It is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the impression of a wooden stump. You see here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on the sill is the boot-mark, a heavy boot with the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broad metal heel, and beside it is the mark of the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timber-toe.”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“It is the wooden-legged man.”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“Qu</w:t>
                      </w:r>
                      <w:r>
                        <w:rPr>
                          <w:rStyle w:val="fontstyle01"/>
                          <w:sz w:val="24"/>
                          <w:szCs w:val="24"/>
                        </w:rPr>
                        <w:t>ite so. But there has been some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one else,—a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very able and efficient ally. Could you scale that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wall, doctor?”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I looked out of the open window. The moon still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shone brightly on that angle of the house. We were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a good sixty feet from the ground, and, look where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I would, I could see no foothold, nor as much as a</w:t>
                      </w:r>
                      <w:r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crevice in the brick-work.</w:t>
                      </w:r>
                      <w:r w:rsidRPr="00B17F42">
                        <w:rPr>
                          <w:rFonts w:ascii="URWPalladioL-Roma" w:hAnsi="URWPalladioL-Rom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17F42">
                        <w:rPr>
                          <w:rStyle w:val="fontstyle01"/>
                          <w:sz w:val="24"/>
                          <w:szCs w:val="24"/>
                        </w:rPr>
                        <w:t>“It is absolutely impossible,” I answered.</w:t>
                      </w:r>
                    </w:p>
                    <w:p w:rsidR="00B17F42" w:rsidRDefault="00B17F42"/>
                  </w:txbxContent>
                </v:textbox>
                <w10:wrap anchorx="margin"/>
              </v:shape>
            </w:pict>
          </mc:Fallback>
        </mc:AlternateContent>
      </w: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9354C2" w:rsidRDefault="009354C2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17F42" w:rsidRDefault="00B17F42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17F42" w:rsidRDefault="00B17F42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17F42" w:rsidRDefault="00B17F42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9354C2" w:rsidRPr="00B17F42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17F42">
        <w:rPr>
          <w:rFonts w:ascii="Arial" w:eastAsia="Times New Roman" w:hAnsi="Arial" w:cs="Arial"/>
          <w:b/>
          <w:sz w:val="24"/>
          <w:szCs w:val="24"/>
          <w:lang w:eastAsia="en-GB"/>
        </w:rPr>
        <w:t>13. Starting w</w:t>
      </w:r>
      <w:r w:rsidR="00107398">
        <w:rPr>
          <w:rFonts w:ascii="Arial" w:eastAsia="Times New Roman" w:hAnsi="Arial" w:cs="Arial"/>
          <w:b/>
          <w:sz w:val="24"/>
          <w:szCs w:val="24"/>
          <w:lang w:eastAsia="en-GB"/>
        </w:rPr>
        <w:t>ith the extract, how does Conan Doyle</w:t>
      </w:r>
      <w:r w:rsidRPr="00B17F4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present Watson as Holmes’ friend and </w:t>
      </w:r>
      <w:r w:rsidR="007C45DD" w:rsidRPr="00B17F42">
        <w:rPr>
          <w:rFonts w:ascii="Arial" w:eastAsia="Times New Roman" w:hAnsi="Arial" w:cs="Arial"/>
          <w:b/>
          <w:sz w:val="24"/>
          <w:szCs w:val="24"/>
          <w:lang w:eastAsia="en-GB"/>
        </w:rPr>
        <w:t>companion?</w:t>
      </w: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Write about:</w:t>
      </w:r>
    </w:p>
    <w:p w:rsidR="00D3326C" w:rsidRDefault="00D3326C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D3326C" w:rsidRDefault="00D3326C" w:rsidP="00D332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How </w:t>
      </w:r>
      <w:r w:rsidR="00107398">
        <w:rPr>
          <w:rFonts w:ascii="Arial" w:eastAsia="Times New Roman" w:hAnsi="Arial" w:cs="Arial"/>
          <w:sz w:val="28"/>
          <w:szCs w:val="28"/>
          <w:lang w:eastAsia="en-GB"/>
        </w:rPr>
        <w:t>Conan Doyle</w:t>
      </w:r>
      <w:r w:rsidR="00C1108F">
        <w:rPr>
          <w:rFonts w:ascii="Arial" w:eastAsia="Times New Roman" w:hAnsi="Arial" w:cs="Arial"/>
          <w:sz w:val="28"/>
          <w:szCs w:val="28"/>
          <w:lang w:eastAsia="en-GB"/>
        </w:rPr>
        <w:t xml:space="preserve"> presents Watson as Holmes’ </w:t>
      </w:r>
      <w:r>
        <w:rPr>
          <w:rFonts w:ascii="Arial" w:eastAsia="Times New Roman" w:hAnsi="Arial" w:cs="Arial"/>
          <w:sz w:val="28"/>
          <w:szCs w:val="28"/>
          <w:lang w:eastAsia="en-GB"/>
        </w:rPr>
        <w:t>friend and companion in the extract.</w:t>
      </w:r>
    </w:p>
    <w:p w:rsidR="00D3326C" w:rsidRPr="00D3326C" w:rsidRDefault="00107398" w:rsidP="00D332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How Conan Doyle</w:t>
      </w:r>
      <w:r w:rsidR="00D3326C">
        <w:rPr>
          <w:rFonts w:ascii="Arial" w:eastAsia="Times New Roman" w:hAnsi="Arial" w:cs="Arial"/>
          <w:sz w:val="28"/>
          <w:szCs w:val="28"/>
          <w:lang w:eastAsia="en-GB"/>
        </w:rPr>
        <w:t xml:space="preserve"> presents Watson as Holmes’ friend and companion in the whole on the novel.</w:t>
      </w:r>
    </w:p>
    <w:p w:rsidR="009354C2" w:rsidRDefault="009354C2" w:rsidP="00935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9354C2" w:rsidRDefault="00D3326C" w:rsidP="007C45DD">
      <w:pPr>
        <w:spacing w:after="0" w:line="240" w:lineRule="auto"/>
        <w:ind w:left="648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[30 marks]</w:t>
      </w:r>
    </w:p>
    <w:p w:rsidR="00C1108F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9A476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Task 2: Due in Monday 11th November</w:t>
      </w:r>
      <w:r w:rsidRPr="009A476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– Mock Exams Start here!</w:t>
      </w:r>
    </w:p>
    <w:p w:rsidR="00C1108F" w:rsidRPr="00C1108F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Revise for your mock exams.  To help you do this, you could complete any of the following tasks:</w:t>
      </w: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9A4760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English Language: Revise your cheat sheet or develop it further in preparation for your writing tasks in </w:t>
      </w:r>
      <w:proofErr w:type="spellStart"/>
      <w:r w:rsidRPr="009A4760">
        <w:rPr>
          <w:rFonts w:ascii="Arial" w:eastAsia="Times New Roman" w:hAnsi="Arial" w:cs="Arial"/>
          <w:sz w:val="24"/>
          <w:szCs w:val="24"/>
          <w:lang w:eastAsia="en-GB"/>
        </w:rPr>
        <w:t>Eng</w:t>
      </w:r>
      <w:proofErr w:type="spellEnd"/>
      <w:r w:rsidRPr="009A4760">
        <w:rPr>
          <w:rFonts w:ascii="Arial" w:eastAsia="Times New Roman" w:hAnsi="Arial" w:cs="Arial"/>
          <w:sz w:val="24"/>
          <w:szCs w:val="24"/>
          <w:lang w:eastAsia="en-GB"/>
        </w:rPr>
        <w:t xml:space="preserve"> Lang paper 1</w:t>
      </w: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9A4760">
        <w:rPr>
          <w:rFonts w:ascii="Arial" w:eastAsia="Times New Roman" w:hAnsi="Arial" w:cs="Arial"/>
          <w:sz w:val="24"/>
          <w:szCs w:val="24"/>
          <w:lang w:eastAsia="en-GB"/>
        </w:rPr>
        <w:tab/>
        <w:t>Revise techniques for writing leaflets, speeches, letters, essays, articles for Language Paper 2.</w:t>
      </w: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9A4760">
        <w:rPr>
          <w:rFonts w:ascii="Arial" w:eastAsia="Times New Roman" w:hAnsi="Arial" w:cs="Arial"/>
          <w:sz w:val="24"/>
          <w:szCs w:val="24"/>
          <w:lang w:eastAsia="en-GB"/>
        </w:rPr>
        <w:tab/>
        <w:t>Look back through your y10 exams and books – use the sample answers we gave you in Y10 for Language Paper 1.</w:t>
      </w:r>
    </w:p>
    <w:p w:rsidR="00C1108F" w:rsidRPr="009A4760" w:rsidRDefault="00C1108F" w:rsidP="00C11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9A4760">
        <w:rPr>
          <w:rFonts w:ascii="Arial" w:eastAsia="Times New Roman" w:hAnsi="Arial" w:cs="Arial"/>
          <w:sz w:val="24"/>
          <w:szCs w:val="24"/>
          <w:lang w:eastAsia="en-GB"/>
        </w:rPr>
        <w:tab/>
        <w:t>English Literature: Revise all the set texts – Blood Brothers, Sign of four, Poetry Anthology and Romeo and Juliet.</w:t>
      </w:r>
    </w:p>
    <w:p w:rsidR="00196F43" w:rsidRPr="009A4760" w:rsidRDefault="00C1108F" w:rsidP="00196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A4760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9A4760">
        <w:rPr>
          <w:rFonts w:ascii="Arial" w:eastAsia="Times New Roman" w:hAnsi="Arial" w:cs="Arial"/>
          <w:sz w:val="24"/>
          <w:szCs w:val="24"/>
          <w:lang w:eastAsia="en-GB"/>
        </w:rPr>
        <w:tab/>
        <w:t>Use GCSE Pod and Seneca Learning to revise all the different skills fo</w:t>
      </w:r>
      <w:r w:rsidR="009A4760" w:rsidRPr="009A4760">
        <w:rPr>
          <w:rFonts w:ascii="Arial" w:eastAsia="Times New Roman" w:hAnsi="Arial" w:cs="Arial"/>
          <w:sz w:val="24"/>
          <w:szCs w:val="24"/>
          <w:lang w:eastAsia="en-GB"/>
        </w:rPr>
        <w:t>r both Language and Literature.</w:t>
      </w:r>
    </w:p>
    <w:tbl>
      <w:tblPr>
        <w:tblW w:w="945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030"/>
        <w:gridCol w:w="271"/>
      </w:tblGrid>
      <w:tr w:rsidR="00196F43" w:rsidRPr="009A4760" w:rsidTr="00763288">
        <w:trPr>
          <w:trHeight w:val="426"/>
        </w:trPr>
        <w:tc>
          <w:tcPr>
            <w:tcW w:w="3150" w:type="dxa"/>
          </w:tcPr>
          <w:p w:rsidR="00C1108F" w:rsidRPr="009A4760" w:rsidRDefault="00C1108F" w:rsidP="000C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30" w:type="dxa"/>
          </w:tcPr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</w:tcPr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96F43" w:rsidRPr="009A4760" w:rsidTr="00763288">
        <w:trPr>
          <w:trHeight w:val="3564"/>
        </w:trPr>
        <w:tc>
          <w:tcPr>
            <w:tcW w:w="9180" w:type="dxa"/>
            <w:gridSpan w:val="2"/>
          </w:tcPr>
          <w:p w:rsidR="00196F43" w:rsidRPr="009A4760" w:rsidRDefault="00C1108F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A47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Task 3</w:t>
            </w:r>
            <w:r w:rsidR="009A4760" w:rsidRPr="009A47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Due Monday 2</w:t>
            </w:r>
            <w:r w:rsidR="009A4760" w:rsidRPr="009A47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vertAlign w:val="superscript"/>
              </w:rPr>
              <w:t>nd</w:t>
            </w:r>
            <w:r w:rsidR="009A4760" w:rsidRPr="009A476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December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Q26:   Compare how poets present conflict in ‘Bayonet Charge’ and in </w:t>
            </w:r>
            <w:r w:rsidRPr="009A47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one </w:t>
            </w: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>other poem from ‘Power and conflict’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Bayonet Charge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Suddenly he awoke and was running – raw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In raw-seamed hot khaki, his sweat heavy,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Stumbling across a field of clods towards a green hedge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dazzled with rifle fire, hearing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Bullets smacking the belly out of the air –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He lugged a rifle numb as a smashed arm;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patriotic tear that had brimmed in his eye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Sweating like molten iron from the centre of his chest, – </w:t>
            </w:r>
          </w:p>
          <w:p w:rsidR="00C1108F" w:rsidRPr="009A4760" w:rsidRDefault="00C1108F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In bewilderment then he almost stopped –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In what cold clockwork of the stars and the nations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Was he the hand pointing that second? He was running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Like a man who has jumped up in the dark and runs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Listening between his footfalls for the reason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Of his still running, and his foot hung like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Statuary in mid-stride. Then the shot-slashed furrows </w:t>
            </w:r>
          </w:p>
          <w:p w:rsidR="00C1108F" w:rsidRPr="009A4760" w:rsidRDefault="00C1108F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Threw up a yellow hare that rolled like a flame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And crawled in a threshing circle, its mouth wide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Open silent, its eyes standing out.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He plunged past with his bayonet toward the green hedge,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King, honour, human dignity, etcetera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Dropped like luxuries in a yelling alarm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To get out of that blue crackling air </w:t>
            </w:r>
          </w:p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>His terror’s touchy dynamite.</w:t>
            </w:r>
            <w:r w:rsidR="009A4760" w:rsidRPr="009A47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9A4760">
              <w:rPr>
                <w:rFonts w:ascii="Arial" w:hAnsi="Arial" w:cs="Arial"/>
                <w:color w:val="000000"/>
                <w:sz w:val="24"/>
                <w:szCs w:val="24"/>
              </w:rPr>
              <w:t>Ted Hughes</w:t>
            </w:r>
          </w:p>
        </w:tc>
        <w:tc>
          <w:tcPr>
            <w:tcW w:w="271" w:type="dxa"/>
          </w:tcPr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F43" w:rsidRPr="00196F43" w:rsidTr="00763288">
        <w:trPr>
          <w:trHeight w:val="153"/>
        </w:trPr>
        <w:tc>
          <w:tcPr>
            <w:tcW w:w="9451" w:type="dxa"/>
            <w:gridSpan w:val="3"/>
          </w:tcPr>
          <w:p w:rsidR="00196F43" w:rsidRPr="009A4760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7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[30 marks] </w:t>
            </w:r>
          </w:p>
        </w:tc>
      </w:tr>
      <w:tr w:rsidR="00196F43" w:rsidRPr="00196F43" w:rsidTr="00763288">
        <w:trPr>
          <w:trHeight w:val="153"/>
        </w:trPr>
        <w:tc>
          <w:tcPr>
            <w:tcW w:w="9451" w:type="dxa"/>
            <w:gridSpan w:val="3"/>
          </w:tcPr>
          <w:p w:rsidR="00196F43" w:rsidRPr="00196F43" w:rsidRDefault="00196F43" w:rsidP="0019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96F43" w:rsidRPr="00196F43" w:rsidRDefault="00196F43" w:rsidP="00196F4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</w:pPr>
      <w:r w:rsidRPr="00196F4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Y11 </w:t>
      </w:r>
      <w:r w:rsidR="009A47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Task 4</w:t>
      </w:r>
      <w:r w:rsidR="000C563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.  Due </w:t>
      </w:r>
      <w:r w:rsidR="009A47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>in Monday 9</w:t>
      </w:r>
      <w:r w:rsidR="009A4760" w:rsidRPr="009A47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vertAlign w:val="superscript"/>
          <w:lang w:eastAsia="en-GB"/>
        </w:rPr>
        <w:t>th</w:t>
      </w:r>
      <w:r w:rsidR="009A47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December</w:t>
      </w:r>
    </w:p>
    <w:p w:rsidR="00196F43" w:rsidRPr="00196F43" w:rsidRDefault="00196F43" w:rsidP="00196F4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:rsidR="00196F43" w:rsidRPr="00196F43" w:rsidRDefault="00196F43" w:rsidP="00196F4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:rsidR="00196F43" w:rsidRPr="00196F43" w:rsidRDefault="00196F43" w:rsidP="00196F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96F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Romeo and Juliet</w:t>
      </w:r>
      <w:r w:rsidRPr="00196F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br/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Read the following extract from Act 1 Scene 2 of </w:t>
      </w:r>
      <w:r w:rsidRPr="00196F4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Romeo and Juliet 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then answer the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question that follows.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At this point in the play Lord Capulet and Paris are discussing Juliet.</w:t>
      </w:r>
    </w:p>
    <w:p w:rsidR="00196F43" w:rsidRPr="00196F43" w:rsidRDefault="00196F43" w:rsidP="00196F4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96F43" w:rsidRPr="00196F43" w:rsidRDefault="00196F43" w:rsidP="00196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</w:tblGrid>
      <w:tr w:rsidR="00196F43" w:rsidRPr="00196F43" w:rsidTr="0076328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43" w:rsidRPr="00196F43" w:rsidRDefault="00196F43" w:rsidP="0019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PARIS</w:t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But now, my lord, what say you to my suit?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CAPULET</w:t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But saying o’er what I have said before: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My child is yet a stranger in the world,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She hath not seen the change of fourteen years;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Let two more summers wither in their pride,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Ere we may think her ripe to be a bride.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PARIS</w:t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Younger than she are happy mothers made.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CAPULET</w:t>
            </w:r>
            <w:r w:rsidRPr="00196F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 too soon marred are those so early made.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The earth hath swallowed all my hopes but she;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She’s the hopeful lady of my earth.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But woo her, gentle Paris, get her heart,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My will to her consent is but a part;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And she agreed, within her scope of choice</w:t>
            </w:r>
            <w:r w:rsidRPr="00196F4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br/>
              <w:t>Lies my consent and fair according voice.</w:t>
            </w:r>
          </w:p>
        </w:tc>
      </w:tr>
    </w:tbl>
    <w:p w:rsidR="00196F43" w:rsidRPr="00196F43" w:rsidRDefault="00196F43" w:rsidP="00196F43">
      <w:pPr>
        <w:spacing w:after="160" w:line="259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96F4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Starting with this conversation, explain how far you think Shakespeare presents Lord Capulet as a good father.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</w:p>
    <w:p w:rsidR="00196F43" w:rsidRPr="00196F43" w:rsidRDefault="00196F43" w:rsidP="00196F43">
      <w:pPr>
        <w:spacing w:after="160" w:line="259" w:lineRule="auto"/>
        <w:rPr>
          <w:sz w:val="28"/>
          <w:szCs w:val="28"/>
        </w:rPr>
      </w:pP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Write about: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196F43">
        <w:rPr>
          <w:rFonts w:ascii="SymbolMT" w:eastAsia="Times New Roman" w:hAnsi="SymbolMT" w:cs="Times New Roman"/>
          <w:color w:val="000000"/>
          <w:sz w:val="28"/>
          <w:szCs w:val="28"/>
          <w:lang w:eastAsia="en-GB"/>
        </w:rPr>
        <w:t xml:space="preserve">• 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Shakespeare presents Lord Capulet in this extract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196F43">
        <w:rPr>
          <w:rFonts w:ascii="SymbolMT" w:eastAsia="Times New Roman" w:hAnsi="SymbolMT" w:cs="Times New Roman"/>
          <w:color w:val="000000"/>
          <w:sz w:val="28"/>
          <w:szCs w:val="28"/>
          <w:lang w:eastAsia="en-GB"/>
        </w:rPr>
        <w:t xml:space="preserve">• 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Shakespeare presents Lord Capulet in the play as a whole.</w:t>
      </w:r>
      <w:r w:rsidRPr="00196F4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196F4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[30 marks]</w:t>
      </w:r>
      <w:r w:rsidRPr="00196F4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/>
        <w:t>AO4 [4 marks]</w:t>
      </w:r>
    </w:p>
    <w:p w:rsidR="00196F43" w:rsidRDefault="00196F43" w:rsidP="00196F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96F43" w:rsidRDefault="00196F43" w:rsidP="00196F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96F43" w:rsidRDefault="00196F43" w:rsidP="00196F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96F43" w:rsidRDefault="00196F43" w:rsidP="00196F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196F43" w:rsidRDefault="00C1108F" w:rsidP="00196F43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Y11 Task 4 – Due in Monday</w:t>
      </w:r>
      <w:r w:rsidR="009A4760">
        <w:rPr>
          <w:b/>
          <w:sz w:val="32"/>
          <w:szCs w:val="32"/>
          <w:u w:val="single"/>
        </w:rPr>
        <w:t xml:space="preserve"> 16</w:t>
      </w:r>
      <w:r w:rsidR="00CF57E8">
        <w:rPr>
          <w:b/>
          <w:sz w:val="32"/>
          <w:szCs w:val="32"/>
          <w:u w:val="single"/>
        </w:rPr>
        <w:t>th</w:t>
      </w:r>
      <w:r w:rsidR="009A4760">
        <w:rPr>
          <w:b/>
          <w:sz w:val="32"/>
          <w:szCs w:val="32"/>
          <w:u w:val="single"/>
        </w:rPr>
        <w:t xml:space="preserve"> Decemb</w:t>
      </w:r>
      <w:r w:rsidR="00196F43" w:rsidRPr="00196F43">
        <w:rPr>
          <w:b/>
          <w:sz w:val="32"/>
          <w:szCs w:val="32"/>
          <w:u w:val="single"/>
        </w:rPr>
        <w:t>er.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96F43">
        <w:rPr>
          <w:rFonts w:ascii="Arial" w:hAnsi="Arial" w:cs="Arial"/>
          <w:b/>
          <w:bCs/>
          <w:color w:val="000000"/>
          <w:sz w:val="28"/>
          <w:szCs w:val="28"/>
        </w:rPr>
        <w:t xml:space="preserve">Section B: Writing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96F43">
        <w:rPr>
          <w:rFonts w:ascii="Arial" w:hAnsi="Arial" w:cs="Arial"/>
          <w:b/>
          <w:bCs/>
          <w:color w:val="000000"/>
          <w:sz w:val="28"/>
          <w:szCs w:val="28"/>
        </w:rPr>
        <w:t>Q5: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96F43">
        <w:rPr>
          <w:rFonts w:ascii="Arial" w:hAnsi="Arial" w:cs="Arial"/>
          <w:b/>
          <w:color w:val="000000"/>
          <w:sz w:val="28"/>
          <w:szCs w:val="28"/>
        </w:rPr>
        <w:t xml:space="preserve">You are advised to spend about 45 minutes on this section.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96F43">
        <w:rPr>
          <w:rFonts w:ascii="Arial" w:hAnsi="Arial" w:cs="Arial"/>
          <w:b/>
          <w:color w:val="000000"/>
          <w:sz w:val="28"/>
          <w:szCs w:val="28"/>
        </w:rPr>
        <w:t xml:space="preserve">You are reminded of the need to plan your answer.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96F43">
        <w:rPr>
          <w:rFonts w:ascii="Arial" w:hAnsi="Arial" w:cs="Arial"/>
          <w:b/>
          <w:color w:val="000000"/>
          <w:sz w:val="28"/>
          <w:szCs w:val="28"/>
        </w:rPr>
        <w:t xml:space="preserve">You should write in full sentences.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96F43">
        <w:rPr>
          <w:rFonts w:ascii="Arial" w:hAnsi="Arial" w:cs="Arial"/>
          <w:b/>
          <w:color w:val="000000"/>
          <w:sz w:val="28"/>
          <w:szCs w:val="28"/>
        </w:rPr>
        <w:t>You should leave enough time to check your work at the end</w:t>
      </w:r>
      <w:r w:rsidRPr="00196F43">
        <w:rPr>
          <w:rFonts w:ascii="Arial" w:hAnsi="Arial" w:cs="Arial"/>
          <w:color w:val="000000"/>
          <w:sz w:val="28"/>
          <w:szCs w:val="28"/>
        </w:rPr>
        <w:t>.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96F4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96F43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CF5DC" wp14:editId="7C90A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F43" w:rsidRPr="006C2BD0" w:rsidRDefault="00196F43" w:rsidP="00196F4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C2BD0">
                              <w:rPr>
                                <w:sz w:val="28"/>
                                <w:szCs w:val="28"/>
                              </w:rPr>
                              <w:t xml:space="preserve">‘Ghosts don’t exist. Anyone who believes in them is being fooled.’ </w:t>
                            </w:r>
                          </w:p>
                          <w:p w:rsidR="00196F43" w:rsidRPr="006C2BD0" w:rsidRDefault="00196F43" w:rsidP="00196F4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6F43" w:rsidRPr="002668A6" w:rsidRDefault="00196F43" w:rsidP="00196F4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C2BD0">
                              <w:rPr>
                                <w:sz w:val="28"/>
                                <w:szCs w:val="28"/>
                              </w:rPr>
                              <w:t xml:space="preserve">Write an article for your school magazine or website in which you argue for or against the statement.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CF5DC"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196F43" w:rsidRPr="006C2BD0" w:rsidRDefault="00196F43" w:rsidP="00196F4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C2BD0">
                        <w:rPr>
                          <w:sz w:val="28"/>
                          <w:szCs w:val="28"/>
                        </w:rPr>
                        <w:t xml:space="preserve">‘Ghosts don’t exist. Anyone who believes in them is being fooled.’ </w:t>
                      </w:r>
                    </w:p>
                    <w:p w:rsidR="00196F43" w:rsidRPr="006C2BD0" w:rsidRDefault="00196F43" w:rsidP="00196F4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196F43" w:rsidRPr="002668A6" w:rsidRDefault="00196F43" w:rsidP="00196F4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C2BD0">
                        <w:rPr>
                          <w:sz w:val="28"/>
                          <w:szCs w:val="28"/>
                        </w:rPr>
                        <w:t xml:space="preserve">Write an article for your school magazine or website in which you argue for or against the statement.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196F43">
        <w:rPr>
          <w:rFonts w:ascii="Arial" w:hAnsi="Arial" w:cs="Arial"/>
          <w:color w:val="000000"/>
          <w:sz w:val="28"/>
          <w:szCs w:val="28"/>
        </w:rPr>
        <w:t xml:space="preserve">(24 marks for content and organisation </w:t>
      </w:r>
    </w:p>
    <w:p w:rsidR="00196F43" w:rsidRPr="00196F43" w:rsidRDefault="00196F43" w:rsidP="00196F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196F43">
        <w:rPr>
          <w:rFonts w:ascii="Arial" w:hAnsi="Arial" w:cs="Arial"/>
          <w:color w:val="000000"/>
          <w:sz w:val="28"/>
          <w:szCs w:val="28"/>
        </w:rPr>
        <w:t xml:space="preserve">16 marks for technical accuracy) </w:t>
      </w:r>
    </w:p>
    <w:p w:rsidR="000C5633" w:rsidRDefault="00196F43" w:rsidP="00CF57E8">
      <w:pPr>
        <w:spacing w:after="160" w:line="259" w:lineRule="auto"/>
        <w:jc w:val="right"/>
        <w:rPr>
          <w:b/>
          <w:bCs/>
          <w:sz w:val="28"/>
          <w:szCs w:val="28"/>
        </w:rPr>
      </w:pPr>
      <w:r w:rsidRPr="00196F43">
        <w:rPr>
          <w:b/>
          <w:bCs/>
          <w:sz w:val="28"/>
          <w:szCs w:val="28"/>
        </w:rPr>
        <w:t>[40 marks]</w:t>
      </w:r>
    </w:p>
    <w:p w:rsidR="000C5633" w:rsidRDefault="000C5633" w:rsidP="000C5633">
      <w:pPr>
        <w:spacing w:after="160" w:line="259" w:lineRule="auto"/>
        <w:rPr>
          <w:b/>
          <w:bCs/>
          <w:sz w:val="28"/>
          <w:szCs w:val="28"/>
        </w:rPr>
      </w:pPr>
    </w:p>
    <w:sectPr w:rsidR="000C5633" w:rsidSect="009354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TeXPalladioL-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080"/>
    <w:multiLevelType w:val="hybridMultilevel"/>
    <w:tmpl w:val="D6A2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BE9"/>
    <w:multiLevelType w:val="hybridMultilevel"/>
    <w:tmpl w:val="261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1656"/>
    <w:multiLevelType w:val="hybridMultilevel"/>
    <w:tmpl w:val="F448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109"/>
    <w:multiLevelType w:val="hybridMultilevel"/>
    <w:tmpl w:val="DB3A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596F"/>
    <w:multiLevelType w:val="hybridMultilevel"/>
    <w:tmpl w:val="9610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F"/>
    <w:rsid w:val="000C5633"/>
    <w:rsid w:val="00107398"/>
    <w:rsid w:val="00196F43"/>
    <w:rsid w:val="00305599"/>
    <w:rsid w:val="003F774F"/>
    <w:rsid w:val="00663666"/>
    <w:rsid w:val="007C45DD"/>
    <w:rsid w:val="00840822"/>
    <w:rsid w:val="009354C2"/>
    <w:rsid w:val="009410AB"/>
    <w:rsid w:val="009A4760"/>
    <w:rsid w:val="00AA436D"/>
    <w:rsid w:val="00B17F42"/>
    <w:rsid w:val="00C1108F"/>
    <w:rsid w:val="00CF57E8"/>
    <w:rsid w:val="00D3326C"/>
    <w:rsid w:val="00E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F87A"/>
  <w15:chartTrackingRefBased/>
  <w15:docId w15:val="{D97A7A7B-ADC0-464A-8CC9-67EDCF52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C2"/>
    <w:pPr>
      <w:ind w:left="720"/>
      <w:contextualSpacing/>
    </w:pPr>
  </w:style>
  <w:style w:type="character" w:customStyle="1" w:styleId="fontstyle01">
    <w:name w:val="fontstyle01"/>
    <w:basedOn w:val="DefaultParagraphFont"/>
    <w:rsid w:val="00305599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305599"/>
    <w:rPr>
      <w:rFonts w:ascii="TeXPalladioL-SC" w:hAnsi="TeXPalladioL-S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196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2</cp:revision>
  <dcterms:created xsi:type="dcterms:W3CDTF">2019-08-03T19:22:00Z</dcterms:created>
  <dcterms:modified xsi:type="dcterms:W3CDTF">2019-08-03T19:22:00Z</dcterms:modified>
</cp:coreProperties>
</file>