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6.9291338582677"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Pr>
        <w:drawing>
          <wp:anchor allowOverlap="1" behindDoc="0" distB="114300" distT="114300" distL="114300" distR="114300" hidden="0" layoutInCell="1" locked="0" relativeHeight="0" simplePos="0">
            <wp:simplePos x="0" y="0"/>
            <wp:positionH relativeFrom="page">
              <wp:posOffset>5622925</wp:posOffset>
            </wp:positionH>
            <wp:positionV relativeFrom="page">
              <wp:posOffset>540000</wp:posOffset>
            </wp:positionV>
            <wp:extent cx="1365250" cy="134487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694" l="0" r="0" t="694"/>
                    <a:stretch>
                      <a:fillRect/>
                    </a:stretch>
                  </pic:blipFill>
                  <pic:spPr>
                    <a:xfrm>
                      <a:off x="0" y="0"/>
                      <a:ext cx="1365250" cy="1344873"/>
                    </a:xfrm>
                    <a:prstGeom prst="rect"/>
                    <a:ln/>
                  </pic:spPr>
                </pic:pic>
              </a:graphicData>
            </a:graphic>
          </wp:anchor>
        </w:drawing>
      </w:r>
      <w:r w:rsidDel="00000000" w:rsidR="00000000" w:rsidRPr="00000000">
        <w:rPr>
          <w:rFonts w:ascii="Montserrat" w:cs="Montserrat" w:eastAsia="Montserrat" w:hAnsi="Montserrat"/>
          <w:b w:val="1"/>
          <w:sz w:val="20"/>
          <w:szCs w:val="20"/>
          <w:rtl w:val="0"/>
        </w:rPr>
        <w:t xml:space="preserve">Plover School</w:t>
      </w:r>
    </w:p>
    <w:p w:rsidR="00000000" w:rsidDel="00000000" w:rsidP="00000000" w:rsidRDefault="00000000" w:rsidRPr="00000000" w14:paraId="00000002">
      <w:pPr>
        <w:ind w:left="-566.9291338582677" w:firstLine="0"/>
        <w:rPr>
          <w:rFonts w:ascii="Montserrat" w:cs="Montserrat" w:eastAsia="Montserrat" w:hAnsi="Montserrat"/>
          <w:sz w:val="20"/>
          <w:szCs w:val="20"/>
        </w:rPr>
      </w:pPr>
      <w:r w:rsidDel="00000000" w:rsidR="00000000" w:rsidRPr="00000000">
        <w:rPr>
          <w:rFonts w:ascii="Montserrat" w:cs="Montserrat" w:eastAsia="Montserrat" w:hAnsi="Montserrat"/>
          <w:color w:val="202124"/>
          <w:sz w:val="20"/>
          <w:szCs w:val="20"/>
          <w:highlight w:val="white"/>
          <w:rtl w:val="0"/>
        </w:rPr>
        <w:t xml:space="preserve">Coniston Rd, Intake, Doncaster, DN2 6JL.</w:t>
      </w:r>
      <w:r w:rsidDel="00000000" w:rsidR="00000000" w:rsidRPr="00000000">
        <w:rPr>
          <w:rtl w:val="0"/>
        </w:rPr>
      </w:r>
    </w:p>
    <w:p w:rsidR="00000000" w:rsidDel="00000000" w:rsidP="00000000" w:rsidRDefault="00000000" w:rsidRPr="00000000" w14:paraId="00000003">
      <w:pPr>
        <w:ind w:left="-566.9291338582677"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4">
      <w:pPr>
        <w:ind w:left="-566.9291338582677"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01302 361450</w:t>
      </w:r>
    </w:p>
    <w:p w:rsidR="00000000" w:rsidDel="00000000" w:rsidP="00000000" w:rsidRDefault="00000000" w:rsidRPr="00000000" w14:paraId="00000005">
      <w:pPr>
        <w:ind w:left="-566.9291338582677"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admin@ploverschool.co.uk</w:t>
      </w:r>
    </w:p>
    <w:p w:rsidR="00000000" w:rsidDel="00000000" w:rsidP="00000000" w:rsidRDefault="00000000" w:rsidRPr="00000000" w14:paraId="00000006">
      <w:pPr>
        <w:ind w:left="-566.9291338582677"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ploverschool.co.uk</w:t>
      </w:r>
      <w:r w:rsidDel="00000000" w:rsidR="00000000" w:rsidRPr="00000000">
        <w:rPr>
          <w:rtl w:val="0"/>
        </w:rPr>
      </w:r>
    </w:p>
    <w:p w:rsidR="00000000" w:rsidDel="00000000" w:rsidP="00000000" w:rsidRDefault="00000000" w:rsidRPr="00000000" w14:paraId="00000007">
      <w:pPr>
        <w:ind w:left="-566.9291338582677"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ind w:left="-566.9291338582677"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Principal: </w:t>
      </w:r>
      <w:r w:rsidDel="00000000" w:rsidR="00000000" w:rsidRPr="00000000">
        <w:rPr>
          <w:rFonts w:ascii="Montserrat" w:cs="Montserrat" w:eastAsia="Montserrat" w:hAnsi="Montserrat"/>
          <w:sz w:val="20"/>
          <w:szCs w:val="20"/>
          <w:rtl w:val="0"/>
        </w:rPr>
        <w:t xml:space="preserve">Jayne Ogle</w:t>
      </w:r>
    </w:p>
    <w:p w:rsidR="00000000" w:rsidDel="00000000" w:rsidP="00000000" w:rsidRDefault="00000000" w:rsidRPr="00000000" w14:paraId="00000009">
      <w:pPr>
        <w:ind w:left="-566.9291338582677"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ind w:left="-708.6614173228347" w:firstLine="0"/>
        <w:rPr>
          <w:rFonts w:ascii="Montserrat" w:cs="Montserrat" w:eastAsia="Montserrat" w:hAnsi="Montserrat"/>
          <w:sz w:val="15"/>
          <w:szCs w:val="15"/>
        </w:rPr>
      </w:pPr>
      <w:r w:rsidDel="00000000" w:rsidR="00000000" w:rsidRPr="00000000">
        <w:rPr>
          <w:rtl w:val="0"/>
        </w:rPr>
      </w:r>
    </w:p>
    <w:p w:rsidR="00000000" w:rsidDel="00000000" w:rsidP="00000000" w:rsidRDefault="00000000" w:rsidRPr="00000000" w14:paraId="0000000B">
      <w:pPr>
        <w:ind w:right="-10.8661417322827" w:hanging="566.9291338582677"/>
        <w:jc w:val="right"/>
        <w:rPr>
          <w:rFonts w:ascii="Montserrat" w:cs="Montserrat" w:eastAsia="Montserrat" w:hAnsi="Montserrat"/>
        </w:rPr>
      </w:pPr>
      <w:r w:rsidDel="00000000" w:rsidR="00000000" w:rsidRPr="00000000">
        <w:rPr>
          <w:rFonts w:ascii="Montserrat" w:cs="Montserrat" w:eastAsia="Montserrat" w:hAnsi="Montserrat"/>
          <w:rtl w:val="0"/>
        </w:rPr>
        <w:t xml:space="preserve">Thursday 4th September</w:t>
      </w:r>
      <w:r w:rsidDel="00000000" w:rsidR="00000000" w:rsidRPr="00000000">
        <w:rPr>
          <w:rtl w:val="0"/>
        </w:rPr>
      </w:r>
    </w:p>
    <w:p w:rsidR="00000000" w:rsidDel="00000000" w:rsidP="00000000" w:rsidRDefault="00000000" w:rsidRPr="00000000" w14:paraId="0000000C">
      <w:pPr>
        <w:rPr>
          <w:rFonts w:ascii="Quicksand" w:cs="Quicksand" w:eastAsia="Quicksand" w:hAnsi="Quicksand"/>
          <w:b w:val="1"/>
          <w:sz w:val="24"/>
          <w:szCs w:val="24"/>
        </w:rPr>
      </w:pPr>
      <w:r w:rsidDel="00000000" w:rsidR="00000000" w:rsidRPr="00000000">
        <w:rPr>
          <w:rtl w:val="0"/>
        </w:rPr>
      </w:r>
    </w:p>
    <w:p w:rsidR="00000000" w:rsidDel="00000000" w:rsidP="00000000" w:rsidRDefault="00000000" w:rsidRPr="00000000" w14:paraId="0000000D">
      <w:pPr>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London: 3rd &amp; 4th July 2026</w:t>
      </w:r>
      <w:r w:rsidDel="00000000" w:rsidR="00000000" w:rsidRPr="00000000">
        <w:rPr>
          <w:rtl w:val="0"/>
        </w:rPr>
      </w:r>
    </w:p>
    <w:p w:rsidR="00000000" w:rsidDel="00000000" w:rsidP="00000000" w:rsidRDefault="00000000" w:rsidRPr="00000000" w14:paraId="0000000E">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F">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Dear parents and carers,</w:t>
      </w:r>
    </w:p>
    <w:p w:rsidR="00000000" w:rsidDel="00000000" w:rsidP="00000000" w:rsidRDefault="00000000" w:rsidRPr="00000000" w14:paraId="00000010">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1">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Based on the expressions of interest shown last term, I am pleased to announce that we will once again be taking a group of children on an overnight visit to London in July 2026.</w:t>
      </w:r>
    </w:p>
    <w:p w:rsidR="00000000" w:rsidDel="00000000" w:rsidP="00000000" w:rsidRDefault="00000000" w:rsidRPr="00000000" w14:paraId="00000012">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3">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There are 35 places available and the cost of the trip will be approximately £280 which pays for:</w:t>
      </w:r>
    </w:p>
    <w:p w:rsidR="00000000" w:rsidDel="00000000" w:rsidP="00000000" w:rsidRDefault="00000000" w:rsidRPr="00000000" w14:paraId="00000014">
      <w:pPr>
        <w:numPr>
          <w:ilvl w:val="0"/>
          <w:numId w:val="1"/>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travel to and from London</w:t>
      </w:r>
    </w:p>
    <w:p w:rsidR="00000000" w:rsidDel="00000000" w:rsidP="00000000" w:rsidRDefault="00000000" w:rsidRPr="00000000" w14:paraId="00000015">
      <w:pPr>
        <w:numPr>
          <w:ilvl w:val="0"/>
          <w:numId w:val="1"/>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evening meal on night one (venue to be confirmed) </w:t>
      </w:r>
    </w:p>
    <w:p w:rsidR="00000000" w:rsidDel="00000000" w:rsidP="00000000" w:rsidRDefault="00000000" w:rsidRPr="00000000" w14:paraId="00000016">
      <w:pPr>
        <w:numPr>
          <w:ilvl w:val="0"/>
          <w:numId w:val="1"/>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entry to a musical at a London theatre (to be confirmed)</w:t>
      </w:r>
    </w:p>
    <w:p w:rsidR="00000000" w:rsidDel="00000000" w:rsidP="00000000" w:rsidRDefault="00000000" w:rsidRPr="00000000" w14:paraId="00000017">
      <w:pPr>
        <w:numPr>
          <w:ilvl w:val="0"/>
          <w:numId w:val="1"/>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hotel stay for one night (to be confirmed)</w:t>
      </w:r>
    </w:p>
    <w:p w:rsidR="00000000" w:rsidDel="00000000" w:rsidP="00000000" w:rsidRDefault="00000000" w:rsidRPr="00000000" w14:paraId="00000018">
      <w:pPr>
        <w:numPr>
          <w:ilvl w:val="0"/>
          <w:numId w:val="1"/>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breakfast on day two</w:t>
      </w:r>
    </w:p>
    <w:p w:rsidR="00000000" w:rsidDel="00000000" w:rsidP="00000000" w:rsidRDefault="00000000" w:rsidRPr="00000000" w14:paraId="00000019">
      <w:pPr>
        <w:numPr>
          <w:ilvl w:val="0"/>
          <w:numId w:val="1"/>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entry to Legoland</w:t>
      </w:r>
    </w:p>
    <w:p w:rsidR="00000000" w:rsidDel="00000000" w:rsidP="00000000" w:rsidRDefault="00000000" w:rsidRPr="00000000" w14:paraId="0000001A">
      <w:pPr>
        <w:numPr>
          <w:ilvl w:val="0"/>
          <w:numId w:val="1"/>
        </w:numPr>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evening snack on the journey home (possibly a small McDonalds)</w:t>
      </w:r>
    </w:p>
    <w:p w:rsidR="00000000" w:rsidDel="00000000" w:rsidP="00000000" w:rsidRDefault="00000000" w:rsidRPr="00000000" w14:paraId="0000001B">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C">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 order to ensure the safety and enjoyment of everyone, it is important that children demonstrate consistently good behaviour in school. As such, children will only be eligible to take part in the visit if they have consistently good HoWLs (habits of work and learning) and show that they can follow school rules, respect others, and act responsibly.</w:t>
      </w:r>
    </w:p>
    <w:p w:rsidR="00000000" w:rsidDel="00000000" w:rsidP="00000000" w:rsidRDefault="00000000" w:rsidRPr="00000000" w14:paraId="0000001D">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E">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Places on the visit will therefore be allocated based on good behaviour in school. If the number of eligible children exceeds </w:t>
      </w:r>
      <w:r w:rsidDel="00000000" w:rsidR="00000000" w:rsidRPr="00000000">
        <w:rPr>
          <w:rFonts w:ascii="Quicksand" w:cs="Quicksand" w:eastAsia="Quicksand" w:hAnsi="Quicksand"/>
          <w:b w:val="1"/>
          <w:sz w:val="24"/>
          <w:szCs w:val="24"/>
          <w:rtl w:val="0"/>
        </w:rPr>
        <w:t xml:space="preserve">35</w:t>
      </w:r>
      <w:r w:rsidDel="00000000" w:rsidR="00000000" w:rsidRPr="00000000">
        <w:rPr>
          <w:rFonts w:ascii="Quicksand" w:cs="Quicksand" w:eastAsia="Quicksand" w:hAnsi="Quicksand"/>
          <w:sz w:val="24"/>
          <w:szCs w:val="24"/>
          <w:rtl w:val="0"/>
        </w:rPr>
        <w:t xml:space="preserve">, then priority will be given to those children who are not going on the Disneyland Paris visit.  If required, any remaining names will be placed into a hat and selected at random to ensure fairness.</w:t>
      </w:r>
    </w:p>
    <w:p w:rsidR="00000000" w:rsidDel="00000000" w:rsidP="00000000" w:rsidRDefault="00000000" w:rsidRPr="00000000" w14:paraId="0000001F">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0">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If you would like your child to be considered for a place on the visit, please complete the slip below and return it to your child’s class teacher by Thursday 11th September.  You will be informed if your child has been allocated a place on Friday 12th September.</w:t>
      </w:r>
    </w:p>
    <w:p w:rsidR="00000000" w:rsidDel="00000000" w:rsidP="00000000" w:rsidRDefault="00000000" w:rsidRPr="00000000" w14:paraId="00000021">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2">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If your child is allocated a place, it is vital that payments for the visit are made by the deadlines stated below as the visit is booked with an external travel company.  Furthermore, if there are outstanding school dinner debts for your child then unfortunately we will not be able to accept your child onto this visit.</w:t>
      </w:r>
    </w:p>
    <w:p w:rsidR="00000000" w:rsidDel="00000000" w:rsidP="00000000" w:rsidRDefault="00000000" w:rsidRPr="00000000" w14:paraId="00000023">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4">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By way of support, we have staggered the payments on ParentPay, with the final payment being as close to the visit date as possible.  Please be aware that the deposit is non-refundable.  Failure to meet the payment deadlines may result in your child’s place being allocated to another child on the waiting list.</w:t>
      </w:r>
      <w:r w:rsidDel="00000000" w:rsidR="00000000" w:rsidRPr="00000000">
        <w:rPr>
          <w:rtl w:val="0"/>
        </w:rPr>
      </w:r>
    </w:p>
    <w:p w:rsidR="00000000" w:rsidDel="00000000" w:rsidP="00000000" w:rsidRDefault="00000000" w:rsidRPr="00000000" w14:paraId="00000025">
      <w:pPr>
        <w:rPr>
          <w:rFonts w:ascii="Quicksand" w:cs="Quicksand" w:eastAsia="Quicksand" w:hAnsi="Quicksand"/>
          <w:sz w:val="24"/>
          <w:szCs w:val="24"/>
        </w:rPr>
      </w:pPr>
      <w:r w:rsidDel="00000000" w:rsidR="00000000" w:rsidRPr="00000000">
        <w:rPr>
          <w:rtl w:val="0"/>
        </w:rPr>
      </w:r>
    </w:p>
    <w:tbl>
      <w:tblPr>
        <w:tblStyle w:val="Table1"/>
        <w:tblW w:w="905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7.3333333333335"/>
        <w:gridCol w:w="3017.3333333333335"/>
        <w:gridCol w:w="3017.3333333333335"/>
        <w:tblGridChange w:id="0">
          <w:tblGrid>
            <w:gridCol w:w="3017.3333333333335"/>
            <w:gridCol w:w="3017.3333333333335"/>
            <w:gridCol w:w="3017.3333333333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26">
            <w:pPr>
              <w:rPr>
                <w:b w:val="1"/>
                <w:color w:val="222222"/>
                <w:sz w:val="23"/>
                <w:szCs w:val="23"/>
              </w:rPr>
            </w:pPr>
            <w:r w:rsidDel="00000000" w:rsidR="00000000" w:rsidRPr="00000000">
              <w:rPr>
                <w:b w:val="1"/>
                <w:color w:val="222222"/>
                <w:sz w:val="23"/>
                <w:szCs w:val="23"/>
                <w:rtl w:val="0"/>
              </w:rPr>
              <w:t xml:space="preserve">Payment </w:t>
            </w:r>
          </w:p>
        </w:tc>
        <w:tc>
          <w:tcPr>
            <w:tcBorders>
              <w:top w:color="ffffff" w:space="0" w:sz="8" w:val="single"/>
              <w:left w:color="ffffff" w:space="0" w:sz="8" w:val="single"/>
              <w:bottom w:color="ffffff" w:space="0" w:sz="8" w:val="single"/>
              <w:right w:color="ffffff"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27">
            <w:pPr>
              <w:rPr>
                <w:b w:val="1"/>
                <w:color w:val="222222"/>
                <w:sz w:val="23"/>
                <w:szCs w:val="23"/>
              </w:rPr>
            </w:pPr>
            <w:r w:rsidDel="00000000" w:rsidR="00000000" w:rsidRPr="00000000">
              <w:rPr>
                <w:b w:val="1"/>
                <w:color w:val="222222"/>
                <w:sz w:val="23"/>
                <w:szCs w:val="23"/>
                <w:rtl w:val="0"/>
              </w:rPr>
              <w:t xml:space="preserve">Cost</w:t>
            </w:r>
          </w:p>
        </w:tc>
        <w:tc>
          <w:tcPr>
            <w:tcBorders>
              <w:top w:color="ffffff" w:space="0" w:sz="8" w:val="single"/>
              <w:left w:color="ffffff" w:space="0" w:sz="8" w:val="single"/>
              <w:bottom w:color="ffffff" w:space="0" w:sz="8" w:val="single"/>
              <w:right w:color="ffffff"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28">
            <w:pP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Date </w:t>
            </w:r>
          </w:p>
        </w:tc>
      </w:tr>
      <w:tr>
        <w:trPr>
          <w:cantSplit w:val="0"/>
          <w:tblHeader w:val="0"/>
        </w:trPr>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Deposit</w:t>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£40</w:t>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30th September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Instalment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30th November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Instalment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30th January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Instalment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28th February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Instalment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30th April</w:t>
            </w:r>
          </w:p>
        </w:tc>
      </w:tr>
    </w:tbl>
    <w:p w:rsidR="00000000" w:rsidDel="00000000" w:rsidP="00000000" w:rsidRDefault="00000000" w:rsidRPr="00000000" w14:paraId="00000038">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9">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​​We are very much looking forward to taking the children on another great visit.  Should you have any queries at this point, please do not hesitate to contact me.</w:t>
      </w:r>
    </w:p>
    <w:p w:rsidR="00000000" w:rsidDel="00000000" w:rsidP="00000000" w:rsidRDefault="00000000" w:rsidRPr="00000000" w14:paraId="0000003A">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Many thanks </w:t>
      </w:r>
    </w:p>
    <w:p w:rsidR="00000000" w:rsidDel="00000000" w:rsidP="00000000" w:rsidRDefault="00000000" w:rsidRPr="00000000" w14:paraId="0000003B">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Miss Blackham</w:t>
      </w:r>
    </w:p>
    <w:p w:rsidR="00000000" w:rsidDel="00000000" w:rsidP="00000000" w:rsidRDefault="00000000" w:rsidRPr="00000000" w14:paraId="0000003C">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Assistant Headteacher </w:t>
      </w:r>
    </w:p>
    <w:p w:rsidR="00000000" w:rsidDel="00000000" w:rsidP="00000000" w:rsidRDefault="00000000" w:rsidRPr="00000000" w14:paraId="0000003D">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E">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F">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0">
      <w:pPr>
        <w:spacing w:after="240" w:befor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Request for a place on the visit to London on 3rd &amp; 4th July 2026</w:t>
      </w:r>
    </w:p>
    <w:p w:rsidR="00000000" w:rsidDel="00000000" w:rsidP="00000000" w:rsidRDefault="00000000" w:rsidRPr="00000000" w14:paraId="00000041">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Please return to your child’s class teacher by Thursday 11th September.</w:t>
      </w:r>
    </w:p>
    <w:p w:rsidR="00000000" w:rsidDel="00000000" w:rsidP="00000000" w:rsidRDefault="00000000" w:rsidRPr="00000000" w14:paraId="00000042">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3">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 would like my child _____________________________ to be considered for a place on the visit to London in July 2026.</w:t>
      </w:r>
    </w:p>
    <w:p w:rsidR="00000000" w:rsidDel="00000000" w:rsidP="00000000" w:rsidRDefault="00000000" w:rsidRPr="00000000" w14:paraId="00000044">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 understand that if successful, my deposit is non-refundable.  This includes me changing my mind, my child being unwell or defaulting on my payments meaning the place may be offered to another child.</w:t>
      </w:r>
    </w:p>
    <w:p w:rsidR="00000000" w:rsidDel="00000000" w:rsidP="00000000" w:rsidRDefault="00000000" w:rsidRPr="00000000" w14:paraId="00000045">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6">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Parent / carer signature __________________________</w:t>
      </w:r>
    </w:p>
    <w:p w:rsidR="00000000" w:rsidDel="00000000" w:rsidP="00000000" w:rsidRDefault="00000000" w:rsidRPr="00000000" w14:paraId="00000047">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8">
      <w:pPr>
        <w:spacing w:after="240" w:befor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9">
      <w:pPr>
        <w:ind w:left="-566.9291338582677" w:firstLine="0"/>
        <w:rPr>
          <w:rFonts w:ascii="Quicksand" w:cs="Quicksand" w:eastAsia="Quicksand" w:hAnsi="Quicksand"/>
          <w:sz w:val="20"/>
          <w:szCs w:val="20"/>
        </w:rPr>
      </w:pPr>
      <w:r w:rsidDel="00000000" w:rsidR="00000000" w:rsidRPr="00000000">
        <w:rPr>
          <w:rtl w:val="0"/>
        </w:rPr>
      </w:r>
    </w:p>
    <w:sectPr>
      <w:footerReference r:id="rId7" w:type="default"/>
      <w:pgSz w:h="16834" w:w="11909" w:orient="portrait"/>
      <w:pgMar w:bottom="1440" w:top="850.3937007874016" w:left="1417.3228346456694"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ind w:left="-566.9291338582677" w:firstLine="0"/>
      <w:rPr/>
    </w:pPr>
    <w:r w:rsidDel="00000000" w:rsidR="00000000" w:rsidRPr="00000000">
      <w:rPr/>
      <w:drawing>
        <wp:inline distB="114300" distT="114300" distL="114300" distR="114300">
          <wp:extent cx="3757500" cy="628650"/>
          <wp:effectExtent b="0" l="0" r="0" t="0"/>
          <wp:docPr id="2" name="image2.jpg"/>
          <a:graphic>
            <a:graphicData uri="http://schemas.openxmlformats.org/drawingml/2006/picture">
              <pic:pic>
                <pic:nvPicPr>
                  <pic:cNvPr id="0" name="image2.jpg"/>
                  <pic:cNvPicPr preferRelativeResize="0"/>
                </pic:nvPicPr>
                <pic:blipFill>
                  <a:blip r:embed="rId1"/>
                  <a:srcRect b="17464" l="3548" r="0" t="17464"/>
                  <a:stretch>
                    <a:fillRect/>
                  </a:stretch>
                </pic:blipFill>
                <pic:spPr>
                  <a:xfrm>
                    <a:off x="0" y="0"/>
                    <a:ext cx="3757500" cy="62865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Quicksand-regular.ttf"/><Relationship Id="rId6"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