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(Creative) Digital Media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53.999999999998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84.6666666666665"/>
        <w:gridCol w:w="3584.6666666666665"/>
        <w:gridCol w:w="3584.6666666666665"/>
        <w:tblGridChange w:id="0">
          <w:tblGrid>
            <w:gridCol w:w="3584.6666666666665"/>
            <w:gridCol w:w="3584.6666666666665"/>
            <w:gridCol w:w="3584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Course title:</w:t>
            </w:r>
            <w:r w:rsidDel="00000000" w:rsidR="00000000" w:rsidRPr="00000000">
              <w:rPr>
                <w:rtl w:val="0"/>
              </w:rPr>
              <w:t xml:space="preserve"> OCR Level 3 Cambridge Technical Extended Certificate in Digital Media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Exam board:</w:t>
            </w:r>
            <w:r w:rsidDel="00000000" w:rsidR="00000000" w:rsidRPr="00000000">
              <w:rPr>
                <w:rtl w:val="0"/>
              </w:rPr>
              <w:t xml:space="preserve"> OCR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Specification code:</w:t>
            </w:r>
            <w:r w:rsidDel="00000000" w:rsidR="00000000" w:rsidRPr="00000000">
              <w:rPr>
                <w:rtl w:val="0"/>
              </w:rPr>
              <w:t xml:space="preserve"> 05844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QAN Code: 601/7259/9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will students be assessed?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Over this two year course students will study a total of six units.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Year 13 Students complete 4 internally assessed units. Two of these are estimated at 30 guided learning hours (Unit 21 and 24), and the remaining two  (Unit 3 and 20) at 60 guided learning hours. The mark weighting reflects the hours.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12 Units</w:t>
            </w:r>
          </w:p>
          <w:p w:rsidR="00000000" w:rsidDel="00000000" w:rsidP="00000000" w:rsidRDefault="00000000" w:rsidRPr="00000000" w14:paraId="000000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Unit no.</w:t>
              <w:tab/>
              <w:t xml:space="preserve">Unit Title</w:t>
              <w:tab/>
              <w:tab/>
              <w:tab/>
              <w:tab/>
              <w:t xml:space="preserve">Assessment Method</w:t>
              <w:tab/>
              <w:tab/>
              <w:t xml:space="preserve">Assessment Deadline</w:t>
            </w:r>
          </w:p>
          <w:p w:rsidR="00000000" w:rsidDel="00000000" w:rsidP="00000000" w:rsidRDefault="00000000" w:rsidRPr="00000000" w14:paraId="000000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  <w:tab/>
              <w:tab/>
              <w:t xml:space="preserve">Media Products and Audiences</w:t>
              <w:tab/>
              <w:t xml:space="preserve">Exam</w:t>
              <w:tab/>
              <w:tab/>
              <w:tab/>
              <w:tab/>
              <w:t xml:space="preserve">January 2021</w:t>
            </w:r>
          </w:p>
          <w:p w:rsidR="00000000" w:rsidDel="00000000" w:rsidP="00000000" w:rsidRDefault="00000000" w:rsidRPr="00000000" w14:paraId="000000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</w:t>
              <w:tab/>
              <w:tab/>
              <w:t xml:space="preserve">Pre-Production and Planning</w:t>
              <w:tab/>
              <w:tab/>
              <w:t xml:space="preserve">Exam</w:t>
              <w:tab/>
              <w:tab/>
              <w:tab/>
              <w:tab/>
              <w:t xml:space="preserve">May 2021</w:t>
            </w:r>
          </w:p>
          <w:p w:rsidR="00000000" w:rsidDel="00000000" w:rsidP="00000000" w:rsidRDefault="00000000" w:rsidRPr="00000000" w14:paraId="0000000F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Overview Year 13</w:t>
            </w:r>
          </w:p>
          <w:p w:rsidR="00000000" w:rsidDel="00000000" w:rsidP="00000000" w:rsidRDefault="00000000" w:rsidRPr="00000000" w14:paraId="000000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Unit no.</w:t>
              <w:tab/>
              <w:t xml:space="preserve">Unit Title</w:t>
              <w:tab/>
              <w:tab/>
              <w:tab/>
              <w:tab/>
              <w:t xml:space="preserve">Assessment Method</w:t>
              <w:tab/>
              <w:tab/>
              <w:t xml:space="preserve">Assessment Deadline</w:t>
            </w:r>
          </w:p>
          <w:p w:rsidR="00000000" w:rsidDel="00000000" w:rsidP="00000000" w:rsidRDefault="00000000" w:rsidRPr="00000000" w14:paraId="000000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21</w:t>
              <w:tab/>
              <w:tab/>
              <w:t xml:space="preserve">Pitching a Media Product</w:t>
              <w:tab/>
              <w:tab/>
              <w:t xml:space="preserve">Internal</w:t>
              <w:tab/>
              <w:tab/>
              <w:tab/>
              <w:t xml:space="preserve">October 2021</w:t>
            </w:r>
          </w:p>
          <w:p w:rsidR="00000000" w:rsidDel="00000000" w:rsidP="00000000" w:rsidRDefault="00000000" w:rsidRPr="00000000" w14:paraId="000000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  <w:tab/>
              <w:tab/>
              <w:t xml:space="preserve">Create a Media Product</w:t>
              <w:tab/>
              <w:tab/>
              <w:t xml:space="preserve">Internal</w:t>
              <w:tab/>
              <w:tab/>
              <w:tab/>
              <w:t xml:space="preserve">December 2021</w:t>
            </w:r>
          </w:p>
          <w:p w:rsidR="00000000" w:rsidDel="00000000" w:rsidP="00000000" w:rsidRDefault="00000000" w:rsidRPr="00000000" w14:paraId="000000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</w:t>
              <w:tab/>
              <w:tab/>
              <w:t xml:space="preserve">Advertising</w:t>
              <w:tab/>
              <w:tab/>
              <w:tab/>
              <w:tab/>
              <w:t xml:space="preserve">Internal</w:t>
              <w:tab/>
              <w:tab/>
              <w:tab/>
              <w:t xml:space="preserve">March 2022</w:t>
            </w:r>
          </w:p>
          <w:p w:rsidR="00000000" w:rsidDel="00000000" w:rsidP="00000000" w:rsidRDefault="00000000" w:rsidRPr="00000000" w14:paraId="000000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24</w:t>
              <w:tab/>
              <w:tab/>
              <w:t xml:space="preserve">Cross-media Industry Awareness</w:t>
              <w:tab/>
              <w:t xml:space="preserve">Internal</w:t>
              <w:tab/>
              <w:tab/>
              <w:tab/>
              <w:t xml:space="preserve">May 2022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7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"/>
        <w:gridCol w:w="4605"/>
        <w:gridCol w:w="5310"/>
        <w:tblGridChange w:id="0">
          <w:tblGrid>
            <w:gridCol w:w="840"/>
            <w:gridCol w:w="4605"/>
            <w:gridCol w:w="531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Half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Term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 13 - Key Content and Dates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Teacher: Mr Smith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Mr. Tate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3 - Create a Media Product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Completion of Proposals, and pre-production paperwork.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Production (Filming/Animating) from october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24 - Cross Media Industry Awareness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Report describing the media products of a chosen sector, use of new and converging technologies and how successful media products can be exploited across different platforms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Completion of filming or animation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 Production and Evaluation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Looking at Legal and Ethical issues and applying theories/micro analysis from Unit 1 to your own work.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Understanding job roles in different media sectors, especially the personal attributes and skills required.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Discuss the importance of etiquette when working on media productions.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First Moderation Visit - Feb 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20 - Advertising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Analysing existing cross media campaigns, and identifying potential clients for students own productions.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Pre-production planning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3 and 24 </w:t>
            </w:r>
            <w:r w:rsidDel="00000000" w:rsidR="00000000" w:rsidRPr="00000000">
              <w:rPr>
                <w:rtl w:val="0"/>
              </w:rPr>
              <w:t xml:space="preserve">Adaptations in light of moderation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Production and Post production, then evaluation of effectiveness of campaign.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Unit 20 Advertising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Completion of outstanding work in advance of final moderation visit.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Second Moderation Visit May 2021</w:t>
            </w:r>
          </w:p>
        </w:tc>
      </w:tr>
    </w:tbl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76" w:top="576" w:left="576" w:right="57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