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85" w:rsidRDefault="00FE6876">
      <w:pPr>
        <w:rPr>
          <w:rFonts w:ascii="Century Gothic" w:hAnsi="Century Gothic"/>
          <w:b/>
          <w:sz w:val="32"/>
          <w:szCs w:val="32"/>
        </w:rPr>
      </w:pPr>
      <w:r w:rsidRPr="00FE6876">
        <w:rPr>
          <w:rFonts w:ascii="Century Gothic" w:hAnsi="Century Gothic"/>
          <w:b/>
          <w:sz w:val="32"/>
          <w:szCs w:val="32"/>
        </w:rPr>
        <w:t>Financial Information</w:t>
      </w:r>
    </w:p>
    <w:p w:rsidR="00FE6876" w:rsidRDefault="00FE6876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All Local Authority maintained schools are required to publish annually on their websites the number of individuals (if any) earning over £100k per year. This information is required to be published in bands of £10k.</w:t>
      </w:r>
    </w:p>
    <w:p w:rsidR="00FE6876" w:rsidRDefault="00FE6876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As at 1</w:t>
      </w:r>
      <w:r w:rsidRPr="00FE6876">
        <w:rPr>
          <w:rFonts w:ascii="Century Gothic" w:hAnsi="Century Gothic"/>
          <w:sz w:val="32"/>
          <w:szCs w:val="32"/>
          <w:vertAlign w:val="superscript"/>
        </w:rPr>
        <w:t>st</w:t>
      </w:r>
      <w:r>
        <w:rPr>
          <w:rFonts w:ascii="Century Gothic" w:hAnsi="Century Gothic"/>
          <w:sz w:val="32"/>
          <w:szCs w:val="32"/>
        </w:rPr>
        <w:t xml:space="preserve"> September 2025 no staff member of Oxclose Community Nursery School </w:t>
      </w:r>
      <w:proofErr w:type="spellStart"/>
      <w:r>
        <w:rPr>
          <w:rFonts w:ascii="Century Gothic" w:hAnsi="Century Gothic"/>
          <w:sz w:val="32"/>
          <w:szCs w:val="32"/>
        </w:rPr>
        <w:t>ean</w:t>
      </w:r>
      <w:proofErr w:type="spellEnd"/>
      <w:r>
        <w:rPr>
          <w:rFonts w:ascii="Century Gothic" w:hAnsi="Century Gothic"/>
          <w:sz w:val="32"/>
          <w:szCs w:val="32"/>
        </w:rPr>
        <w:t xml:space="preserve"> more than £100k per year.</w:t>
      </w:r>
    </w:p>
    <w:p w:rsidR="00FE6876" w:rsidRDefault="00FE6876">
      <w:pPr>
        <w:rPr>
          <w:rFonts w:ascii="Century Gothic" w:hAnsi="Century Gothic"/>
          <w:sz w:val="32"/>
          <w:szCs w:val="32"/>
        </w:rPr>
      </w:pPr>
    </w:p>
    <w:p w:rsidR="00FE6876" w:rsidRDefault="00FE6876">
      <w:pPr>
        <w:rPr>
          <w:rFonts w:ascii="Century Gothic" w:hAnsi="Century Gothic"/>
          <w:b/>
          <w:sz w:val="32"/>
          <w:szCs w:val="32"/>
        </w:rPr>
      </w:pPr>
      <w:r w:rsidRPr="00FE6876">
        <w:rPr>
          <w:rFonts w:ascii="Century Gothic" w:hAnsi="Century Gothic"/>
          <w:b/>
          <w:sz w:val="32"/>
          <w:szCs w:val="32"/>
        </w:rPr>
        <w:t>Consistent Financial Reporting (CFR) – School income, expenditure and balances</w:t>
      </w:r>
    </w:p>
    <w:p w:rsidR="00FE6876" w:rsidRDefault="00FE6876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Please follow this link to the Department of Education’s school benchmarking website:</w:t>
      </w:r>
    </w:p>
    <w:p w:rsidR="00FE6876" w:rsidRPr="00FE6876" w:rsidRDefault="00FE6876">
      <w:pPr>
        <w:rPr>
          <w:rFonts w:ascii="Century Gothic" w:hAnsi="Century Gothic"/>
          <w:sz w:val="32"/>
          <w:szCs w:val="32"/>
          <w:u w:val="single"/>
        </w:rPr>
      </w:pPr>
      <w:r>
        <w:rPr>
          <w:rFonts w:ascii="Century Gothic" w:hAnsi="Century Gothic"/>
          <w:sz w:val="32"/>
          <w:szCs w:val="32"/>
          <w:u w:val="single"/>
        </w:rPr>
        <w:t>https://schools-financial-benchmarking.service.gov.uk/School?urn=108751</w:t>
      </w:r>
      <w:bookmarkStart w:id="0" w:name="_GoBack"/>
      <w:bookmarkEnd w:id="0"/>
    </w:p>
    <w:sectPr w:rsidR="00FE6876" w:rsidRPr="00FE6876" w:rsidSect="00FE68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76"/>
    <w:rsid w:val="00582185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FF4D"/>
  <w15:chartTrackingRefBased/>
  <w15:docId w15:val="{700480D0-E578-4813-ABD7-B44160CE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Thompson</dc:creator>
  <cp:keywords/>
  <dc:description/>
  <cp:lastModifiedBy>Lisa Thompson</cp:lastModifiedBy>
  <cp:revision>1</cp:revision>
  <dcterms:created xsi:type="dcterms:W3CDTF">2026-01-28T11:33:00Z</dcterms:created>
  <dcterms:modified xsi:type="dcterms:W3CDTF">2026-01-28T11:42:00Z</dcterms:modified>
</cp:coreProperties>
</file>