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51" w:rsidRDefault="00781B60">
      <w:pPr>
        <w:pBdr>
          <w:top w:val="nil"/>
          <w:left w:val="nil"/>
          <w:bottom w:val="nil"/>
          <w:right w:val="nil"/>
          <w:between w:val="nil"/>
        </w:pBdr>
        <w:spacing w:before="568" w:after="0" w:line="240" w:lineRule="auto"/>
        <w:rPr>
          <w:rFonts w:ascii="SassoonPrimaryInfant" w:eastAsia="SassoonPrimaryInfant" w:hAnsi="SassoonPrimaryInfant" w:cs="SassoonPrimaryInfant"/>
          <w:b/>
          <w:color w:val="00B050"/>
          <w:sz w:val="20"/>
          <w:szCs w:val="20"/>
        </w:rPr>
      </w:pPr>
      <w:bookmarkStart w:id="0" w:name="_GoBack"/>
      <w:bookmarkEnd w:id="0"/>
      <w:r>
        <w:rPr>
          <w:rFonts w:ascii="SassoonPrimaryInfant" w:eastAsia="SassoonPrimaryInfant" w:hAnsi="SassoonPrimaryInfant" w:cs="SassoonPrimaryInfant"/>
          <w:b/>
          <w:color w:val="00B050"/>
          <w:sz w:val="20"/>
          <w:szCs w:val="20"/>
        </w:rPr>
        <w:t>Our focus this term</w:t>
      </w:r>
    </w:p>
    <w:p w:rsidR="000C2951" w:rsidRDefault="00781B60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9"/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</w:pP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Our topics this term </w:t>
      </w:r>
      <w:proofErr w:type="gramStart"/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>are</w:t>
      </w:r>
      <w:proofErr w:type="gramEnd"/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 </w:t>
      </w:r>
      <w:r>
        <w:rPr>
          <w:rFonts w:ascii="SassoonPrimaryInfant" w:eastAsia="SassoonPrimaryInfant" w:hAnsi="SassoonPrimaryInfant" w:cs="SassoonPrimaryInfant"/>
          <w:b/>
          <w:color w:val="000000"/>
          <w:sz w:val="20"/>
          <w:szCs w:val="20"/>
          <w:highlight w:val="white"/>
        </w:rPr>
        <w:t>‘Look Up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!’ and </w:t>
      </w:r>
      <w:r>
        <w:rPr>
          <w:rFonts w:ascii="SassoonPrimaryInfant" w:eastAsia="SassoonPrimaryInfant" w:hAnsi="SassoonPrimaryInfant" w:cs="SassoonPrimaryInfant"/>
          <w:b/>
          <w:color w:val="000000"/>
          <w:sz w:val="20"/>
          <w:szCs w:val="20"/>
          <w:highlight w:val="white"/>
        </w:rPr>
        <w:t>‘All things bright and beautiful’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. </w:t>
      </w:r>
    </w:p>
    <w:p w:rsidR="000C2951" w:rsidRDefault="000C2951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9"/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</w:pPr>
    </w:p>
    <w:p w:rsidR="000C2951" w:rsidRDefault="00781B60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9"/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</w:pP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The children will be learning all about what we see when we look up! </w:t>
      </w:r>
    </w:p>
    <w:p w:rsidR="000C2951" w:rsidRDefault="00781B60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9"/>
        <w:rPr>
          <w:rFonts w:ascii="SassoonPrimaryInfant" w:eastAsia="SassoonPrimaryInfant" w:hAnsi="SassoonPrimaryInfant" w:cs="SassoonPrimaryInfant"/>
          <w:color w:val="000000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>Our fabulous five books for ‘Look Up’ topic will be The Blue Balloon, Whatever Next, Blown Away, Amelia Earhart and Look Up!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</w:rPr>
        <w:t xml:space="preserve"> </w:t>
      </w:r>
    </w:p>
    <w:p w:rsidR="000C2951" w:rsidRDefault="000C2951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9"/>
        <w:rPr>
          <w:rFonts w:ascii="SassoonPrimaryInfant" w:eastAsia="SassoonPrimaryInfant" w:hAnsi="SassoonPrimaryInfant" w:cs="SassoonPrimaryInfant"/>
          <w:color w:val="000000"/>
          <w:sz w:val="20"/>
          <w:szCs w:val="20"/>
        </w:rPr>
      </w:pPr>
    </w:p>
    <w:p w:rsidR="000C2951" w:rsidRDefault="00781B60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9"/>
        <w:rPr>
          <w:rFonts w:ascii="SassoonPrimaryInfant" w:eastAsia="SassoonPrimaryInfant" w:hAnsi="SassoonPrimaryInfant" w:cs="SassoonPrimaryInfant"/>
          <w:color w:val="000000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</w:rPr>
        <w:t>The children will be learning all about animals that live in our wonderful world and Our Fabulous five books for ‘All Things brig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</w:rPr>
        <w:t>ht and beautiful’ are Farmyard Hullaballoo, Commotion in the Ocean, Rumble on the Jungle, Dear Zoo and Jane Goodall.</w:t>
      </w:r>
    </w:p>
    <w:p w:rsidR="000C2951" w:rsidRDefault="000C2951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9"/>
        <w:rPr>
          <w:rFonts w:ascii="SassoonPrimaryInfant" w:eastAsia="SassoonPrimaryInfant" w:hAnsi="SassoonPrimaryInfant" w:cs="SassoonPrimaryInfant"/>
          <w:color w:val="000000"/>
          <w:sz w:val="20"/>
          <w:szCs w:val="20"/>
        </w:rPr>
      </w:pPr>
    </w:p>
    <w:p w:rsidR="000C2951" w:rsidRDefault="00781B60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9"/>
        <w:rPr>
          <w:rFonts w:ascii="SassoonPrimaryInfant" w:eastAsia="SassoonPrimaryInfant" w:hAnsi="SassoonPrimaryInfant" w:cs="SassoonPrimaryInfant"/>
          <w:b/>
          <w:color w:val="00B050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b/>
          <w:color w:val="00B050"/>
          <w:sz w:val="20"/>
          <w:szCs w:val="20"/>
        </w:rPr>
        <w:t>Easter</w:t>
      </w:r>
    </w:p>
    <w:p w:rsidR="000C2951" w:rsidRDefault="00781B60">
      <w:pPr>
        <w:rPr>
          <w:rFonts w:ascii="SassoonPrimaryInfant" w:eastAsia="SassoonPrimaryInfant" w:hAnsi="SassoonPrimaryInfant" w:cs="SassoonPrimaryInfant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>During the 2 weeks leading up to Easter our literacy and numeracy will be based around Easter! We will be learning all about Lent a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>nd the Easter story, making Easter cards and decorating Easter Eggs!  We will read the story ‘If I were the Easter bunny’</w:t>
      </w:r>
      <w:r>
        <w:rPr>
          <w:rFonts w:ascii="SassoonPrimaryInfant" w:eastAsia="SassoonPrimaryInfant" w:hAnsi="SassoonPrimaryInfant" w:cs="SassoonPrimaryInfant"/>
          <w:sz w:val="20"/>
          <w:szCs w:val="20"/>
        </w:rPr>
        <w:tab/>
      </w:r>
    </w:p>
    <w:p w:rsidR="000C2951" w:rsidRDefault="00781B60">
      <w:pPr>
        <w:rPr>
          <w:rFonts w:ascii="SassoonPrimaryInfant" w:eastAsia="SassoonPrimaryInfant" w:hAnsi="SassoonPrimaryInfant" w:cs="SassoonPrimaryInfant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noProof/>
          <w:sz w:val="20"/>
          <w:szCs w:val="20"/>
        </w:rPr>
        <w:drawing>
          <wp:inline distT="0" distB="0" distL="0" distR="0">
            <wp:extent cx="2999906" cy="944971"/>
            <wp:effectExtent l="0" t="0" r="0" b="0"/>
            <wp:docPr id="19" name="image1.jpg" descr="C:\Users\PAT-kennedy.l\AppData\Local\Microsoft\Windows\INetCache\Content.MSO\3A6A6C8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AT-kennedy.l\AppData\Local\Microsoft\Windows\INetCache\Content.MSO\3A6A6C80.t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9906" cy="944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2951" w:rsidRDefault="00781B60">
      <w:pPr>
        <w:spacing w:before="260" w:after="0" w:line="240" w:lineRule="auto"/>
        <w:ind w:right="1089"/>
        <w:rPr>
          <w:rFonts w:ascii="SassoonPrimaryInfant" w:eastAsia="SassoonPrimaryInfant" w:hAnsi="SassoonPrimaryInfant" w:cs="SassoonPrimaryInfant"/>
          <w:color w:val="00B050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b/>
          <w:color w:val="00B050"/>
          <w:sz w:val="20"/>
          <w:szCs w:val="20"/>
          <w:highlight w:val="white"/>
        </w:rPr>
        <w:t>Religious Education - Talking to God</w:t>
      </w:r>
      <w:r>
        <w:rPr>
          <w:rFonts w:ascii="SassoonPrimaryInfant" w:eastAsia="SassoonPrimaryInfant" w:hAnsi="SassoonPrimaryInfant" w:cs="SassoonPrimaryInfant"/>
          <w:b/>
          <w:color w:val="00B050"/>
          <w:sz w:val="20"/>
          <w:szCs w:val="20"/>
        </w:rPr>
        <w:t> </w:t>
      </w:r>
    </w:p>
    <w:p w:rsidR="000C2951" w:rsidRDefault="00781B60">
      <w:pPr>
        <w:spacing w:before="3" w:after="0" w:line="240" w:lineRule="auto"/>
        <w:rPr>
          <w:rFonts w:ascii="SassoonPrimaryInfant" w:eastAsia="SassoonPrimaryInfant" w:hAnsi="SassoonPrimaryInfant" w:cs="SassoonPrimaryInfant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Our Talking to God topics this term </w:t>
      </w:r>
      <w:proofErr w:type="gramStart"/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>are</w:t>
      </w:r>
      <w:proofErr w:type="gramEnd"/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 - Celebrating, Gathering and 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</w:rPr>
        <w:t>Growing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. 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</w:rPr>
        <w:t xml:space="preserve"> 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We will be learning to say our 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</w:rPr>
        <w:t>daily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 prayers, reading stories 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</w:rPr>
        <w:t>from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 the bible, learning about things that Jesus did.</w:t>
      </w:r>
    </w:p>
    <w:p w:rsidR="000C2951" w:rsidRDefault="000C2951">
      <w:pPr>
        <w:spacing w:before="3" w:after="0" w:line="240" w:lineRule="auto"/>
        <w:rPr>
          <w:rFonts w:ascii="SassoonPrimaryInfant" w:eastAsia="SassoonPrimaryInfant" w:hAnsi="SassoonPrimaryInfant" w:cs="SassoonPrimaryInfant"/>
          <w:b/>
          <w:color w:val="000000"/>
          <w:sz w:val="20"/>
          <w:szCs w:val="20"/>
          <w:highlight w:val="white"/>
        </w:rPr>
      </w:pPr>
    </w:p>
    <w:p w:rsidR="000C2951" w:rsidRDefault="00781B60">
      <w:pPr>
        <w:spacing w:before="3" w:after="0" w:line="240" w:lineRule="auto"/>
        <w:rPr>
          <w:rFonts w:ascii="SassoonPrimaryInfant" w:eastAsia="SassoonPrimaryInfant" w:hAnsi="SassoonPrimaryInfant" w:cs="SassoonPrimaryInfant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b/>
          <w:color w:val="00B050"/>
          <w:sz w:val="20"/>
          <w:szCs w:val="20"/>
          <w:highlight w:val="white"/>
        </w:rPr>
        <w:t>Maths</w:t>
      </w:r>
      <w:r>
        <w:rPr>
          <w:rFonts w:ascii="SassoonPrimaryInfant" w:eastAsia="SassoonPrimaryInfant" w:hAnsi="SassoonPrimaryInfant" w:cs="SassoonPrimaryInfant"/>
          <w:b/>
          <w:color w:val="000000"/>
          <w:sz w:val="20"/>
          <w:szCs w:val="20"/>
        </w:rPr>
        <w:t> </w:t>
      </w:r>
    </w:p>
    <w:p w:rsidR="000C2951" w:rsidRDefault="00781B60">
      <w:pPr>
        <w:spacing w:before="3" w:after="0" w:line="240" w:lineRule="auto"/>
        <w:rPr>
          <w:rFonts w:ascii="SassoonPrimaryInfant" w:eastAsia="SassoonPrimaryInfant" w:hAnsi="SassoonPrimaryInfant" w:cs="SassoonPrimaryInfant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In Maths we will be focusing on numbers 1-5 and counting up to 10 by rote.  We will also be focusing on a shape, colour and number each week to help us to </w:t>
      </w:r>
      <w:r>
        <w:rPr>
          <w:rFonts w:ascii="SassoonPrimaryInfant" w:eastAsia="SassoonPrimaryInfant" w:hAnsi="SassoonPrimaryInfant" w:cs="SassoonPrimaryInfant"/>
          <w:sz w:val="20"/>
          <w:szCs w:val="20"/>
          <w:highlight w:val="white"/>
        </w:rPr>
        <w:t xml:space="preserve">recall 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>and remember colours, sha</w:t>
      </w:r>
      <w:r>
        <w:rPr>
          <w:rFonts w:ascii="SassoonPrimaryInfant" w:eastAsia="SassoonPrimaryInfant" w:hAnsi="SassoonPrimaryInfant" w:cs="SassoonPrimaryInfant"/>
          <w:sz w:val="20"/>
          <w:szCs w:val="20"/>
          <w:highlight w:val="white"/>
        </w:rPr>
        <w:t>pes and numbers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. 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</w:rPr>
        <w:t xml:space="preserve"> We will also have a position word of the week to help the children develop </w:t>
      </w:r>
      <w:r>
        <w:rPr>
          <w:rFonts w:ascii="SassoonPrimaryInfant" w:eastAsia="SassoonPrimaryInfant" w:hAnsi="SassoonPrimaryInfant" w:cs="SassoonPrimaryInfant"/>
          <w:sz w:val="20"/>
          <w:szCs w:val="20"/>
        </w:rPr>
        <w:t>a sense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</w:rPr>
        <w:t xml:space="preserve"> of where things are such as on, under, next to… We will continue to learn about pattern, sequencing and comparison to develop spatial reasoning and understanding of Maths p</w:t>
      </w: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</w:rPr>
        <w:t>roblems.</w:t>
      </w:r>
    </w:p>
    <w:p w:rsidR="000C2951" w:rsidRDefault="000C2951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b/>
          <w:color w:val="00B050"/>
          <w:sz w:val="20"/>
          <w:szCs w:val="20"/>
          <w:highlight w:val="white"/>
        </w:rPr>
      </w:pPr>
    </w:p>
    <w:p w:rsidR="000C2951" w:rsidRDefault="00781B60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b/>
          <w:color w:val="000000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b/>
          <w:color w:val="00B050"/>
          <w:sz w:val="20"/>
          <w:szCs w:val="20"/>
          <w:highlight w:val="white"/>
        </w:rPr>
        <w:t xml:space="preserve">Phonics </w:t>
      </w:r>
      <w:r>
        <w:rPr>
          <w:rFonts w:ascii="SassoonPrimaryInfant" w:eastAsia="SassoonPrimaryInfant" w:hAnsi="SassoonPrimaryInfant" w:cs="SassoonPrimaryInfant"/>
          <w:b/>
          <w:color w:val="000000"/>
          <w:sz w:val="20"/>
          <w:szCs w:val="20"/>
        </w:rPr>
        <w:t> </w:t>
      </w:r>
    </w:p>
    <w:p w:rsidR="000C2951" w:rsidRDefault="00781B60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right="289"/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</w:pPr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This year we will be following the Little </w:t>
      </w:r>
      <w:proofErr w:type="spellStart"/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>Wandle</w:t>
      </w:r>
      <w:proofErr w:type="spellEnd"/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 phonic scheme. In nursery we follow Little </w:t>
      </w:r>
      <w:proofErr w:type="spellStart"/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>Wandle</w:t>
      </w:r>
      <w:proofErr w:type="spellEnd"/>
      <w:r>
        <w:rPr>
          <w:rFonts w:ascii="SassoonPrimaryInfant" w:eastAsia="SassoonPrimaryInfant" w:hAnsi="SassoonPrimaryInfant" w:cs="SassoonPrimaryInfant"/>
          <w:color w:val="000000"/>
          <w:sz w:val="20"/>
          <w:szCs w:val="20"/>
          <w:highlight w:val="white"/>
        </w:rPr>
        <w:t xml:space="preserve"> ‘Foundations for Phonics’</w:t>
      </w:r>
    </w:p>
    <w:p w:rsidR="000C2951" w:rsidRDefault="00781B60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sz w:val="20"/>
          <w:szCs w:val="20"/>
        </w:rPr>
        <w:t>The most important aspects of Foundations for Phonics to develop in the nursery are:</w:t>
      </w:r>
    </w:p>
    <w:p w:rsidR="000C2951" w:rsidRDefault="00781B60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sz w:val="20"/>
          <w:szCs w:val="20"/>
        </w:rPr>
        <w:t>• sharing high-quality stories and poems with children (Fabulous Five books each half term)</w:t>
      </w:r>
    </w:p>
    <w:p w:rsidR="000C2951" w:rsidRDefault="00781B60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sz w:val="20"/>
          <w:szCs w:val="20"/>
        </w:rPr>
        <w:t>• learning a range of nursery rhymes and action rhymes (rhyme of the week)</w:t>
      </w:r>
    </w:p>
    <w:p w:rsidR="000C2951" w:rsidRDefault="00781B60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sz w:val="20"/>
          <w:szCs w:val="20"/>
        </w:rPr>
        <w:t>• activities that develop focused listening and attention, including oral blending e.g. c</w:t>
      </w:r>
      <w:r>
        <w:rPr>
          <w:rFonts w:ascii="SassoonPrimaryInfant" w:eastAsia="SassoonPrimaryInfant" w:hAnsi="SassoonPrimaryInfant" w:cs="SassoonPrimaryInfant"/>
          <w:sz w:val="20"/>
          <w:szCs w:val="20"/>
        </w:rPr>
        <w:t xml:space="preserve">-a-t cat (introducing listening to sounds </w:t>
      </w:r>
      <w:proofErr w:type="spellStart"/>
      <w:r>
        <w:rPr>
          <w:rFonts w:ascii="SassoonPrimaryInfant" w:eastAsia="SassoonPrimaryInfant" w:hAnsi="SassoonPrimaryInfant" w:cs="SassoonPrimaryInfant"/>
          <w:sz w:val="20"/>
          <w:szCs w:val="20"/>
        </w:rPr>
        <w:t>cccc</w:t>
      </w:r>
      <w:proofErr w:type="spellEnd"/>
      <w:r>
        <w:rPr>
          <w:rFonts w:ascii="SassoonPrimaryInfant" w:eastAsia="SassoonPrimaryInfant" w:hAnsi="SassoonPrimaryInfant" w:cs="SassoonPrimaryInfant"/>
          <w:sz w:val="20"/>
          <w:szCs w:val="20"/>
        </w:rPr>
        <w:t xml:space="preserve"> for cat)</w:t>
      </w:r>
    </w:p>
    <w:p w:rsidR="000C2951" w:rsidRDefault="00781B60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sz w:val="20"/>
          <w:szCs w:val="20"/>
        </w:rPr>
        <w:t>• focus and attention to high-quality language with children (developing new language each day through high quality talk time, playtime, story and rhyme time).</w:t>
      </w:r>
    </w:p>
    <w:p w:rsidR="000C2951" w:rsidRDefault="000C2951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sz w:val="20"/>
          <w:szCs w:val="20"/>
        </w:rPr>
      </w:pPr>
    </w:p>
    <w:p w:rsidR="000C2951" w:rsidRDefault="00781B60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i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i/>
          <w:sz w:val="20"/>
          <w:szCs w:val="20"/>
        </w:rPr>
        <w:t>https://www.littlewandlelettersandsound</w:t>
      </w:r>
      <w:r>
        <w:rPr>
          <w:rFonts w:ascii="SassoonPrimaryInfant" w:eastAsia="SassoonPrimaryInfant" w:hAnsi="SassoonPrimaryInfant" w:cs="SassoonPrimaryInfant"/>
          <w:i/>
          <w:sz w:val="20"/>
          <w:szCs w:val="20"/>
        </w:rPr>
        <w:t>s.org.uk/resources/for-parents/</w:t>
      </w:r>
    </w:p>
    <w:p w:rsidR="000C2951" w:rsidRDefault="000C2951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i/>
          <w:sz w:val="20"/>
          <w:szCs w:val="20"/>
        </w:rPr>
      </w:pPr>
    </w:p>
    <w:p w:rsidR="000C2951" w:rsidRDefault="00781B60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b/>
          <w:color w:val="00B050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b/>
          <w:color w:val="00B050"/>
          <w:sz w:val="20"/>
          <w:szCs w:val="20"/>
        </w:rPr>
        <w:t xml:space="preserve">Little People Big Dreams </w:t>
      </w:r>
    </w:p>
    <w:p w:rsidR="000C2951" w:rsidRDefault="00781B60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sz w:val="20"/>
          <w:szCs w:val="20"/>
        </w:rPr>
        <w:t>To develop the children’s Understanding the world and awareness of History, Science and Geography we will be learning about Amelia Earhart and Jane Goodall. The children will develop a sense of the</w:t>
      </w:r>
      <w:r>
        <w:rPr>
          <w:rFonts w:ascii="SassoonPrimaryInfant" w:eastAsia="SassoonPrimaryInfant" w:hAnsi="SassoonPrimaryInfant" w:cs="SassoonPrimaryInfant"/>
          <w:sz w:val="20"/>
          <w:szCs w:val="20"/>
        </w:rPr>
        <w:t xml:space="preserve"> past and present and where in the world things happen. We will also be celebrating Chinese New Year and Valentine’s day!</w:t>
      </w:r>
    </w:p>
    <w:p w:rsidR="000C2951" w:rsidRDefault="000C2951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sz w:val="20"/>
          <w:szCs w:val="20"/>
        </w:rPr>
      </w:pPr>
    </w:p>
    <w:p w:rsidR="000C2951" w:rsidRDefault="00781B60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sz w:val="20"/>
          <w:szCs w:val="20"/>
        </w:rPr>
      </w:pPr>
      <w:r>
        <w:rPr>
          <w:rFonts w:ascii="SassoonPrimaryInfant" w:eastAsia="SassoonPrimaryInfant" w:hAnsi="SassoonPrimaryInfant" w:cs="SassoonPrimaryInfant"/>
          <w:sz w:val="20"/>
          <w:szCs w:val="20"/>
        </w:rPr>
        <w:t>Our weekly newsletters will give you details of our focus each week so you can support your child’s learning at home. Please continue</w:t>
      </w:r>
      <w:r>
        <w:rPr>
          <w:rFonts w:ascii="SassoonPrimaryInfant" w:eastAsia="SassoonPrimaryInfant" w:hAnsi="SassoonPrimaryInfant" w:cs="SassoonPrimaryInfant"/>
          <w:sz w:val="20"/>
          <w:szCs w:val="20"/>
        </w:rPr>
        <w:t xml:space="preserve"> to share WOW books with us. We love to see what the children are achieving and doing outside of school. We are looking forward to a wonderful term and we welcome all of our new starters to nursery. </w:t>
      </w:r>
    </w:p>
    <w:p w:rsidR="000C2951" w:rsidRDefault="000C2951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sz w:val="20"/>
          <w:szCs w:val="20"/>
        </w:rPr>
      </w:pPr>
    </w:p>
    <w:p w:rsidR="000C2951" w:rsidRDefault="00781B60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sz w:val="20"/>
          <w:szCs w:val="20"/>
        </w:rPr>
      </w:pPr>
      <w:bookmarkStart w:id="1" w:name="_heading=h.gjdgxs" w:colFirst="0" w:colLast="0"/>
      <w:bookmarkEnd w:id="1"/>
      <w:r>
        <w:rPr>
          <w:rFonts w:ascii="SassoonPrimaryInfant" w:eastAsia="SassoonPrimaryInfant" w:hAnsi="SassoonPrimaryInfant" w:cs="SassoonPrimaryInfant"/>
          <w:sz w:val="20"/>
          <w:szCs w:val="20"/>
        </w:rPr>
        <w:t>Please speak to any of the Nursery team with any questi</w:t>
      </w:r>
      <w:r>
        <w:rPr>
          <w:rFonts w:ascii="SassoonPrimaryInfant" w:eastAsia="SassoonPrimaryInfant" w:hAnsi="SassoonPrimaryInfant" w:cs="SassoonPrimaryInfant"/>
          <w:sz w:val="20"/>
          <w:szCs w:val="20"/>
        </w:rPr>
        <w:t>ons you may have.</w:t>
      </w:r>
    </w:p>
    <w:p w:rsidR="000C2951" w:rsidRDefault="000C2951">
      <w:pPr>
        <w:spacing w:before="7" w:after="0" w:line="240" w:lineRule="auto"/>
        <w:ind w:right="140"/>
        <w:rPr>
          <w:rFonts w:ascii="SassoonPrimaryInfant" w:eastAsia="SassoonPrimaryInfant" w:hAnsi="SassoonPrimaryInfant" w:cs="SassoonPrimaryInfant"/>
          <w:sz w:val="20"/>
          <w:szCs w:val="20"/>
        </w:rPr>
      </w:pPr>
    </w:p>
    <w:p w:rsidR="000C2951" w:rsidRDefault="00781B60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C2951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num="2" w:space="720" w:equalWidth="0">
        <w:col w:w="6625" w:space="708"/>
        <w:col w:w="662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1B60">
      <w:pPr>
        <w:spacing w:after="0" w:line="240" w:lineRule="auto"/>
      </w:pPr>
      <w:r>
        <w:separator/>
      </w:r>
    </w:p>
  </w:endnote>
  <w:endnote w:type="continuationSeparator" w:id="0">
    <w:p w:rsidR="00000000" w:rsidRDefault="0078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1B60">
      <w:pPr>
        <w:spacing w:after="0" w:line="240" w:lineRule="auto"/>
      </w:pPr>
      <w:r>
        <w:separator/>
      </w:r>
    </w:p>
  </w:footnote>
  <w:footnote w:type="continuationSeparator" w:id="0">
    <w:p w:rsidR="00000000" w:rsidRDefault="0078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51" w:rsidRDefault="00781B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B050"/>
        <w:sz w:val="28"/>
        <w:szCs w:val="28"/>
        <w:u w:val="single"/>
      </w:rPr>
    </w:pPr>
    <w:r>
      <w:rPr>
        <w:rFonts w:ascii="SassoonPrimaryInfant" w:eastAsia="SassoonPrimaryInfant" w:hAnsi="SassoonPrimaryInfant" w:cs="SassoonPrimaryInfant"/>
        <w:b/>
        <w:color w:val="00B050"/>
        <w:sz w:val="28"/>
        <w:szCs w:val="28"/>
        <w:u w:val="single"/>
      </w:rPr>
      <w:t>Nursery Spring term newsletter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51"/>
    <w:rsid w:val="000C2951"/>
    <w:rsid w:val="0078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97512-43B2-4ED7-B9D9-756AFEDC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0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0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9C1"/>
  </w:style>
  <w:style w:type="paragraph" w:styleId="Footer">
    <w:name w:val="footer"/>
    <w:basedOn w:val="Normal"/>
    <w:link w:val="FooterChar"/>
    <w:uiPriority w:val="99"/>
    <w:unhideWhenUsed/>
    <w:rsid w:val="00600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C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OonjRAxbrSRm9vOYVoezp3FsA==">AMUW2mXss1hLSQFNi1VvM8vCuBBJ1xPMEoEE3XmTRDpEvjygMEskn+iHEKDAYiOu3+k7puGDhVDf7yS4wD5s/2eUROx0s58j6aadlvLIabO6DdSqiHgGrut6ekYMh4555RIV6nPM2/Zk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Lisa Kennedy</dc:creator>
  <cp:lastModifiedBy>Mrs Lisa Kennedy</cp:lastModifiedBy>
  <cp:revision>2</cp:revision>
  <dcterms:created xsi:type="dcterms:W3CDTF">2022-01-14T14:06:00Z</dcterms:created>
  <dcterms:modified xsi:type="dcterms:W3CDTF">2022-01-14T14:06:00Z</dcterms:modified>
</cp:coreProperties>
</file>