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54D7" w14:textId="77777777" w:rsidR="00AE00A9" w:rsidRPr="003B6C5C" w:rsidRDefault="00CC00A6" w:rsidP="00EA23E2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3B6C5C">
        <w:rPr>
          <w:sz w:val="28"/>
        </w:rPr>
        <w:t>Come and See</w:t>
      </w:r>
    </w:p>
    <w:p w14:paraId="19298BAF" w14:textId="7EB1E169"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0A5485">
        <w:rPr>
          <w:sz w:val="24"/>
        </w:rPr>
        <w:t xml:space="preserve"> 202</w:t>
      </w:r>
      <w:r w:rsidR="00FE2921">
        <w:rPr>
          <w:sz w:val="24"/>
        </w:rPr>
        <w:t>1</w:t>
      </w:r>
      <w:r w:rsidR="000A5485">
        <w:rPr>
          <w:sz w:val="24"/>
        </w:rPr>
        <w:t>-202</w:t>
      </w:r>
      <w:r w:rsidR="00FE2921">
        <w:rPr>
          <w:sz w:val="24"/>
        </w:rPr>
        <w:t>2</w:t>
      </w:r>
    </w:p>
    <w:p w14:paraId="69E0684D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(</w:t>
      </w:r>
      <w:r>
        <w:rPr>
          <w:sz w:val="24"/>
        </w:rPr>
        <w:t xml:space="preserve">This is a suggested overview of the year. Dates are not included as there is variation among local authorities. </w:t>
      </w:r>
    </w:p>
    <w:p w14:paraId="610E46DC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>
        <w:rPr>
          <w:sz w:val="24"/>
        </w:rPr>
        <w:t>It is suggested that 4 weeks are spent on each topic, but again this will depend on term length. Please personalise this for your school.</w:t>
      </w:r>
    </w:p>
    <w:p w14:paraId="41C8D5B7" w14:textId="62D4AD1D" w:rsidR="000A5485" w:rsidRPr="00FE2921" w:rsidRDefault="009A7B90" w:rsidP="00FE2921">
      <w:pPr>
        <w:spacing w:after="0" w:line="240" w:lineRule="auto"/>
        <w:jc w:val="center"/>
        <w:rPr>
          <w:sz w:val="24"/>
        </w:rPr>
      </w:pPr>
      <w:r>
        <w:rPr>
          <w:sz w:val="24"/>
        </w:rPr>
        <w:t>A week on Judaism has been included in the Autumn term and a week on Islam in the Spring term, but this may be adjusted by schools.</w:t>
      </w:r>
      <w:r w:rsidRPr="00CA3C7D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73"/>
        <w:gridCol w:w="3667"/>
        <w:gridCol w:w="2923"/>
        <w:gridCol w:w="3827"/>
        <w:gridCol w:w="4024"/>
      </w:tblGrid>
      <w:tr w:rsidR="006B2785" w14:paraId="355D4502" w14:textId="77777777" w:rsidTr="006B2785">
        <w:trPr>
          <w:trHeight w:val="4385"/>
        </w:trPr>
        <w:tc>
          <w:tcPr>
            <w:tcW w:w="1173" w:type="dxa"/>
          </w:tcPr>
          <w:p w14:paraId="50BBB003" w14:textId="77777777"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14:paraId="4B5C3775" w14:textId="77777777"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14:paraId="2BC87193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43B9E7B9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4DFB7D72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44086511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111A112C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30119037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2CD64F8B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34B65EDD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362162E" w14:textId="77777777" w:rsidR="006B2785" w:rsidRDefault="006B2785" w:rsidP="006B2785"/>
        </w:tc>
        <w:tc>
          <w:tcPr>
            <w:tcW w:w="2923" w:type="dxa"/>
          </w:tcPr>
          <w:p w14:paraId="74F9D101" w14:textId="77777777"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14:paraId="2ED3FB97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15679CCF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</w:p>
          <w:p w14:paraId="42F77995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2B000E7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3C36B934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A6BC38E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3339D2E3" w14:textId="77777777"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4C5C201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0546D83D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9E24826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48F67ED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36C0DCA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5359CD8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72DC6E0" w14:textId="77777777"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827" w:type="dxa"/>
          </w:tcPr>
          <w:p w14:paraId="72334043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14:paraId="33352FB8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1A74768B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00F47E07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3E93899E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3D133948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25895E04" w14:textId="05BE4833" w:rsidR="006B278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6DC4E875" w14:textId="77777777" w:rsidR="00E6228D" w:rsidRPr="00E6228D" w:rsidRDefault="00E6228D" w:rsidP="00E6228D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Sacramental Preparation Class</w:t>
            </w:r>
          </w:p>
          <w:p w14:paraId="6FE473CA" w14:textId="343005BE" w:rsidR="00E6228D" w:rsidRPr="00E6228D" w:rsidRDefault="00E6228D" w:rsidP="006B2785">
            <w:pPr>
              <w:widowControl w:val="0"/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Celebrating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Reconciliation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 - What do Catholics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Believe and 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Do?</w:t>
            </w:r>
          </w:p>
          <w:p w14:paraId="21E897A5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14:paraId="730E66C3" w14:textId="77777777"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4024" w:type="dxa"/>
          </w:tcPr>
          <w:p w14:paraId="0A892E2B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14:paraId="4BBCEDAE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9F6FFA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03BB9D64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4F91BD60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251AE09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1327F7F3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7F5FE3FD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1CBA6264" w14:textId="77777777"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6B2785" w14:paraId="57F5FE56" w14:textId="77777777" w:rsidTr="006B2785">
        <w:tc>
          <w:tcPr>
            <w:tcW w:w="1173" w:type="dxa"/>
          </w:tcPr>
          <w:p w14:paraId="562D3DC9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20A81C9E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14:paraId="6C5E8FA5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02B99A44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255FD6C8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68BF7359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13B9131F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3E1F546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14:paraId="52F663A3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14:paraId="51594B17" w14:textId="77777777"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2923" w:type="dxa"/>
          </w:tcPr>
          <w:p w14:paraId="69A29A41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Islam</w:t>
            </w:r>
          </w:p>
          <w:p w14:paraId="1E0494D8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30CEE528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0C39FC56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79229B0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Muhammad</w:t>
            </w:r>
          </w:p>
          <w:p w14:paraId="2D56127D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A101F2C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Prayer at </w:t>
            </w:r>
            <w:r w:rsidRPr="009A7B90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home</w:t>
            </w:r>
          </w:p>
          <w:p w14:paraId="3788CC0D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1608EC3C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6F5B87A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56FBA9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Qur’an</w:t>
            </w:r>
          </w:p>
          <w:p w14:paraId="4A55A07F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1FB151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Ramadan and Pilgrimage</w:t>
            </w:r>
          </w:p>
          <w:p w14:paraId="2864A484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38082648" w14:textId="77777777" w:rsidR="006B2785" w:rsidRPr="003B6C5C" w:rsidRDefault="006B2785" w:rsidP="006B2785">
            <w:pPr>
              <w:rPr>
                <w:i/>
                <w:sz w:val="18"/>
                <w:szCs w:val="24"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lastRenderedPageBreak/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</w:tc>
        <w:tc>
          <w:tcPr>
            <w:tcW w:w="3827" w:type="dxa"/>
          </w:tcPr>
          <w:p w14:paraId="2BB17931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Eucharist</w:t>
            </w:r>
          </w:p>
          <w:p w14:paraId="528308E4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07F90699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777EC10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54C0BC4E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14:paraId="0104D92D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320C48D9" w14:textId="20F50934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14:paraId="0148ED61" w14:textId="2B411E5E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Sacramental Preparation 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Class</w:t>
            </w:r>
          </w:p>
          <w:p w14:paraId="736ECB02" w14:textId="0F60F918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lastRenderedPageBreak/>
              <w:t>Celebrating The Mass - What do Catholics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Believe and</w:t>
            </w: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Do?</w:t>
            </w:r>
          </w:p>
          <w:p w14:paraId="1C537AD6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14:paraId="499C2617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066E2759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4AE83B2D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Lent/Easter</w:t>
            </w:r>
          </w:p>
          <w:p w14:paraId="4A330FE1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3F4FF1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14:paraId="08EB9CE2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14:paraId="51EE370F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14:paraId="3AC313B1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14:paraId="68D72D96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14:paraId="21FCCDDA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14:paraId="7A71EF6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14:paraId="7FFAEA28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14:paraId="585E3C56" w14:textId="77777777" w:rsidTr="006B2785">
        <w:tc>
          <w:tcPr>
            <w:tcW w:w="1173" w:type="dxa"/>
          </w:tcPr>
          <w:p w14:paraId="132B022F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14:paraId="73FF8FDA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14:paraId="2E3E82AD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F27F0A7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2A480D49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2932827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11C3B3A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1BCFA56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0809E9F8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7F617860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923" w:type="dxa"/>
          </w:tcPr>
          <w:p w14:paraId="5953FE4C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14:paraId="064F9A88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36E7FC9E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7CD30F7D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4806234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2E85023D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3FB399A7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681A7E0C" w14:textId="24712574" w:rsidR="000A5485" w:rsidRPr="00FE2921" w:rsidRDefault="00FE2921" w:rsidP="000A54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Sacramental Preparation Class (instead of Reconciliation topic)</w:t>
            </w:r>
            <w:r w:rsidR="000A5485" w:rsidRPr="00FE292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CALLED - </w:t>
            </w:r>
            <w:r w:rsidR="000A5485" w:rsidRPr="00FE292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Confirmation: a call to witness</w:t>
            </w:r>
          </w:p>
          <w:p w14:paraId="6CB4F17A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74A0CE40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14:paraId="5815740B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A11C182" w14:textId="77777777" w:rsidR="006B2785" w:rsidRPr="00EA23E2" w:rsidRDefault="006B2785" w:rsidP="006B2785">
            <w:pPr>
              <w:rPr>
                <w:sz w:val="24"/>
              </w:rPr>
            </w:pPr>
          </w:p>
        </w:tc>
        <w:tc>
          <w:tcPr>
            <w:tcW w:w="4024" w:type="dxa"/>
          </w:tcPr>
          <w:p w14:paraId="26396734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14:paraId="0338FA9B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3BF2AF13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68335088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13A56014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4A639D9B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6AA221F1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68FD0433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4D96F6B6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14:paraId="33838A52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3D9333" w14:textId="77777777"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A6"/>
    <w:rsid w:val="000A5485"/>
    <w:rsid w:val="002566B5"/>
    <w:rsid w:val="0037355E"/>
    <w:rsid w:val="00383671"/>
    <w:rsid w:val="00386871"/>
    <w:rsid w:val="003B6C5C"/>
    <w:rsid w:val="003C704B"/>
    <w:rsid w:val="004E189E"/>
    <w:rsid w:val="005A5B05"/>
    <w:rsid w:val="006B027F"/>
    <w:rsid w:val="006B2785"/>
    <w:rsid w:val="00887D41"/>
    <w:rsid w:val="009A7B90"/>
    <w:rsid w:val="00A427D5"/>
    <w:rsid w:val="00A66AFB"/>
    <w:rsid w:val="00CA3C7D"/>
    <w:rsid w:val="00CC00A6"/>
    <w:rsid w:val="00CD219F"/>
    <w:rsid w:val="00DD381B"/>
    <w:rsid w:val="00E6228D"/>
    <w:rsid w:val="00E66F81"/>
    <w:rsid w:val="00EA23E2"/>
    <w:rsid w:val="00F0235C"/>
    <w:rsid w:val="00F5713A"/>
    <w:rsid w:val="00F74F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69B"/>
  <w15:docId w15:val="{3E184733-F077-49AE-A776-922865B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338F-9E4A-4A8A-9D1A-70148AFC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Mrs Elizabeth Eddies</cp:lastModifiedBy>
  <cp:revision>2</cp:revision>
  <dcterms:created xsi:type="dcterms:W3CDTF">2021-10-18T10:36:00Z</dcterms:created>
  <dcterms:modified xsi:type="dcterms:W3CDTF">2021-10-18T10:36:00Z</dcterms:modified>
</cp:coreProperties>
</file>