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075A" w:rsidRPr="00097DBF" w:rsidRDefault="00097DBF">
      <w:pPr>
        <w:rPr>
          <w:rFonts w:ascii="CCW Cursive Writing 1" w:hAnsi="CCW Cursive Writing 1"/>
          <w:sz w:val="36"/>
          <w:szCs w:val="36"/>
        </w:rPr>
      </w:pPr>
      <w:r w:rsidRPr="00097DBF">
        <w:rPr>
          <w:rFonts w:ascii="CCW Cursive Writing 1" w:hAnsi="CCW Cursive Writing 1"/>
          <w:sz w:val="36"/>
          <w:szCs w:val="36"/>
        </w:rPr>
        <w:t>Nursery Class</w:t>
      </w:r>
    </w:p>
    <w:tbl>
      <w:tblPr>
        <w:tblStyle w:val="TableGrid"/>
        <w:tblW w:w="15425" w:type="dxa"/>
        <w:tblInd w:w="-856" w:type="dxa"/>
        <w:tblLook w:val="04A0" w:firstRow="1" w:lastRow="0" w:firstColumn="1" w:lastColumn="0" w:noHBand="0" w:noVBand="1"/>
      </w:tblPr>
      <w:tblGrid>
        <w:gridCol w:w="1931"/>
        <w:gridCol w:w="2361"/>
        <w:gridCol w:w="3087"/>
        <w:gridCol w:w="2235"/>
        <w:gridCol w:w="2039"/>
        <w:gridCol w:w="2207"/>
        <w:gridCol w:w="1565"/>
      </w:tblGrid>
      <w:tr w:rsidR="0031112F" w:rsidTr="00540C84">
        <w:trPr>
          <w:trHeight w:val="699"/>
        </w:trPr>
        <w:tc>
          <w:tcPr>
            <w:tcW w:w="1931" w:type="dxa"/>
            <w:shd w:val="clear" w:color="auto" w:fill="FFFF00"/>
          </w:tcPr>
          <w:p w:rsidR="00E86A36" w:rsidRPr="00540C84" w:rsidRDefault="00E86A36" w:rsidP="004967A8">
            <w:pPr>
              <w:jc w:val="center"/>
              <w:rPr>
                <w:rFonts w:ascii="Segoe Script" w:hAnsi="Segoe Script"/>
                <w:b/>
                <w:sz w:val="16"/>
                <w:szCs w:val="16"/>
              </w:rPr>
            </w:pPr>
            <w:r w:rsidRPr="00540C84">
              <w:rPr>
                <w:rFonts w:ascii="Segoe Script" w:hAnsi="Segoe Script"/>
                <w:b/>
                <w:sz w:val="16"/>
                <w:szCs w:val="16"/>
              </w:rPr>
              <w:t>CATEGORY</w:t>
            </w:r>
          </w:p>
        </w:tc>
        <w:tc>
          <w:tcPr>
            <w:tcW w:w="2361" w:type="dxa"/>
          </w:tcPr>
          <w:p w:rsidR="00E86A36" w:rsidRPr="00E86A36" w:rsidRDefault="00E86A36" w:rsidP="00E86A36">
            <w:pPr>
              <w:jc w:val="center"/>
              <w:rPr>
                <w:rFonts w:ascii="SassoonPrimaryInfant" w:hAnsi="SassoonPrimaryInfant"/>
                <w:b/>
                <w:color w:val="000000" w:themeColor="text1"/>
                <w:sz w:val="18"/>
                <w:szCs w:val="18"/>
              </w:rPr>
            </w:pPr>
            <w:r w:rsidRPr="00E86A36">
              <w:rPr>
                <w:rFonts w:ascii="SassoonPrimaryInfant" w:hAnsi="SassoonPrimaryInfant"/>
                <w:b/>
                <w:color w:val="000000" w:themeColor="text1"/>
                <w:sz w:val="18"/>
                <w:szCs w:val="18"/>
              </w:rPr>
              <w:t>QUALITY TEXT</w:t>
            </w:r>
          </w:p>
        </w:tc>
        <w:tc>
          <w:tcPr>
            <w:tcW w:w="3087" w:type="dxa"/>
          </w:tcPr>
          <w:p w:rsidR="00E86A36" w:rsidRPr="00E86A36" w:rsidRDefault="00E86A36" w:rsidP="00E86A36">
            <w:pPr>
              <w:jc w:val="center"/>
              <w:rPr>
                <w:rFonts w:ascii="SassoonPrimaryInfant" w:hAnsi="SassoonPrimaryInfant"/>
                <w:b/>
                <w:color w:val="000000" w:themeColor="text1"/>
                <w:sz w:val="18"/>
                <w:szCs w:val="18"/>
              </w:rPr>
            </w:pPr>
            <w:r w:rsidRPr="00E86A36">
              <w:rPr>
                <w:rFonts w:ascii="SassoonPrimaryInfant" w:hAnsi="SassoonPrimaryInfant"/>
                <w:b/>
                <w:color w:val="000000" w:themeColor="text1"/>
                <w:sz w:val="18"/>
                <w:szCs w:val="18"/>
              </w:rPr>
              <w:t>RHYMING/REPEATED REFRAIN</w:t>
            </w:r>
          </w:p>
        </w:tc>
        <w:tc>
          <w:tcPr>
            <w:tcW w:w="2235" w:type="dxa"/>
          </w:tcPr>
          <w:p w:rsidR="00E86A36" w:rsidRPr="00E86A36" w:rsidRDefault="00E86A36" w:rsidP="00E86A36">
            <w:pPr>
              <w:jc w:val="center"/>
              <w:rPr>
                <w:rFonts w:ascii="SassoonPrimaryInfant" w:hAnsi="SassoonPrimaryInfant"/>
                <w:b/>
                <w:color w:val="000000" w:themeColor="text1"/>
                <w:sz w:val="18"/>
                <w:szCs w:val="18"/>
              </w:rPr>
            </w:pPr>
            <w:r w:rsidRPr="00E86A36">
              <w:rPr>
                <w:rFonts w:ascii="SassoonPrimaryInfant" w:hAnsi="SassoonPrimaryInfant"/>
                <w:b/>
                <w:color w:val="000000" w:themeColor="text1"/>
                <w:sz w:val="18"/>
                <w:szCs w:val="18"/>
              </w:rPr>
              <w:t>DIVERSE BOOKS</w:t>
            </w:r>
          </w:p>
        </w:tc>
        <w:tc>
          <w:tcPr>
            <w:tcW w:w="2039" w:type="dxa"/>
          </w:tcPr>
          <w:p w:rsidR="00E86A36" w:rsidRPr="00E86A36" w:rsidRDefault="00E86A36" w:rsidP="00E86A36">
            <w:pPr>
              <w:jc w:val="center"/>
              <w:rPr>
                <w:rFonts w:ascii="SassoonPrimaryInfant" w:hAnsi="SassoonPrimaryInfant"/>
                <w:b/>
                <w:color w:val="000000" w:themeColor="text1"/>
                <w:sz w:val="18"/>
                <w:szCs w:val="18"/>
              </w:rPr>
            </w:pPr>
            <w:r w:rsidRPr="00E86A36">
              <w:rPr>
                <w:rFonts w:ascii="SassoonPrimaryInfant" w:hAnsi="SassoonPrimaryInfant"/>
                <w:b/>
                <w:color w:val="000000" w:themeColor="text1"/>
                <w:sz w:val="18"/>
                <w:szCs w:val="18"/>
              </w:rPr>
              <w:t>WELLBEING/ GROWTH MINDSET</w:t>
            </w:r>
          </w:p>
        </w:tc>
        <w:tc>
          <w:tcPr>
            <w:tcW w:w="2207" w:type="dxa"/>
          </w:tcPr>
          <w:p w:rsidR="00E86A36" w:rsidRPr="00E86A36" w:rsidRDefault="00E86A36" w:rsidP="00E86A36">
            <w:pPr>
              <w:jc w:val="center"/>
              <w:rPr>
                <w:rFonts w:ascii="SassoonPrimaryInfant" w:hAnsi="SassoonPrimaryInfant"/>
                <w:b/>
                <w:color w:val="000000" w:themeColor="text1"/>
                <w:sz w:val="18"/>
                <w:szCs w:val="18"/>
              </w:rPr>
            </w:pPr>
            <w:r w:rsidRPr="00E86A36">
              <w:rPr>
                <w:rFonts w:ascii="SassoonPrimaryInfant" w:hAnsi="SassoonPrimaryInfant"/>
                <w:b/>
                <w:color w:val="000000" w:themeColor="text1"/>
                <w:sz w:val="18"/>
                <w:szCs w:val="18"/>
              </w:rPr>
              <w:t>TRADITIONAL TALE</w:t>
            </w:r>
          </w:p>
        </w:tc>
        <w:tc>
          <w:tcPr>
            <w:tcW w:w="1565" w:type="dxa"/>
          </w:tcPr>
          <w:p w:rsidR="00E86A36" w:rsidRPr="00E86A36" w:rsidRDefault="00E86A36" w:rsidP="00E86A36">
            <w:pPr>
              <w:jc w:val="center"/>
              <w:rPr>
                <w:rFonts w:ascii="SassoonPrimaryInfant" w:hAnsi="SassoonPrimaryInfant"/>
                <w:b/>
                <w:color w:val="000000" w:themeColor="text1"/>
                <w:sz w:val="18"/>
                <w:szCs w:val="18"/>
              </w:rPr>
            </w:pPr>
            <w:r w:rsidRPr="00E86A36">
              <w:rPr>
                <w:rFonts w:ascii="SassoonPrimaryInfant" w:hAnsi="SassoonPrimaryInfant"/>
                <w:b/>
                <w:color w:val="000000" w:themeColor="text1"/>
                <w:sz w:val="18"/>
                <w:szCs w:val="18"/>
              </w:rPr>
              <w:t>MISC</w:t>
            </w:r>
          </w:p>
        </w:tc>
      </w:tr>
      <w:tr w:rsidR="0031112F" w:rsidTr="00540C84">
        <w:trPr>
          <w:trHeight w:val="785"/>
        </w:trPr>
        <w:tc>
          <w:tcPr>
            <w:tcW w:w="1931" w:type="dxa"/>
            <w:shd w:val="clear" w:color="auto" w:fill="ED7D31" w:themeFill="accent2"/>
          </w:tcPr>
          <w:p w:rsidR="00E86A36" w:rsidRPr="00540C84" w:rsidRDefault="00E86A36" w:rsidP="004967A8">
            <w:pPr>
              <w:jc w:val="center"/>
              <w:rPr>
                <w:rFonts w:ascii="Segoe Script" w:hAnsi="Segoe Script"/>
                <w:b/>
                <w:sz w:val="16"/>
                <w:szCs w:val="16"/>
              </w:rPr>
            </w:pPr>
            <w:r w:rsidRPr="00540C84">
              <w:rPr>
                <w:rFonts w:ascii="Segoe Script" w:hAnsi="Segoe Script"/>
                <w:b/>
                <w:sz w:val="16"/>
                <w:szCs w:val="16"/>
              </w:rPr>
              <w:t>TITLE</w:t>
            </w:r>
          </w:p>
        </w:tc>
        <w:tc>
          <w:tcPr>
            <w:tcW w:w="2361" w:type="dxa"/>
          </w:tcPr>
          <w:p w:rsidR="00E86A36" w:rsidRPr="00540C84" w:rsidRDefault="0031112F" w:rsidP="00540C84">
            <w:pPr>
              <w:jc w:val="center"/>
              <w:rPr>
                <w:sz w:val="20"/>
                <w:szCs w:val="20"/>
              </w:rPr>
            </w:pPr>
            <w:r>
              <w:rPr>
                <w:sz w:val="20"/>
                <w:szCs w:val="20"/>
              </w:rPr>
              <w:t>Whatever Next by Jill Murphy</w:t>
            </w:r>
          </w:p>
        </w:tc>
        <w:tc>
          <w:tcPr>
            <w:tcW w:w="3087" w:type="dxa"/>
          </w:tcPr>
          <w:p w:rsidR="00E86A36" w:rsidRPr="00540C84" w:rsidRDefault="0031112F" w:rsidP="00540C84">
            <w:pPr>
              <w:jc w:val="center"/>
              <w:rPr>
                <w:sz w:val="20"/>
                <w:szCs w:val="20"/>
              </w:rPr>
            </w:pPr>
            <w:r>
              <w:rPr>
                <w:sz w:val="20"/>
                <w:szCs w:val="20"/>
              </w:rPr>
              <w:t>Room on the Broom  by Julia Donaldson</w:t>
            </w:r>
          </w:p>
        </w:tc>
        <w:tc>
          <w:tcPr>
            <w:tcW w:w="2235" w:type="dxa"/>
          </w:tcPr>
          <w:p w:rsidR="00E86A36" w:rsidRPr="00540C84" w:rsidRDefault="0031112F" w:rsidP="00540C84">
            <w:pPr>
              <w:jc w:val="center"/>
              <w:rPr>
                <w:sz w:val="20"/>
                <w:szCs w:val="20"/>
              </w:rPr>
            </w:pPr>
            <w:r>
              <w:rPr>
                <w:sz w:val="20"/>
                <w:szCs w:val="20"/>
              </w:rPr>
              <w:t>Pink is for boys by Rob Pearlman</w:t>
            </w:r>
          </w:p>
        </w:tc>
        <w:tc>
          <w:tcPr>
            <w:tcW w:w="2039" w:type="dxa"/>
          </w:tcPr>
          <w:p w:rsidR="00E86A36" w:rsidRPr="00540C84" w:rsidRDefault="0031112F" w:rsidP="00540C84">
            <w:pPr>
              <w:jc w:val="center"/>
              <w:rPr>
                <w:sz w:val="20"/>
                <w:szCs w:val="20"/>
              </w:rPr>
            </w:pPr>
            <w:r>
              <w:rPr>
                <w:sz w:val="20"/>
                <w:szCs w:val="20"/>
              </w:rPr>
              <w:t>Lucy’s Blue Day by Chris Duke</w:t>
            </w:r>
          </w:p>
        </w:tc>
        <w:tc>
          <w:tcPr>
            <w:tcW w:w="2207" w:type="dxa"/>
          </w:tcPr>
          <w:p w:rsidR="00540C84" w:rsidRPr="00540C84" w:rsidRDefault="00540C84" w:rsidP="00540C84">
            <w:pPr>
              <w:jc w:val="center"/>
              <w:rPr>
                <w:sz w:val="20"/>
                <w:szCs w:val="20"/>
              </w:rPr>
            </w:pPr>
            <w:r w:rsidRPr="00540C84">
              <w:rPr>
                <w:sz w:val="20"/>
                <w:szCs w:val="20"/>
              </w:rPr>
              <w:t xml:space="preserve">The </w:t>
            </w:r>
            <w:r w:rsidR="0031112F">
              <w:rPr>
                <w:sz w:val="20"/>
                <w:szCs w:val="20"/>
              </w:rPr>
              <w:t>Three Little Pigs</w:t>
            </w:r>
          </w:p>
          <w:p w:rsidR="00E86A36" w:rsidRPr="00540C84" w:rsidRDefault="00E86A36" w:rsidP="00540C84">
            <w:pPr>
              <w:jc w:val="center"/>
              <w:rPr>
                <w:sz w:val="20"/>
                <w:szCs w:val="20"/>
              </w:rPr>
            </w:pPr>
          </w:p>
        </w:tc>
        <w:tc>
          <w:tcPr>
            <w:tcW w:w="1565" w:type="dxa"/>
          </w:tcPr>
          <w:p w:rsidR="00E86A36" w:rsidRPr="00540C84" w:rsidRDefault="0031112F" w:rsidP="00540C84">
            <w:pPr>
              <w:jc w:val="center"/>
              <w:rPr>
                <w:sz w:val="20"/>
                <w:szCs w:val="20"/>
              </w:rPr>
            </w:pPr>
            <w:r>
              <w:rPr>
                <w:sz w:val="20"/>
                <w:szCs w:val="20"/>
              </w:rPr>
              <w:t xml:space="preserve">Rama and Sita the story of </w:t>
            </w:r>
            <w:r w:rsidR="005F4430">
              <w:rPr>
                <w:sz w:val="20"/>
                <w:szCs w:val="20"/>
              </w:rPr>
              <w:t>Diwali</w:t>
            </w:r>
            <w:r>
              <w:rPr>
                <w:sz w:val="20"/>
                <w:szCs w:val="20"/>
              </w:rPr>
              <w:t xml:space="preserve"> by Malachy Dole</w:t>
            </w:r>
          </w:p>
        </w:tc>
      </w:tr>
      <w:tr w:rsidR="0031112F" w:rsidTr="00540C84">
        <w:trPr>
          <w:trHeight w:val="1883"/>
        </w:trPr>
        <w:tc>
          <w:tcPr>
            <w:tcW w:w="1931" w:type="dxa"/>
            <w:shd w:val="clear" w:color="auto" w:fill="00B050"/>
          </w:tcPr>
          <w:p w:rsidR="00E86A36" w:rsidRPr="00540C84" w:rsidRDefault="00E86A36" w:rsidP="004967A8">
            <w:pPr>
              <w:jc w:val="center"/>
              <w:rPr>
                <w:rFonts w:ascii="Segoe Script" w:hAnsi="Segoe Script"/>
                <w:b/>
                <w:sz w:val="16"/>
                <w:szCs w:val="16"/>
              </w:rPr>
            </w:pPr>
            <w:r w:rsidRPr="00540C84">
              <w:rPr>
                <w:rFonts w:ascii="Segoe Script" w:hAnsi="Segoe Script"/>
                <w:b/>
                <w:sz w:val="16"/>
                <w:szCs w:val="16"/>
              </w:rPr>
              <w:t>BOOK COVER</w:t>
            </w:r>
          </w:p>
        </w:tc>
        <w:tc>
          <w:tcPr>
            <w:tcW w:w="2361" w:type="dxa"/>
          </w:tcPr>
          <w:p w:rsidR="00E86A36" w:rsidRPr="00E86A36" w:rsidRDefault="0031112F">
            <w:pPr>
              <w:rPr>
                <w:sz w:val="16"/>
                <w:szCs w:val="16"/>
              </w:rPr>
            </w:pPr>
            <w:r w:rsidRPr="002F1AB4">
              <w:rPr>
                <w:rFonts w:ascii="NTFPrint" w:hAnsi="NTFPrint"/>
                <w:noProof/>
                <w:sz w:val="28"/>
                <w:lang w:eastAsia="en-GB"/>
              </w:rPr>
              <w:drawing>
                <wp:anchor distT="0" distB="0" distL="114300" distR="114300" simplePos="0" relativeHeight="251682816" behindDoc="1" locked="0" layoutInCell="1" allowOverlap="1" wp14:anchorId="47FC8301" wp14:editId="3D3A9A6D">
                  <wp:simplePos x="0" y="0"/>
                  <wp:positionH relativeFrom="margin">
                    <wp:posOffset>237507</wp:posOffset>
                  </wp:positionH>
                  <wp:positionV relativeFrom="margin">
                    <wp:posOffset>53843</wp:posOffset>
                  </wp:positionV>
                  <wp:extent cx="876300" cy="1133475"/>
                  <wp:effectExtent l="0" t="0" r="0" b="9525"/>
                  <wp:wrapTight wrapText="bothSides">
                    <wp:wrapPolygon edited="0">
                      <wp:start x="0" y="0"/>
                      <wp:lineTo x="0" y="21418"/>
                      <wp:lineTo x="21130" y="21418"/>
                      <wp:lineTo x="21130" y="0"/>
                      <wp:lineTo x="0" y="0"/>
                    </wp:wrapPolygon>
                  </wp:wrapTight>
                  <wp:docPr id="26" name="Picture 26" descr="C:\Users\ltansley\AppData\Local\Microsoft\Windows\INetCache\Content.MSO\E9014F5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ltansley\AppData\Local\Microsoft\Windows\INetCache\Content.MSO\E9014F5B.tmp"/>
                          <pic:cNvPicPr>
                            <a:picLocks noChangeAspect="1" noChangeArrowheads="1"/>
                          </pic:cNvPicPr>
                        </pic:nvPicPr>
                        <pic:blipFill rotWithShape="1">
                          <a:blip r:embed="rId6">
                            <a:extLst>
                              <a:ext uri="{28A0092B-C50C-407E-A947-70E740481C1C}">
                                <a14:useLocalDpi xmlns:a14="http://schemas.microsoft.com/office/drawing/2010/main" val="0"/>
                              </a:ext>
                            </a:extLst>
                          </a:blip>
                          <a:srcRect l="11111" r="11555"/>
                          <a:stretch/>
                        </pic:blipFill>
                        <pic:spPr bwMode="auto">
                          <a:xfrm>
                            <a:off x="0" y="0"/>
                            <a:ext cx="876300" cy="11334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16"/>
                <w:szCs w:val="16"/>
              </w:rPr>
              <w:t xml:space="preserve">     </w:t>
            </w:r>
          </w:p>
        </w:tc>
        <w:tc>
          <w:tcPr>
            <w:tcW w:w="3087" w:type="dxa"/>
          </w:tcPr>
          <w:p w:rsidR="0031112F" w:rsidRDefault="0031112F">
            <w:pPr>
              <w:rPr>
                <w:sz w:val="16"/>
                <w:szCs w:val="16"/>
              </w:rPr>
            </w:pPr>
            <w:r w:rsidRPr="002F1AB4">
              <w:rPr>
                <w:rFonts w:ascii="NTFPrint" w:hAnsi="NTFPrint"/>
                <w:noProof/>
                <w:sz w:val="28"/>
                <w:lang w:eastAsia="en-GB"/>
              </w:rPr>
              <w:drawing>
                <wp:anchor distT="0" distB="0" distL="114300" distR="114300" simplePos="0" relativeHeight="251684864" behindDoc="1" locked="0" layoutInCell="1" allowOverlap="1" wp14:anchorId="36295D46" wp14:editId="6BEC12B4">
                  <wp:simplePos x="0" y="0"/>
                  <wp:positionH relativeFrom="margin">
                    <wp:posOffset>364960</wp:posOffset>
                  </wp:positionH>
                  <wp:positionV relativeFrom="margin">
                    <wp:posOffset>57373</wp:posOffset>
                  </wp:positionV>
                  <wp:extent cx="1050290" cy="942975"/>
                  <wp:effectExtent l="0" t="0" r="0" b="9525"/>
                  <wp:wrapTight wrapText="bothSides">
                    <wp:wrapPolygon edited="0">
                      <wp:start x="0" y="0"/>
                      <wp:lineTo x="0" y="21382"/>
                      <wp:lineTo x="21156" y="21382"/>
                      <wp:lineTo x="21156" y="0"/>
                      <wp:lineTo x="0" y="0"/>
                    </wp:wrapPolygon>
                  </wp:wrapTight>
                  <wp:docPr id="2" name="Picture 2" descr="https://encrypted-tbn0.gstatic.com/images?q=tbn%3AANd9GcRMg1mWUyRwDUvWvISNa-UK6brzayZow_BiEhzVXZlOlG_01VF-1Ufwm-vA7A8&amp;usqp=C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0.gstatic.com/images?q=tbn%3AANd9GcRMg1mWUyRwDUvWvISNa-UK6brzayZow_BiEhzVXZlOlG_01VF-1Ufwm-vA7A8&amp;usqp=CA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0290" cy="942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1112F" w:rsidRDefault="0031112F" w:rsidP="0031112F">
            <w:pPr>
              <w:rPr>
                <w:sz w:val="16"/>
                <w:szCs w:val="16"/>
              </w:rPr>
            </w:pPr>
          </w:p>
          <w:p w:rsidR="0031112F" w:rsidRDefault="0031112F" w:rsidP="0031112F">
            <w:pPr>
              <w:rPr>
                <w:sz w:val="16"/>
                <w:szCs w:val="16"/>
              </w:rPr>
            </w:pPr>
          </w:p>
          <w:p w:rsidR="00E86A36" w:rsidRPr="0031112F" w:rsidRDefault="00E86A36" w:rsidP="0031112F">
            <w:pPr>
              <w:jc w:val="center"/>
              <w:rPr>
                <w:sz w:val="16"/>
                <w:szCs w:val="16"/>
              </w:rPr>
            </w:pPr>
          </w:p>
        </w:tc>
        <w:tc>
          <w:tcPr>
            <w:tcW w:w="2235" w:type="dxa"/>
          </w:tcPr>
          <w:p w:rsidR="00E86A36" w:rsidRPr="00E86A36" w:rsidRDefault="0031112F">
            <w:pPr>
              <w:rPr>
                <w:sz w:val="16"/>
                <w:szCs w:val="16"/>
              </w:rPr>
            </w:pPr>
            <w:r w:rsidRPr="002F1AB4">
              <w:rPr>
                <w:rFonts w:ascii="NTFPrint" w:hAnsi="NTFPrint"/>
                <w:noProof/>
                <w:sz w:val="28"/>
                <w:lang w:eastAsia="en-GB"/>
              </w:rPr>
              <w:drawing>
                <wp:anchor distT="0" distB="0" distL="114300" distR="114300" simplePos="0" relativeHeight="251686912" behindDoc="1" locked="0" layoutInCell="1" allowOverlap="1" wp14:anchorId="02F56004" wp14:editId="1A712151">
                  <wp:simplePos x="0" y="0"/>
                  <wp:positionH relativeFrom="margin">
                    <wp:posOffset>233696</wp:posOffset>
                  </wp:positionH>
                  <wp:positionV relativeFrom="margin">
                    <wp:posOffset>53843</wp:posOffset>
                  </wp:positionV>
                  <wp:extent cx="893600" cy="866775"/>
                  <wp:effectExtent l="0" t="0" r="1905" b="0"/>
                  <wp:wrapTight wrapText="bothSides">
                    <wp:wrapPolygon edited="0">
                      <wp:start x="0" y="0"/>
                      <wp:lineTo x="0" y="20888"/>
                      <wp:lineTo x="21186" y="20888"/>
                      <wp:lineTo x="21186" y="0"/>
                      <wp:lineTo x="0" y="0"/>
                    </wp:wrapPolygon>
                  </wp:wrapTight>
                  <wp:docPr id="20" name="Picture 20" descr="Pink Is for Boys: Amazon.co.uk: Kaban, Eda, Pearlman, Robb: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Pink Is for Boys: Amazon.co.uk: Kaban, Eda, Pearlman, Robb: Book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3600" cy="8667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039" w:type="dxa"/>
          </w:tcPr>
          <w:p w:rsidR="00E86A36" w:rsidRPr="00E86A36" w:rsidRDefault="0031112F">
            <w:pPr>
              <w:rPr>
                <w:sz w:val="16"/>
                <w:szCs w:val="16"/>
              </w:rPr>
            </w:pPr>
            <w:r w:rsidRPr="002F1AB4">
              <w:rPr>
                <w:rFonts w:ascii="NTFPrint" w:hAnsi="NTFPrint"/>
                <w:noProof/>
                <w:sz w:val="28"/>
                <w:lang w:eastAsia="en-GB"/>
              </w:rPr>
              <w:drawing>
                <wp:anchor distT="0" distB="0" distL="114300" distR="114300" simplePos="0" relativeHeight="251688960" behindDoc="1" locked="0" layoutInCell="1" allowOverlap="1" wp14:anchorId="419687DA" wp14:editId="46E68E16">
                  <wp:simplePos x="0" y="0"/>
                  <wp:positionH relativeFrom="margin">
                    <wp:posOffset>156284</wp:posOffset>
                  </wp:positionH>
                  <wp:positionV relativeFrom="margin">
                    <wp:posOffset>53843</wp:posOffset>
                  </wp:positionV>
                  <wp:extent cx="876300" cy="876300"/>
                  <wp:effectExtent l="0" t="0" r="0" b="0"/>
                  <wp:wrapTight wrapText="bothSides">
                    <wp:wrapPolygon edited="0">
                      <wp:start x="0" y="0"/>
                      <wp:lineTo x="0" y="21130"/>
                      <wp:lineTo x="21130" y="21130"/>
                      <wp:lineTo x="21130" y="0"/>
                      <wp:lineTo x="0" y="0"/>
                    </wp:wrapPolygon>
                  </wp:wrapTight>
                  <wp:docPr id="15" name="Picture 15" descr="C:\Users\ltansley\AppData\Local\Microsoft\Windows\INetCache\Content.MSO\5F6EE6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ltansley\AppData\Local\Microsoft\Windows\INetCache\Content.MSO\5F6EE64.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207" w:type="dxa"/>
          </w:tcPr>
          <w:p w:rsidR="00E86A36" w:rsidRPr="00E86A36" w:rsidRDefault="0031112F">
            <w:pPr>
              <w:rPr>
                <w:sz w:val="16"/>
                <w:szCs w:val="16"/>
              </w:rPr>
            </w:pPr>
            <w:r w:rsidRPr="002F1AB4">
              <w:rPr>
                <w:rFonts w:ascii="NTFPrint" w:hAnsi="NTFPrint"/>
                <w:noProof/>
                <w:sz w:val="28"/>
                <w:lang w:eastAsia="en-GB"/>
              </w:rPr>
              <w:drawing>
                <wp:anchor distT="0" distB="0" distL="114300" distR="114300" simplePos="0" relativeHeight="251691008" behindDoc="1" locked="0" layoutInCell="1" allowOverlap="1" wp14:anchorId="26DFEE81" wp14:editId="77CDA573">
                  <wp:simplePos x="0" y="0"/>
                  <wp:positionH relativeFrom="margin">
                    <wp:posOffset>191275</wp:posOffset>
                  </wp:positionH>
                  <wp:positionV relativeFrom="margin">
                    <wp:posOffset>53843</wp:posOffset>
                  </wp:positionV>
                  <wp:extent cx="893445" cy="1005205"/>
                  <wp:effectExtent l="0" t="0" r="1905" b="4445"/>
                  <wp:wrapTight wrapText="bothSides">
                    <wp:wrapPolygon edited="0">
                      <wp:start x="0" y="0"/>
                      <wp:lineTo x="0" y="21286"/>
                      <wp:lineTo x="21186" y="21286"/>
                      <wp:lineTo x="21186" y="0"/>
                      <wp:lineTo x="0" y="0"/>
                    </wp:wrapPolygon>
                  </wp:wrapTight>
                  <wp:docPr id="35" name="Picture 35" descr="https://encrypted-tbn0.gstatic.com/images?q=tbn%3AANd9GcTu5WtV71EqMcqJ_nNZO64QFyN67v1HMiHbrvGDTuvVRQJHnOadgyx-9rsAGyH5HjlvpJe00OqW&amp;usqp=C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encrypted-tbn0.gstatic.com/images?q=tbn%3AANd9GcTu5WtV71EqMcqJ_nNZO64QFyN67v1HMiHbrvGDTuvVRQJHnOadgyx-9rsAGyH5HjlvpJe00OqW&amp;usqp=CA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3445" cy="10052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565" w:type="dxa"/>
          </w:tcPr>
          <w:p w:rsidR="00E86A36" w:rsidRDefault="00E86A36">
            <w:pPr>
              <w:rPr>
                <w:sz w:val="16"/>
                <w:szCs w:val="16"/>
              </w:rPr>
            </w:pPr>
          </w:p>
          <w:p w:rsidR="00E86A36" w:rsidRPr="00E86A36" w:rsidRDefault="0031112F">
            <w:pPr>
              <w:rPr>
                <w:sz w:val="16"/>
                <w:szCs w:val="16"/>
              </w:rPr>
            </w:pPr>
            <w:r>
              <w:rPr>
                <w:noProof/>
              </w:rPr>
              <w:drawing>
                <wp:inline distT="0" distB="0" distL="0" distR="0">
                  <wp:extent cx="847511" cy="948119"/>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4888" cy="956371"/>
                          </a:xfrm>
                          <a:prstGeom prst="rect">
                            <a:avLst/>
                          </a:prstGeom>
                          <a:noFill/>
                          <a:ln>
                            <a:noFill/>
                          </a:ln>
                        </pic:spPr>
                      </pic:pic>
                    </a:graphicData>
                  </a:graphic>
                </wp:inline>
              </w:drawing>
            </w:r>
          </w:p>
        </w:tc>
      </w:tr>
      <w:tr w:rsidR="0031112F" w:rsidTr="00540C84">
        <w:trPr>
          <w:trHeight w:val="2357"/>
        </w:trPr>
        <w:tc>
          <w:tcPr>
            <w:tcW w:w="1931" w:type="dxa"/>
            <w:shd w:val="clear" w:color="auto" w:fill="FF0000"/>
          </w:tcPr>
          <w:p w:rsidR="00E86A36" w:rsidRPr="00540C84" w:rsidRDefault="00E86A36" w:rsidP="004967A8">
            <w:pPr>
              <w:jc w:val="center"/>
              <w:rPr>
                <w:rFonts w:ascii="Segoe Script" w:hAnsi="Segoe Script"/>
                <w:b/>
                <w:sz w:val="16"/>
                <w:szCs w:val="16"/>
              </w:rPr>
            </w:pPr>
            <w:r w:rsidRPr="00540C84">
              <w:rPr>
                <w:rFonts w:ascii="Segoe Script" w:hAnsi="Segoe Script"/>
                <w:b/>
                <w:sz w:val="16"/>
                <w:szCs w:val="16"/>
              </w:rPr>
              <w:t>REASONING &amp; PURPOSE</w:t>
            </w:r>
          </w:p>
        </w:tc>
        <w:tc>
          <w:tcPr>
            <w:tcW w:w="2361" w:type="dxa"/>
          </w:tcPr>
          <w:p w:rsidR="00E86A36" w:rsidRPr="00A32684" w:rsidRDefault="00540C84">
            <w:pPr>
              <w:rPr>
                <w:rFonts w:cstheme="minorHAnsi"/>
                <w:sz w:val="16"/>
                <w:szCs w:val="16"/>
              </w:rPr>
            </w:pPr>
            <w:r w:rsidRPr="00A32684">
              <w:rPr>
                <w:rFonts w:cstheme="minorHAnsi"/>
                <w:sz w:val="16"/>
                <w:szCs w:val="16"/>
              </w:rPr>
              <w:t>A g</w:t>
            </w:r>
            <w:bookmarkStart w:id="0" w:name="_GoBack"/>
            <w:bookmarkEnd w:id="0"/>
            <w:r w:rsidRPr="00A32684">
              <w:rPr>
                <w:rFonts w:cstheme="minorHAnsi"/>
                <w:sz w:val="16"/>
                <w:szCs w:val="16"/>
              </w:rPr>
              <w:t xml:space="preserve">reat story to </w:t>
            </w:r>
            <w:r w:rsidRPr="00A32684">
              <w:rPr>
                <w:rFonts w:cstheme="minorHAnsi"/>
                <w:b/>
                <w:sz w:val="16"/>
                <w:szCs w:val="16"/>
              </w:rPr>
              <w:t>model and practise inference skills and predication. Vocabulary</w:t>
            </w:r>
            <w:r w:rsidRPr="00A32684">
              <w:rPr>
                <w:rFonts w:cstheme="minorHAnsi"/>
                <w:sz w:val="16"/>
                <w:szCs w:val="16"/>
              </w:rPr>
              <w:t xml:space="preserve"> to explore and also the </w:t>
            </w:r>
            <w:r w:rsidRPr="00A32684">
              <w:rPr>
                <w:rFonts w:cstheme="minorHAnsi"/>
                <w:b/>
                <w:sz w:val="16"/>
                <w:szCs w:val="16"/>
              </w:rPr>
              <w:t>use of pictures</w:t>
            </w:r>
            <w:r w:rsidRPr="00A32684">
              <w:rPr>
                <w:rFonts w:cstheme="minorHAnsi"/>
                <w:sz w:val="16"/>
                <w:szCs w:val="16"/>
              </w:rPr>
              <w:t xml:space="preserve"> to convey added meaning to text.</w:t>
            </w:r>
          </w:p>
        </w:tc>
        <w:tc>
          <w:tcPr>
            <w:tcW w:w="3087" w:type="dxa"/>
          </w:tcPr>
          <w:p w:rsidR="00E86A36" w:rsidRPr="00A32684" w:rsidRDefault="00540C84">
            <w:pPr>
              <w:rPr>
                <w:rFonts w:cstheme="minorHAnsi"/>
                <w:sz w:val="16"/>
                <w:szCs w:val="16"/>
              </w:rPr>
            </w:pPr>
            <w:r w:rsidRPr="00A32684">
              <w:rPr>
                <w:rFonts w:cstheme="minorHAnsi"/>
                <w:sz w:val="16"/>
                <w:szCs w:val="16"/>
              </w:rPr>
              <w:t xml:space="preserve">This book has </w:t>
            </w:r>
            <w:r w:rsidRPr="00A32684">
              <w:rPr>
                <w:rFonts w:cstheme="minorHAnsi"/>
                <w:b/>
                <w:sz w:val="16"/>
                <w:szCs w:val="16"/>
              </w:rPr>
              <w:t>rhyme and a repeated refrain</w:t>
            </w:r>
            <w:r w:rsidRPr="00A32684">
              <w:rPr>
                <w:rFonts w:cstheme="minorHAnsi"/>
                <w:sz w:val="16"/>
                <w:szCs w:val="16"/>
              </w:rPr>
              <w:t xml:space="preserve"> which encourages children to predict </w:t>
            </w:r>
            <w:r w:rsidRPr="00A32684">
              <w:rPr>
                <w:rFonts w:cstheme="minorHAnsi"/>
                <w:b/>
                <w:sz w:val="16"/>
                <w:szCs w:val="16"/>
              </w:rPr>
              <w:t>rhyme</w:t>
            </w:r>
            <w:r w:rsidRPr="00A32684">
              <w:rPr>
                <w:rFonts w:cstheme="minorHAnsi"/>
                <w:sz w:val="16"/>
                <w:szCs w:val="16"/>
              </w:rPr>
              <w:t xml:space="preserve"> and join in.</w:t>
            </w:r>
          </w:p>
        </w:tc>
        <w:tc>
          <w:tcPr>
            <w:tcW w:w="2235" w:type="dxa"/>
          </w:tcPr>
          <w:p w:rsidR="00E86A36" w:rsidRPr="004C7B18" w:rsidRDefault="004C7B18">
            <w:pPr>
              <w:rPr>
                <w:rFonts w:cstheme="minorHAnsi"/>
                <w:sz w:val="16"/>
                <w:szCs w:val="16"/>
              </w:rPr>
            </w:pPr>
            <w:r w:rsidRPr="004C7B18">
              <w:rPr>
                <w:rFonts w:cstheme="minorHAnsi"/>
                <w:color w:val="181818"/>
                <w:sz w:val="16"/>
                <w:szCs w:val="16"/>
                <w:shd w:val="clear" w:color="auto" w:fill="FFFFFF"/>
              </w:rPr>
              <w:t xml:space="preserve">Pink is for boys... and girls... and everyone! This book rethinks and reframes the stereotypical blue/pink gender binary and empowers </w:t>
            </w:r>
            <w:r>
              <w:rPr>
                <w:rFonts w:cstheme="minorHAnsi"/>
                <w:color w:val="181818"/>
                <w:sz w:val="16"/>
                <w:szCs w:val="16"/>
                <w:shd w:val="clear" w:color="auto" w:fill="FFFFFF"/>
              </w:rPr>
              <w:t>children</w:t>
            </w:r>
            <w:r w:rsidRPr="004C7B18">
              <w:rPr>
                <w:rFonts w:cstheme="minorHAnsi"/>
                <w:color w:val="181818"/>
                <w:sz w:val="16"/>
                <w:szCs w:val="16"/>
                <w:shd w:val="clear" w:color="auto" w:fill="FFFFFF"/>
              </w:rPr>
              <w:t xml:space="preserve"> – and their grown-ups – to express themselves in every </w:t>
            </w:r>
            <w:r w:rsidR="005F4430" w:rsidRPr="004C7B18">
              <w:rPr>
                <w:rFonts w:cstheme="minorHAnsi"/>
                <w:color w:val="181818"/>
                <w:sz w:val="16"/>
                <w:szCs w:val="16"/>
                <w:shd w:val="clear" w:color="auto" w:fill="FFFFFF"/>
              </w:rPr>
              <w:t>colour</w:t>
            </w:r>
            <w:r w:rsidRPr="004C7B18">
              <w:rPr>
                <w:rFonts w:cstheme="minorHAnsi"/>
                <w:color w:val="181818"/>
                <w:sz w:val="16"/>
                <w:szCs w:val="16"/>
                <w:shd w:val="clear" w:color="auto" w:fill="FFFFFF"/>
              </w:rPr>
              <w:t xml:space="preserve"> of the rainbow. </w:t>
            </w:r>
          </w:p>
        </w:tc>
        <w:tc>
          <w:tcPr>
            <w:tcW w:w="2039" w:type="dxa"/>
          </w:tcPr>
          <w:p w:rsidR="00097DBF" w:rsidRDefault="00A437DF">
            <w:pPr>
              <w:rPr>
                <w:rFonts w:cstheme="minorHAnsi"/>
                <w:sz w:val="16"/>
                <w:szCs w:val="16"/>
              </w:rPr>
            </w:pPr>
            <w:r>
              <w:rPr>
                <w:rFonts w:cstheme="minorHAnsi"/>
                <w:sz w:val="16"/>
                <w:szCs w:val="16"/>
              </w:rPr>
              <w:t xml:space="preserve">A good book for teaching children </w:t>
            </w:r>
            <w:r w:rsidR="005F4430">
              <w:rPr>
                <w:rFonts w:cstheme="minorHAnsi"/>
                <w:sz w:val="16"/>
                <w:szCs w:val="16"/>
              </w:rPr>
              <w:t>that</w:t>
            </w:r>
            <w:r>
              <w:rPr>
                <w:rFonts w:cstheme="minorHAnsi"/>
                <w:sz w:val="16"/>
                <w:szCs w:val="16"/>
              </w:rPr>
              <w:t xml:space="preserve"> it’s okay not to be okay.</w:t>
            </w:r>
          </w:p>
          <w:p w:rsidR="00A437DF" w:rsidRPr="00A32684" w:rsidRDefault="00A437DF">
            <w:pPr>
              <w:rPr>
                <w:rFonts w:cstheme="minorHAnsi"/>
                <w:sz w:val="16"/>
                <w:szCs w:val="16"/>
              </w:rPr>
            </w:pPr>
          </w:p>
          <w:p w:rsidR="00097DBF" w:rsidRPr="00A32684" w:rsidRDefault="00097DBF">
            <w:pPr>
              <w:rPr>
                <w:rFonts w:cstheme="minorHAnsi"/>
                <w:sz w:val="16"/>
                <w:szCs w:val="16"/>
              </w:rPr>
            </w:pPr>
            <w:r w:rsidRPr="00A32684">
              <w:rPr>
                <w:rFonts w:cstheme="minorHAnsi"/>
                <w:sz w:val="16"/>
                <w:szCs w:val="16"/>
              </w:rPr>
              <w:t xml:space="preserve">Lots of opportunities for </w:t>
            </w:r>
            <w:r w:rsidR="006A6FD7" w:rsidRPr="00A32684">
              <w:rPr>
                <w:rFonts w:cstheme="minorHAnsi"/>
                <w:sz w:val="16"/>
                <w:szCs w:val="16"/>
              </w:rPr>
              <w:t xml:space="preserve">looking at </w:t>
            </w:r>
            <w:r w:rsidRPr="00A32684">
              <w:rPr>
                <w:rFonts w:cstheme="minorHAnsi"/>
                <w:b/>
                <w:sz w:val="16"/>
                <w:szCs w:val="16"/>
              </w:rPr>
              <w:t>inference, prediction and empathy</w:t>
            </w:r>
            <w:r w:rsidRPr="00A32684">
              <w:rPr>
                <w:rFonts w:cstheme="minorHAnsi"/>
                <w:sz w:val="16"/>
                <w:szCs w:val="16"/>
              </w:rPr>
              <w:t xml:space="preserve"> as well as making </w:t>
            </w:r>
            <w:r w:rsidR="005200B4" w:rsidRPr="00A32684">
              <w:rPr>
                <w:rFonts w:cstheme="minorHAnsi"/>
                <w:b/>
                <w:sz w:val="16"/>
                <w:szCs w:val="16"/>
              </w:rPr>
              <w:t>connections</w:t>
            </w:r>
            <w:r w:rsidRPr="00A32684">
              <w:rPr>
                <w:rFonts w:cstheme="minorHAnsi"/>
                <w:b/>
                <w:sz w:val="16"/>
                <w:szCs w:val="16"/>
              </w:rPr>
              <w:t xml:space="preserve"> to own experiences</w:t>
            </w:r>
            <w:r w:rsidRPr="00A32684">
              <w:rPr>
                <w:rFonts w:cstheme="minorHAnsi"/>
                <w:sz w:val="16"/>
                <w:szCs w:val="16"/>
              </w:rPr>
              <w:t xml:space="preserve">. Giving </w:t>
            </w:r>
            <w:r w:rsidR="005200B4" w:rsidRPr="00A32684">
              <w:rPr>
                <w:rFonts w:cstheme="minorHAnsi"/>
                <w:sz w:val="16"/>
                <w:szCs w:val="16"/>
              </w:rPr>
              <w:t>children</w:t>
            </w:r>
            <w:r w:rsidRPr="00A32684">
              <w:rPr>
                <w:rFonts w:cstheme="minorHAnsi"/>
                <w:sz w:val="16"/>
                <w:szCs w:val="16"/>
              </w:rPr>
              <w:t xml:space="preserve"> something to explain difficult emotions.</w:t>
            </w:r>
          </w:p>
        </w:tc>
        <w:tc>
          <w:tcPr>
            <w:tcW w:w="2207" w:type="dxa"/>
          </w:tcPr>
          <w:p w:rsidR="00E86A36" w:rsidRPr="00A32684" w:rsidRDefault="006A6FD7">
            <w:pPr>
              <w:rPr>
                <w:rFonts w:cstheme="minorHAnsi"/>
                <w:sz w:val="16"/>
                <w:szCs w:val="16"/>
              </w:rPr>
            </w:pPr>
            <w:r w:rsidRPr="00A32684">
              <w:rPr>
                <w:rFonts w:cstheme="minorHAnsi"/>
                <w:b/>
                <w:sz w:val="16"/>
                <w:szCs w:val="16"/>
              </w:rPr>
              <w:t>Traditional tale</w:t>
            </w:r>
            <w:r w:rsidRPr="00A32684">
              <w:rPr>
                <w:rFonts w:cstheme="minorHAnsi"/>
                <w:sz w:val="16"/>
                <w:szCs w:val="16"/>
              </w:rPr>
              <w:t xml:space="preserve"> to look at the </w:t>
            </w:r>
            <w:r w:rsidRPr="00A32684">
              <w:rPr>
                <w:rFonts w:cstheme="minorHAnsi"/>
                <w:b/>
                <w:sz w:val="16"/>
                <w:szCs w:val="16"/>
              </w:rPr>
              <w:t>structure of story</w:t>
            </w:r>
            <w:r w:rsidRPr="00A32684">
              <w:rPr>
                <w:rFonts w:cstheme="minorHAnsi"/>
                <w:sz w:val="16"/>
                <w:szCs w:val="16"/>
              </w:rPr>
              <w:t xml:space="preserve">, continuing the idea that one </w:t>
            </w:r>
            <w:r w:rsidR="00A32684" w:rsidRPr="00A32684">
              <w:rPr>
                <w:rFonts w:cstheme="minorHAnsi"/>
                <w:sz w:val="16"/>
                <w:szCs w:val="16"/>
              </w:rPr>
              <w:t xml:space="preserve">story can be retold differently each time. Vehicle to link Helicopter stories and also the use of icons. Using </w:t>
            </w:r>
            <w:r w:rsidR="00A32684" w:rsidRPr="00A32684">
              <w:rPr>
                <w:rFonts w:cstheme="minorHAnsi"/>
                <w:b/>
                <w:sz w:val="16"/>
                <w:szCs w:val="16"/>
              </w:rPr>
              <w:t>diverse</w:t>
            </w:r>
            <w:r w:rsidR="00A32684" w:rsidRPr="00A32684">
              <w:rPr>
                <w:rFonts w:cstheme="minorHAnsi"/>
                <w:sz w:val="16"/>
                <w:szCs w:val="16"/>
              </w:rPr>
              <w:t xml:space="preserve"> retelling to challenge children’s viewpoints.</w:t>
            </w:r>
          </w:p>
        </w:tc>
        <w:tc>
          <w:tcPr>
            <w:tcW w:w="1565" w:type="dxa"/>
          </w:tcPr>
          <w:p w:rsidR="00A73EE0" w:rsidRDefault="00A73EE0">
            <w:pPr>
              <w:rPr>
                <w:rFonts w:cstheme="minorHAnsi"/>
                <w:sz w:val="16"/>
                <w:szCs w:val="16"/>
              </w:rPr>
            </w:pPr>
            <w:r>
              <w:rPr>
                <w:rFonts w:cstheme="minorHAnsi"/>
                <w:sz w:val="16"/>
                <w:szCs w:val="16"/>
              </w:rPr>
              <w:t xml:space="preserve">A great story for teaching about religions other than our own, tying in with the theme of celebrations and </w:t>
            </w:r>
            <w:r w:rsidR="005F4430">
              <w:rPr>
                <w:rFonts w:cstheme="minorHAnsi"/>
                <w:sz w:val="16"/>
                <w:szCs w:val="16"/>
              </w:rPr>
              <w:t>festivals</w:t>
            </w:r>
            <w:r>
              <w:rPr>
                <w:rFonts w:cstheme="minorHAnsi"/>
                <w:sz w:val="16"/>
                <w:szCs w:val="16"/>
              </w:rPr>
              <w:t xml:space="preserve"> and light.</w:t>
            </w:r>
          </w:p>
          <w:p w:rsidR="00A73EE0" w:rsidRDefault="00A73EE0">
            <w:pPr>
              <w:rPr>
                <w:rFonts w:cstheme="minorHAnsi"/>
                <w:sz w:val="16"/>
                <w:szCs w:val="16"/>
              </w:rPr>
            </w:pPr>
          </w:p>
          <w:p w:rsidR="00E86A36" w:rsidRPr="00A32684" w:rsidRDefault="00A32684">
            <w:pPr>
              <w:rPr>
                <w:rFonts w:cstheme="minorHAnsi"/>
                <w:sz w:val="16"/>
                <w:szCs w:val="16"/>
              </w:rPr>
            </w:pPr>
            <w:r w:rsidRPr="00A32684">
              <w:rPr>
                <w:rFonts w:cstheme="minorHAnsi"/>
                <w:sz w:val="16"/>
                <w:szCs w:val="16"/>
              </w:rPr>
              <w:t xml:space="preserve">Good </w:t>
            </w:r>
            <w:r w:rsidR="005200B4" w:rsidRPr="00A32684">
              <w:rPr>
                <w:rFonts w:cstheme="minorHAnsi"/>
                <w:b/>
                <w:sz w:val="16"/>
                <w:szCs w:val="16"/>
              </w:rPr>
              <w:t>vocabulary</w:t>
            </w:r>
            <w:r w:rsidRPr="00A32684">
              <w:rPr>
                <w:rFonts w:cstheme="minorHAnsi"/>
                <w:sz w:val="16"/>
                <w:szCs w:val="16"/>
              </w:rPr>
              <w:t xml:space="preserve"> to explore. </w:t>
            </w:r>
            <w:r w:rsidRPr="00A32684">
              <w:rPr>
                <w:rFonts w:cstheme="minorHAnsi"/>
                <w:b/>
                <w:sz w:val="16"/>
                <w:szCs w:val="16"/>
              </w:rPr>
              <w:t>Predictions and inference</w:t>
            </w:r>
            <w:r w:rsidRPr="00A32684">
              <w:rPr>
                <w:rFonts w:cstheme="minorHAnsi"/>
                <w:sz w:val="16"/>
                <w:szCs w:val="16"/>
              </w:rPr>
              <w:t>. Links to emotions and celebrations of differences.</w:t>
            </w:r>
          </w:p>
        </w:tc>
      </w:tr>
    </w:tbl>
    <w:p w:rsidR="004967A8" w:rsidRDefault="004967A8"/>
    <w:p w:rsidR="00A32684" w:rsidRDefault="00A32684"/>
    <w:p w:rsidR="00A32684" w:rsidRDefault="005200B4">
      <w:r w:rsidRPr="004967A8">
        <w:rPr>
          <w:rFonts w:ascii="Segoe Script" w:hAnsi="Segoe Script"/>
          <w:noProof/>
        </w:rPr>
        <w:drawing>
          <wp:inline distT="0" distB="0" distL="0" distR="0" wp14:anchorId="1F7955AD" wp14:editId="0CD88C0B">
            <wp:extent cx="666974" cy="3453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5187" cy="365132"/>
                    </a:xfrm>
                    <a:prstGeom prst="rect">
                      <a:avLst/>
                    </a:prstGeom>
                    <a:noFill/>
                    <a:ln>
                      <a:noFill/>
                    </a:ln>
                  </pic:spPr>
                </pic:pic>
              </a:graphicData>
            </a:graphic>
          </wp:inline>
        </w:drawing>
      </w:r>
    </w:p>
    <w:p w:rsidR="00A32684" w:rsidRPr="00A32684" w:rsidRDefault="00A32684">
      <w:pPr>
        <w:rPr>
          <w:rFonts w:ascii="CCW Cursive Writing 1" w:hAnsi="CCW Cursive Writing 1"/>
          <w:sz w:val="36"/>
          <w:szCs w:val="36"/>
        </w:rPr>
      </w:pPr>
      <w:r>
        <w:rPr>
          <w:rFonts w:ascii="CCW Cursive Writing 1" w:hAnsi="CCW Cursive Writing 1"/>
          <w:sz w:val="36"/>
          <w:szCs w:val="36"/>
        </w:rPr>
        <w:lastRenderedPageBreak/>
        <w:t>Reception</w:t>
      </w:r>
      <w:r w:rsidRPr="00097DBF">
        <w:rPr>
          <w:rFonts w:ascii="CCW Cursive Writing 1" w:hAnsi="CCW Cursive Writing 1"/>
          <w:sz w:val="36"/>
          <w:szCs w:val="36"/>
        </w:rPr>
        <w:t xml:space="preserve"> Class</w:t>
      </w:r>
    </w:p>
    <w:tbl>
      <w:tblPr>
        <w:tblStyle w:val="TableGrid"/>
        <w:tblW w:w="15425" w:type="dxa"/>
        <w:tblInd w:w="-856" w:type="dxa"/>
        <w:tblLook w:val="04A0" w:firstRow="1" w:lastRow="0" w:firstColumn="1" w:lastColumn="0" w:noHBand="0" w:noVBand="1"/>
      </w:tblPr>
      <w:tblGrid>
        <w:gridCol w:w="1931"/>
        <w:gridCol w:w="2361"/>
        <w:gridCol w:w="2513"/>
        <w:gridCol w:w="2410"/>
        <w:gridCol w:w="2438"/>
        <w:gridCol w:w="2207"/>
        <w:gridCol w:w="1565"/>
      </w:tblGrid>
      <w:tr w:rsidR="00A73EE0" w:rsidTr="005F4430">
        <w:trPr>
          <w:trHeight w:val="699"/>
        </w:trPr>
        <w:tc>
          <w:tcPr>
            <w:tcW w:w="1931" w:type="dxa"/>
            <w:shd w:val="clear" w:color="auto" w:fill="FFFF00"/>
          </w:tcPr>
          <w:p w:rsidR="00A32684" w:rsidRPr="00540C84" w:rsidRDefault="00A32684" w:rsidP="0042286D">
            <w:pPr>
              <w:jc w:val="center"/>
              <w:rPr>
                <w:rFonts w:ascii="Segoe Script" w:hAnsi="Segoe Script"/>
                <w:b/>
                <w:sz w:val="16"/>
                <w:szCs w:val="16"/>
              </w:rPr>
            </w:pPr>
            <w:r w:rsidRPr="00540C84">
              <w:rPr>
                <w:rFonts w:ascii="Segoe Script" w:hAnsi="Segoe Script"/>
                <w:b/>
                <w:sz w:val="16"/>
                <w:szCs w:val="16"/>
              </w:rPr>
              <w:t>CATEGORY</w:t>
            </w:r>
          </w:p>
        </w:tc>
        <w:tc>
          <w:tcPr>
            <w:tcW w:w="2361" w:type="dxa"/>
          </w:tcPr>
          <w:p w:rsidR="00A32684" w:rsidRPr="00E86A36" w:rsidRDefault="00A32684" w:rsidP="0042286D">
            <w:pPr>
              <w:jc w:val="center"/>
              <w:rPr>
                <w:rFonts w:ascii="SassoonPrimaryInfant" w:hAnsi="SassoonPrimaryInfant"/>
                <w:b/>
                <w:color w:val="000000" w:themeColor="text1"/>
                <w:sz w:val="18"/>
                <w:szCs w:val="18"/>
              </w:rPr>
            </w:pPr>
            <w:r w:rsidRPr="00E86A36">
              <w:rPr>
                <w:rFonts w:ascii="SassoonPrimaryInfant" w:hAnsi="SassoonPrimaryInfant"/>
                <w:b/>
                <w:color w:val="000000" w:themeColor="text1"/>
                <w:sz w:val="18"/>
                <w:szCs w:val="18"/>
              </w:rPr>
              <w:t>QUALITY TEXT</w:t>
            </w:r>
          </w:p>
        </w:tc>
        <w:tc>
          <w:tcPr>
            <w:tcW w:w="2513" w:type="dxa"/>
          </w:tcPr>
          <w:p w:rsidR="00A32684" w:rsidRPr="00E86A36" w:rsidRDefault="00A32684" w:rsidP="0042286D">
            <w:pPr>
              <w:jc w:val="center"/>
              <w:rPr>
                <w:rFonts w:ascii="SassoonPrimaryInfant" w:hAnsi="SassoonPrimaryInfant"/>
                <w:b/>
                <w:color w:val="000000" w:themeColor="text1"/>
                <w:sz w:val="18"/>
                <w:szCs w:val="18"/>
              </w:rPr>
            </w:pPr>
            <w:r w:rsidRPr="00E86A36">
              <w:rPr>
                <w:rFonts w:ascii="SassoonPrimaryInfant" w:hAnsi="SassoonPrimaryInfant"/>
                <w:b/>
                <w:color w:val="000000" w:themeColor="text1"/>
                <w:sz w:val="18"/>
                <w:szCs w:val="18"/>
              </w:rPr>
              <w:t>RHYMING/REPEATED REFRAIN</w:t>
            </w:r>
          </w:p>
        </w:tc>
        <w:tc>
          <w:tcPr>
            <w:tcW w:w="2410" w:type="dxa"/>
          </w:tcPr>
          <w:p w:rsidR="00A32684" w:rsidRPr="00E86A36" w:rsidRDefault="00A32684" w:rsidP="0042286D">
            <w:pPr>
              <w:jc w:val="center"/>
              <w:rPr>
                <w:rFonts w:ascii="SassoonPrimaryInfant" w:hAnsi="SassoonPrimaryInfant"/>
                <w:b/>
                <w:color w:val="000000" w:themeColor="text1"/>
                <w:sz w:val="18"/>
                <w:szCs w:val="18"/>
              </w:rPr>
            </w:pPr>
            <w:r w:rsidRPr="00E86A36">
              <w:rPr>
                <w:rFonts w:ascii="SassoonPrimaryInfant" w:hAnsi="SassoonPrimaryInfant"/>
                <w:b/>
                <w:color w:val="000000" w:themeColor="text1"/>
                <w:sz w:val="18"/>
                <w:szCs w:val="18"/>
              </w:rPr>
              <w:t>DIVERSE BOOKS</w:t>
            </w:r>
          </w:p>
        </w:tc>
        <w:tc>
          <w:tcPr>
            <w:tcW w:w="2438" w:type="dxa"/>
          </w:tcPr>
          <w:p w:rsidR="00A32684" w:rsidRPr="00E86A36" w:rsidRDefault="00A32684" w:rsidP="0042286D">
            <w:pPr>
              <w:jc w:val="center"/>
              <w:rPr>
                <w:rFonts w:ascii="SassoonPrimaryInfant" w:hAnsi="SassoonPrimaryInfant"/>
                <w:b/>
                <w:color w:val="000000" w:themeColor="text1"/>
                <w:sz w:val="18"/>
                <w:szCs w:val="18"/>
              </w:rPr>
            </w:pPr>
            <w:r w:rsidRPr="00E86A36">
              <w:rPr>
                <w:rFonts w:ascii="SassoonPrimaryInfant" w:hAnsi="SassoonPrimaryInfant"/>
                <w:b/>
                <w:color w:val="000000" w:themeColor="text1"/>
                <w:sz w:val="18"/>
                <w:szCs w:val="18"/>
              </w:rPr>
              <w:t>WELLBEING/ GROWTH MINDSET</w:t>
            </w:r>
          </w:p>
        </w:tc>
        <w:tc>
          <w:tcPr>
            <w:tcW w:w="2207" w:type="dxa"/>
          </w:tcPr>
          <w:p w:rsidR="00A32684" w:rsidRPr="00E86A36" w:rsidRDefault="00A32684" w:rsidP="0042286D">
            <w:pPr>
              <w:jc w:val="center"/>
              <w:rPr>
                <w:rFonts w:ascii="SassoonPrimaryInfant" w:hAnsi="SassoonPrimaryInfant"/>
                <w:b/>
                <w:color w:val="000000" w:themeColor="text1"/>
                <w:sz w:val="18"/>
                <w:szCs w:val="18"/>
              </w:rPr>
            </w:pPr>
            <w:r w:rsidRPr="00E86A36">
              <w:rPr>
                <w:rFonts w:ascii="SassoonPrimaryInfant" w:hAnsi="SassoonPrimaryInfant"/>
                <w:b/>
                <w:color w:val="000000" w:themeColor="text1"/>
                <w:sz w:val="18"/>
                <w:szCs w:val="18"/>
              </w:rPr>
              <w:t>TRADITIONAL TALE</w:t>
            </w:r>
          </w:p>
        </w:tc>
        <w:tc>
          <w:tcPr>
            <w:tcW w:w="1565" w:type="dxa"/>
          </w:tcPr>
          <w:p w:rsidR="00A32684" w:rsidRPr="00E86A36" w:rsidRDefault="00A32684" w:rsidP="0042286D">
            <w:pPr>
              <w:jc w:val="center"/>
              <w:rPr>
                <w:rFonts w:ascii="SassoonPrimaryInfant" w:hAnsi="SassoonPrimaryInfant"/>
                <w:b/>
                <w:color w:val="000000" w:themeColor="text1"/>
                <w:sz w:val="18"/>
                <w:szCs w:val="18"/>
              </w:rPr>
            </w:pPr>
            <w:r w:rsidRPr="00E86A36">
              <w:rPr>
                <w:rFonts w:ascii="SassoonPrimaryInfant" w:hAnsi="SassoonPrimaryInfant"/>
                <w:b/>
                <w:color w:val="000000" w:themeColor="text1"/>
                <w:sz w:val="18"/>
                <w:szCs w:val="18"/>
              </w:rPr>
              <w:t>MISC</w:t>
            </w:r>
          </w:p>
        </w:tc>
      </w:tr>
      <w:tr w:rsidR="00A73EE0" w:rsidTr="005F4430">
        <w:trPr>
          <w:trHeight w:val="785"/>
        </w:trPr>
        <w:tc>
          <w:tcPr>
            <w:tcW w:w="1931" w:type="dxa"/>
            <w:shd w:val="clear" w:color="auto" w:fill="ED7D31" w:themeFill="accent2"/>
          </w:tcPr>
          <w:p w:rsidR="00A32684" w:rsidRPr="00540C84" w:rsidRDefault="00A32684" w:rsidP="0042286D">
            <w:pPr>
              <w:jc w:val="center"/>
              <w:rPr>
                <w:rFonts w:ascii="Segoe Script" w:hAnsi="Segoe Script"/>
                <w:b/>
                <w:sz w:val="16"/>
                <w:szCs w:val="16"/>
              </w:rPr>
            </w:pPr>
            <w:r w:rsidRPr="00540C84">
              <w:rPr>
                <w:rFonts w:ascii="Segoe Script" w:hAnsi="Segoe Script"/>
                <w:b/>
                <w:sz w:val="16"/>
                <w:szCs w:val="16"/>
              </w:rPr>
              <w:t>TITLE</w:t>
            </w:r>
          </w:p>
        </w:tc>
        <w:tc>
          <w:tcPr>
            <w:tcW w:w="2361" w:type="dxa"/>
          </w:tcPr>
          <w:p w:rsidR="00A32684" w:rsidRPr="00540C84" w:rsidRDefault="00A73EE0" w:rsidP="0042286D">
            <w:pPr>
              <w:jc w:val="center"/>
              <w:rPr>
                <w:sz w:val="20"/>
                <w:szCs w:val="20"/>
              </w:rPr>
            </w:pPr>
            <w:r>
              <w:rPr>
                <w:sz w:val="20"/>
                <w:szCs w:val="20"/>
              </w:rPr>
              <w:t>Owl Babies by Martin Waddell</w:t>
            </w:r>
          </w:p>
        </w:tc>
        <w:tc>
          <w:tcPr>
            <w:tcW w:w="2513" w:type="dxa"/>
          </w:tcPr>
          <w:p w:rsidR="00A32684" w:rsidRPr="00540C84" w:rsidRDefault="00A73EE0" w:rsidP="0042286D">
            <w:pPr>
              <w:jc w:val="center"/>
              <w:rPr>
                <w:sz w:val="20"/>
                <w:szCs w:val="20"/>
              </w:rPr>
            </w:pPr>
            <w:r>
              <w:rPr>
                <w:sz w:val="20"/>
                <w:szCs w:val="20"/>
              </w:rPr>
              <w:t>We’re Going on a Bear Hunt by Michal Rosen</w:t>
            </w:r>
          </w:p>
        </w:tc>
        <w:tc>
          <w:tcPr>
            <w:tcW w:w="2410" w:type="dxa"/>
          </w:tcPr>
          <w:p w:rsidR="00A32684" w:rsidRPr="00540C84" w:rsidRDefault="00A32684" w:rsidP="0042286D">
            <w:pPr>
              <w:jc w:val="center"/>
              <w:rPr>
                <w:sz w:val="20"/>
                <w:szCs w:val="20"/>
              </w:rPr>
            </w:pPr>
            <w:r w:rsidRPr="00540C84">
              <w:rPr>
                <w:sz w:val="20"/>
                <w:szCs w:val="20"/>
              </w:rPr>
              <w:t>Handa’s Surprise by Eileen Browne</w:t>
            </w:r>
          </w:p>
        </w:tc>
        <w:tc>
          <w:tcPr>
            <w:tcW w:w="2438" w:type="dxa"/>
          </w:tcPr>
          <w:p w:rsidR="00A32684" w:rsidRPr="00540C84" w:rsidRDefault="005F4430" w:rsidP="0042286D">
            <w:pPr>
              <w:jc w:val="center"/>
              <w:rPr>
                <w:sz w:val="20"/>
                <w:szCs w:val="20"/>
              </w:rPr>
            </w:pPr>
            <w:r>
              <w:rPr>
                <w:sz w:val="20"/>
                <w:szCs w:val="20"/>
              </w:rPr>
              <w:t>Susan Laughs by Jeanne Willis</w:t>
            </w:r>
          </w:p>
        </w:tc>
        <w:tc>
          <w:tcPr>
            <w:tcW w:w="2207" w:type="dxa"/>
          </w:tcPr>
          <w:p w:rsidR="00A32684" w:rsidRPr="00540C84" w:rsidRDefault="00A73EE0" w:rsidP="0042286D">
            <w:pPr>
              <w:jc w:val="center"/>
              <w:rPr>
                <w:sz w:val="20"/>
                <w:szCs w:val="20"/>
              </w:rPr>
            </w:pPr>
            <w:r>
              <w:rPr>
                <w:sz w:val="20"/>
                <w:szCs w:val="20"/>
              </w:rPr>
              <w:t>Goldilocks and the Three Bears</w:t>
            </w:r>
          </w:p>
          <w:p w:rsidR="00A32684" w:rsidRPr="00540C84" w:rsidRDefault="00A32684" w:rsidP="0042286D">
            <w:pPr>
              <w:jc w:val="center"/>
              <w:rPr>
                <w:sz w:val="20"/>
                <w:szCs w:val="20"/>
              </w:rPr>
            </w:pPr>
          </w:p>
        </w:tc>
        <w:tc>
          <w:tcPr>
            <w:tcW w:w="1565" w:type="dxa"/>
          </w:tcPr>
          <w:p w:rsidR="00A32684" w:rsidRPr="00540C84" w:rsidRDefault="00A73EE0" w:rsidP="0042286D">
            <w:pPr>
              <w:jc w:val="center"/>
              <w:rPr>
                <w:sz w:val="20"/>
                <w:szCs w:val="20"/>
              </w:rPr>
            </w:pPr>
            <w:r>
              <w:rPr>
                <w:sz w:val="20"/>
                <w:szCs w:val="20"/>
              </w:rPr>
              <w:t xml:space="preserve">Rama and Sita the story of </w:t>
            </w:r>
            <w:r w:rsidR="005F4430">
              <w:rPr>
                <w:sz w:val="20"/>
                <w:szCs w:val="20"/>
              </w:rPr>
              <w:t>Diwali</w:t>
            </w:r>
            <w:r>
              <w:rPr>
                <w:sz w:val="20"/>
                <w:szCs w:val="20"/>
              </w:rPr>
              <w:t xml:space="preserve"> by Malachy Dole</w:t>
            </w:r>
          </w:p>
        </w:tc>
      </w:tr>
      <w:tr w:rsidR="00A73EE0" w:rsidTr="005F4430">
        <w:trPr>
          <w:trHeight w:val="1883"/>
        </w:trPr>
        <w:tc>
          <w:tcPr>
            <w:tcW w:w="1931" w:type="dxa"/>
            <w:shd w:val="clear" w:color="auto" w:fill="00B050"/>
          </w:tcPr>
          <w:p w:rsidR="00A32684" w:rsidRPr="00540C84" w:rsidRDefault="00A32684" w:rsidP="0042286D">
            <w:pPr>
              <w:jc w:val="center"/>
              <w:rPr>
                <w:rFonts w:ascii="Segoe Script" w:hAnsi="Segoe Script"/>
                <w:b/>
                <w:sz w:val="16"/>
                <w:szCs w:val="16"/>
              </w:rPr>
            </w:pPr>
            <w:r w:rsidRPr="00540C84">
              <w:rPr>
                <w:rFonts w:ascii="Segoe Script" w:hAnsi="Segoe Script"/>
                <w:b/>
                <w:sz w:val="16"/>
                <w:szCs w:val="16"/>
              </w:rPr>
              <w:t>BOOK COVER</w:t>
            </w:r>
          </w:p>
        </w:tc>
        <w:tc>
          <w:tcPr>
            <w:tcW w:w="2361" w:type="dxa"/>
          </w:tcPr>
          <w:p w:rsidR="00A32684" w:rsidRPr="00E86A36" w:rsidRDefault="00A73EE0" w:rsidP="0042286D">
            <w:pPr>
              <w:rPr>
                <w:sz w:val="16"/>
                <w:szCs w:val="16"/>
              </w:rPr>
            </w:pPr>
            <w:r w:rsidRPr="002F1AB4">
              <w:rPr>
                <w:rFonts w:ascii="NTFPrint" w:hAnsi="NTFPrint"/>
                <w:noProof/>
                <w:sz w:val="28"/>
                <w:lang w:eastAsia="en-GB"/>
              </w:rPr>
              <w:drawing>
                <wp:anchor distT="0" distB="0" distL="114300" distR="114300" simplePos="0" relativeHeight="251693056" behindDoc="1" locked="0" layoutInCell="1" allowOverlap="1" wp14:anchorId="0C272759" wp14:editId="551D4631">
                  <wp:simplePos x="0" y="0"/>
                  <wp:positionH relativeFrom="margin">
                    <wp:posOffset>190005</wp:posOffset>
                  </wp:positionH>
                  <wp:positionV relativeFrom="margin">
                    <wp:posOffset>125095</wp:posOffset>
                  </wp:positionV>
                  <wp:extent cx="945515" cy="781050"/>
                  <wp:effectExtent l="0" t="0" r="6985" b="0"/>
                  <wp:wrapTight wrapText="bothSides">
                    <wp:wrapPolygon edited="0">
                      <wp:start x="0" y="0"/>
                      <wp:lineTo x="0" y="21073"/>
                      <wp:lineTo x="21324" y="21073"/>
                      <wp:lineTo x="21324" y="0"/>
                      <wp:lineTo x="0" y="0"/>
                    </wp:wrapPolygon>
                  </wp:wrapTight>
                  <wp:docPr id="10" name="Picture 10" descr="C:\Users\ltansley\AppData\Local\Microsoft\Windows\INetCache\Content.MSO\C361E24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ltansley\AppData\Local\Microsoft\Windows\INetCache\Content.MSO\C361E24E.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45515"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513" w:type="dxa"/>
          </w:tcPr>
          <w:p w:rsidR="00A32684" w:rsidRPr="00E86A36" w:rsidRDefault="00A73EE0" w:rsidP="0042286D">
            <w:pPr>
              <w:rPr>
                <w:sz w:val="16"/>
                <w:szCs w:val="16"/>
              </w:rPr>
            </w:pPr>
            <w:r w:rsidRPr="002F1AB4">
              <w:rPr>
                <w:rFonts w:ascii="NTFPrint" w:hAnsi="NTFPrint"/>
                <w:noProof/>
                <w:sz w:val="28"/>
                <w:lang w:eastAsia="en-GB"/>
              </w:rPr>
              <w:drawing>
                <wp:anchor distT="0" distB="0" distL="114300" distR="114300" simplePos="0" relativeHeight="251695104" behindDoc="1" locked="0" layoutInCell="1" allowOverlap="1" wp14:anchorId="2C8C7EF0" wp14:editId="24EE844C">
                  <wp:simplePos x="0" y="0"/>
                  <wp:positionH relativeFrom="margin">
                    <wp:posOffset>436212</wp:posOffset>
                  </wp:positionH>
                  <wp:positionV relativeFrom="margin">
                    <wp:posOffset>114935</wp:posOffset>
                  </wp:positionV>
                  <wp:extent cx="971550" cy="971550"/>
                  <wp:effectExtent l="0" t="0" r="0" b="0"/>
                  <wp:wrapTight wrapText="bothSides">
                    <wp:wrapPolygon edited="0">
                      <wp:start x="0" y="0"/>
                      <wp:lineTo x="0" y="21176"/>
                      <wp:lineTo x="21176" y="21176"/>
                      <wp:lineTo x="21176" y="0"/>
                      <wp:lineTo x="0" y="0"/>
                    </wp:wrapPolygon>
                  </wp:wrapTight>
                  <wp:docPr id="5" name="Picture 5" descr="https://encrypted-tbn0.gstatic.com/images?q=tbn%3AANd9GcQh1zXFPGJE3whvfimVSQoGUMqgYvIy6kyIAF1vYpSzWIWAfPiCUDX2v2Z0ORzNNOoJoKCaUV4&amp;usqp=C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3AANd9GcQh1zXFPGJE3whvfimVSQoGUMqgYvIy6kyIAF1vYpSzWIWAfPiCUDX2v2Z0ORzNNOoJoKCaUV4&amp;usqp=CA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410" w:type="dxa"/>
          </w:tcPr>
          <w:p w:rsidR="00A32684" w:rsidRPr="00E86A36" w:rsidRDefault="00A32684" w:rsidP="0042286D">
            <w:pPr>
              <w:rPr>
                <w:sz w:val="16"/>
                <w:szCs w:val="16"/>
              </w:rPr>
            </w:pPr>
            <w:r w:rsidRPr="002F1AB4">
              <w:rPr>
                <w:rFonts w:ascii="NTFPrint" w:hAnsi="NTFPrint"/>
                <w:noProof/>
                <w:sz w:val="28"/>
                <w:lang w:eastAsia="en-GB"/>
              </w:rPr>
              <w:drawing>
                <wp:anchor distT="0" distB="0" distL="114300" distR="114300" simplePos="0" relativeHeight="251673600" behindDoc="1" locked="0" layoutInCell="1" allowOverlap="1" wp14:anchorId="4BDCEE20" wp14:editId="75A82919">
                  <wp:simplePos x="0" y="0"/>
                  <wp:positionH relativeFrom="margin">
                    <wp:posOffset>110490</wp:posOffset>
                  </wp:positionH>
                  <wp:positionV relativeFrom="margin">
                    <wp:posOffset>66040</wp:posOffset>
                  </wp:positionV>
                  <wp:extent cx="1086485" cy="889000"/>
                  <wp:effectExtent l="0" t="0" r="0" b="6350"/>
                  <wp:wrapTight wrapText="bothSides">
                    <wp:wrapPolygon edited="0">
                      <wp:start x="0" y="0"/>
                      <wp:lineTo x="0" y="21291"/>
                      <wp:lineTo x="21209" y="21291"/>
                      <wp:lineTo x="21209" y="0"/>
                      <wp:lineTo x="0" y="0"/>
                    </wp:wrapPolygon>
                  </wp:wrapTight>
                  <wp:docPr id="8" name="Picture 8" descr="C:\Users\ltansley\AppData\Local\Microsoft\Windows\INetCache\Content.MSO\73B8024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ltansley\AppData\Local\Microsoft\Windows\INetCache\Content.MSO\73B80240.tm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86485" cy="889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438" w:type="dxa"/>
          </w:tcPr>
          <w:p w:rsidR="00A32684" w:rsidRPr="00E86A36" w:rsidRDefault="00A73EE0" w:rsidP="0042286D">
            <w:pPr>
              <w:rPr>
                <w:sz w:val="16"/>
                <w:szCs w:val="16"/>
              </w:rPr>
            </w:pPr>
            <w:r w:rsidRPr="002F1AB4">
              <w:rPr>
                <w:rFonts w:ascii="NTFPrint" w:hAnsi="NTFPrint"/>
                <w:noProof/>
                <w:sz w:val="28"/>
                <w:lang w:eastAsia="en-GB"/>
              </w:rPr>
              <w:drawing>
                <wp:anchor distT="0" distB="0" distL="114300" distR="114300" simplePos="0" relativeHeight="251697152" behindDoc="1" locked="0" layoutInCell="1" allowOverlap="1" wp14:anchorId="28492C45" wp14:editId="1A340CFD">
                  <wp:simplePos x="0" y="0"/>
                  <wp:positionH relativeFrom="margin">
                    <wp:posOffset>108783</wp:posOffset>
                  </wp:positionH>
                  <wp:positionV relativeFrom="margin">
                    <wp:posOffset>64068</wp:posOffset>
                  </wp:positionV>
                  <wp:extent cx="934720" cy="1068070"/>
                  <wp:effectExtent l="0" t="0" r="0" b="0"/>
                  <wp:wrapTight wrapText="bothSides">
                    <wp:wrapPolygon edited="0">
                      <wp:start x="0" y="0"/>
                      <wp:lineTo x="0" y="21189"/>
                      <wp:lineTo x="21130" y="21189"/>
                      <wp:lineTo x="21130" y="0"/>
                      <wp:lineTo x="0" y="0"/>
                    </wp:wrapPolygon>
                  </wp:wrapTight>
                  <wp:docPr id="6" name="Picture 6" descr="C:\Users\ltansley\AppData\Local\Microsoft\Windows\INetCache\Content.MSO\476CF39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ltansley\AppData\Local\Microsoft\Windows\INetCache\Content.MSO\476CF398.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34720" cy="10680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207" w:type="dxa"/>
          </w:tcPr>
          <w:p w:rsidR="00A32684" w:rsidRPr="00E86A36" w:rsidRDefault="00A73EE0" w:rsidP="0042286D">
            <w:pPr>
              <w:rPr>
                <w:sz w:val="16"/>
                <w:szCs w:val="16"/>
              </w:rPr>
            </w:pPr>
            <w:r>
              <w:rPr>
                <w:noProof/>
              </w:rPr>
              <w:t xml:space="preserve">   </w:t>
            </w:r>
            <w:r>
              <w:rPr>
                <w:noProof/>
              </w:rPr>
              <w:drawing>
                <wp:inline distT="0" distB="0" distL="0" distR="0" wp14:anchorId="73351E38" wp14:editId="57D53A23">
                  <wp:extent cx="1033154" cy="118671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56097" cy="1213066"/>
                          </a:xfrm>
                          <a:prstGeom prst="rect">
                            <a:avLst/>
                          </a:prstGeom>
                          <a:noFill/>
                          <a:ln>
                            <a:noFill/>
                          </a:ln>
                        </pic:spPr>
                      </pic:pic>
                    </a:graphicData>
                  </a:graphic>
                </wp:inline>
              </w:drawing>
            </w:r>
          </w:p>
        </w:tc>
        <w:tc>
          <w:tcPr>
            <w:tcW w:w="1565" w:type="dxa"/>
          </w:tcPr>
          <w:p w:rsidR="00A32684" w:rsidRDefault="00A32684" w:rsidP="0042286D">
            <w:pPr>
              <w:rPr>
                <w:sz w:val="16"/>
                <w:szCs w:val="16"/>
              </w:rPr>
            </w:pPr>
          </w:p>
          <w:p w:rsidR="00A32684" w:rsidRPr="00E86A36" w:rsidRDefault="00A73EE0" w:rsidP="0042286D">
            <w:pPr>
              <w:rPr>
                <w:sz w:val="16"/>
                <w:szCs w:val="16"/>
              </w:rPr>
            </w:pPr>
            <w:r>
              <w:rPr>
                <w:noProof/>
              </w:rPr>
              <w:drawing>
                <wp:inline distT="0" distB="0" distL="0" distR="0" wp14:anchorId="183D8C1B" wp14:editId="0C34AE18">
                  <wp:extent cx="847511" cy="948119"/>
                  <wp:effectExtent l="0" t="0" r="0"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4888" cy="956371"/>
                          </a:xfrm>
                          <a:prstGeom prst="rect">
                            <a:avLst/>
                          </a:prstGeom>
                          <a:noFill/>
                          <a:ln>
                            <a:noFill/>
                          </a:ln>
                        </pic:spPr>
                      </pic:pic>
                    </a:graphicData>
                  </a:graphic>
                </wp:inline>
              </w:drawing>
            </w:r>
          </w:p>
        </w:tc>
      </w:tr>
      <w:tr w:rsidR="00A73EE0" w:rsidTr="005F4430">
        <w:trPr>
          <w:trHeight w:val="2357"/>
        </w:trPr>
        <w:tc>
          <w:tcPr>
            <w:tcW w:w="1931" w:type="dxa"/>
            <w:shd w:val="clear" w:color="auto" w:fill="FF0000"/>
          </w:tcPr>
          <w:p w:rsidR="00A32684" w:rsidRPr="00540C84" w:rsidRDefault="00A32684" w:rsidP="0042286D">
            <w:pPr>
              <w:jc w:val="center"/>
              <w:rPr>
                <w:rFonts w:ascii="Segoe Script" w:hAnsi="Segoe Script"/>
                <w:b/>
                <w:sz w:val="16"/>
                <w:szCs w:val="16"/>
              </w:rPr>
            </w:pPr>
            <w:r w:rsidRPr="00540C84">
              <w:rPr>
                <w:rFonts w:ascii="Segoe Script" w:hAnsi="Segoe Script"/>
                <w:b/>
                <w:sz w:val="16"/>
                <w:szCs w:val="16"/>
              </w:rPr>
              <w:t>REASONING &amp; PURPOSE</w:t>
            </w:r>
          </w:p>
        </w:tc>
        <w:tc>
          <w:tcPr>
            <w:tcW w:w="2361" w:type="dxa"/>
          </w:tcPr>
          <w:p w:rsidR="00A32684" w:rsidRPr="005F4430" w:rsidRDefault="00A32684" w:rsidP="0042286D">
            <w:pPr>
              <w:rPr>
                <w:rFonts w:cstheme="minorHAnsi"/>
                <w:sz w:val="16"/>
                <w:szCs w:val="16"/>
              </w:rPr>
            </w:pPr>
            <w:r w:rsidRPr="005F4430">
              <w:rPr>
                <w:rFonts w:cstheme="minorHAnsi"/>
                <w:sz w:val="16"/>
                <w:szCs w:val="16"/>
              </w:rPr>
              <w:t xml:space="preserve">A great story to </w:t>
            </w:r>
            <w:r w:rsidRPr="005F4430">
              <w:rPr>
                <w:rFonts w:cstheme="minorHAnsi"/>
                <w:b/>
                <w:sz w:val="16"/>
                <w:szCs w:val="16"/>
              </w:rPr>
              <w:t>model and practise inference skills and predication. Vocabulary</w:t>
            </w:r>
            <w:r w:rsidRPr="005F4430">
              <w:rPr>
                <w:rFonts w:cstheme="minorHAnsi"/>
                <w:sz w:val="16"/>
                <w:szCs w:val="16"/>
              </w:rPr>
              <w:t xml:space="preserve"> to explore and also the </w:t>
            </w:r>
            <w:r w:rsidRPr="005F4430">
              <w:rPr>
                <w:rFonts w:cstheme="minorHAnsi"/>
                <w:b/>
                <w:sz w:val="16"/>
                <w:szCs w:val="16"/>
              </w:rPr>
              <w:t>use of pictures</w:t>
            </w:r>
            <w:r w:rsidRPr="005F4430">
              <w:rPr>
                <w:rFonts w:cstheme="minorHAnsi"/>
                <w:sz w:val="16"/>
                <w:szCs w:val="16"/>
              </w:rPr>
              <w:t xml:space="preserve"> to convey added meaning to text.</w:t>
            </w:r>
            <w:r w:rsidR="005200B4" w:rsidRPr="005F4430">
              <w:rPr>
                <w:rFonts w:cstheme="minorHAnsi"/>
                <w:sz w:val="16"/>
                <w:szCs w:val="16"/>
              </w:rPr>
              <w:t xml:space="preserve"> Links to quality friendships.</w:t>
            </w:r>
          </w:p>
          <w:p w:rsidR="005200B4" w:rsidRPr="005F4430" w:rsidRDefault="005200B4" w:rsidP="0042286D">
            <w:pPr>
              <w:rPr>
                <w:rFonts w:cstheme="minorHAnsi"/>
                <w:sz w:val="16"/>
                <w:szCs w:val="16"/>
              </w:rPr>
            </w:pPr>
          </w:p>
          <w:p w:rsidR="005200B4" w:rsidRPr="005F4430" w:rsidRDefault="005200B4" w:rsidP="0042286D">
            <w:pPr>
              <w:rPr>
                <w:rFonts w:cstheme="minorHAnsi"/>
                <w:sz w:val="16"/>
                <w:szCs w:val="16"/>
              </w:rPr>
            </w:pPr>
            <w:r w:rsidRPr="005F4430">
              <w:rPr>
                <w:rFonts w:cstheme="minorHAnsi"/>
                <w:sz w:val="16"/>
                <w:szCs w:val="16"/>
              </w:rPr>
              <w:t>Quality Text</w:t>
            </w:r>
          </w:p>
        </w:tc>
        <w:tc>
          <w:tcPr>
            <w:tcW w:w="2513" w:type="dxa"/>
          </w:tcPr>
          <w:p w:rsidR="00A32684" w:rsidRPr="005F4430" w:rsidRDefault="00A32684" w:rsidP="0042286D">
            <w:pPr>
              <w:rPr>
                <w:rFonts w:cstheme="minorHAnsi"/>
                <w:sz w:val="16"/>
                <w:szCs w:val="16"/>
              </w:rPr>
            </w:pPr>
            <w:r w:rsidRPr="005F4430">
              <w:rPr>
                <w:rFonts w:cstheme="minorHAnsi"/>
                <w:sz w:val="16"/>
                <w:szCs w:val="16"/>
              </w:rPr>
              <w:t xml:space="preserve">This book has </w:t>
            </w:r>
            <w:r w:rsidRPr="005F4430">
              <w:rPr>
                <w:rFonts w:cstheme="minorHAnsi"/>
                <w:b/>
                <w:sz w:val="16"/>
                <w:szCs w:val="16"/>
              </w:rPr>
              <w:t>rhyme and a repeated refrain</w:t>
            </w:r>
            <w:r w:rsidRPr="005F4430">
              <w:rPr>
                <w:rFonts w:cstheme="minorHAnsi"/>
                <w:sz w:val="16"/>
                <w:szCs w:val="16"/>
              </w:rPr>
              <w:t xml:space="preserve"> which encourages children to predict </w:t>
            </w:r>
            <w:r w:rsidRPr="005F4430">
              <w:rPr>
                <w:rFonts w:cstheme="minorHAnsi"/>
                <w:b/>
                <w:sz w:val="16"/>
                <w:szCs w:val="16"/>
              </w:rPr>
              <w:t>rhyme</w:t>
            </w:r>
            <w:r w:rsidRPr="005F4430">
              <w:rPr>
                <w:rFonts w:cstheme="minorHAnsi"/>
                <w:sz w:val="16"/>
                <w:szCs w:val="16"/>
              </w:rPr>
              <w:t xml:space="preserve"> and join in.</w:t>
            </w:r>
          </w:p>
        </w:tc>
        <w:tc>
          <w:tcPr>
            <w:tcW w:w="2410" w:type="dxa"/>
          </w:tcPr>
          <w:p w:rsidR="00A32684" w:rsidRPr="005F4430" w:rsidRDefault="00A32684" w:rsidP="0042286D">
            <w:pPr>
              <w:rPr>
                <w:rFonts w:cstheme="minorHAnsi"/>
                <w:sz w:val="16"/>
                <w:szCs w:val="16"/>
              </w:rPr>
            </w:pPr>
            <w:r w:rsidRPr="005F4430">
              <w:rPr>
                <w:rFonts w:cstheme="minorHAnsi"/>
                <w:sz w:val="16"/>
                <w:szCs w:val="16"/>
              </w:rPr>
              <w:t>This book provides an</w:t>
            </w:r>
            <w:r w:rsidR="005200B4" w:rsidRPr="005F4430">
              <w:rPr>
                <w:rFonts w:cstheme="minorHAnsi"/>
                <w:sz w:val="16"/>
                <w:szCs w:val="16"/>
              </w:rPr>
              <w:t xml:space="preserve"> </w:t>
            </w:r>
            <w:r w:rsidRPr="005F4430">
              <w:rPr>
                <w:rFonts w:cstheme="minorHAnsi"/>
                <w:sz w:val="16"/>
                <w:szCs w:val="16"/>
              </w:rPr>
              <w:t xml:space="preserve">opportunity for discussing </w:t>
            </w:r>
            <w:r w:rsidR="005200B4" w:rsidRPr="005F4430">
              <w:rPr>
                <w:rFonts w:cstheme="minorHAnsi"/>
                <w:sz w:val="16"/>
                <w:szCs w:val="16"/>
              </w:rPr>
              <w:t>cultural</w:t>
            </w:r>
            <w:r w:rsidRPr="005F4430">
              <w:rPr>
                <w:rFonts w:cstheme="minorHAnsi"/>
                <w:sz w:val="16"/>
                <w:szCs w:val="16"/>
              </w:rPr>
              <w:t xml:space="preserve"> diversity as children explore the world of Handa and Akeyo, meet some of the animals surrounding their village and are introduced to some of the delicious fruits that Handa picks for her friend.</w:t>
            </w:r>
          </w:p>
          <w:p w:rsidR="00A32684" w:rsidRPr="005F4430" w:rsidRDefault="00A32684" w:rsidP="0042286D">
            <w:pPr>
              <w:rPr>
                <w:rFonts w:cstheme="minorHAnsi"/>
                <w:sz w:val="16"/>
                <w:szCs w:val="16"/>
              </w:rPr>
            </w:pPr>
            <w:r w:rsidRPr="005F4430">
              <w:rPr>
                <w:rFonts w:cstheme="minorHAnsi"/>
                <w:sz w:val="16"/>
                <w:szCs w:val="16"/>
              </w:rPr>
              <w:t>Vocabulary to explore and opportunities for modelling inference and prediction.</w:t>
            </w:r>
          </w:p>
        </w:tc>
        <w:tc>
          <w:tcPr>
            <w:tcW w:w="2438" w:type="dxa"/>
          </w:tcPr>
          <w:p w:rsidR="005F4430" w:rsidRPr="005F4430" w:rsidRDefault="00A73EE0" w:rsidP="0042286D">
            <w:pPr>
              <w:rPr>
                <w:rFonts w:cstheme="minorHAnsi"/>
                <w:sz w:val="16"/>
                <w:szCs w:val="16"/>
                <w:shd w:val="clear" w:color="auto" w:fill="FFFFFF"/>
              </w:rPr>
            </w:pPr>
            <w:r w:rsidRPr="005F4430">
              <w:rPr>
                <w:rFonts w:cstheme="minorHAnsi"/>
                <w:sz w:val="16"/>
                <w:szCs w:val="16"/>
                <w:shd w:val="clear" w:color="auto" w:fill="FFFFFF"/>
              </w:rPr>
              <w:t>A</w:t>
            </w:r>
            <w:r w:rsidRPr="005F4430">
              <w:rPr>
                <w:rFonts w:cstheme="minorHAnsi"/>
                <w:sz w:val="16"/>
                <w:szCs w:val="16"/>
                <w:shd w:val="clear" w:color="auto" w:fill="FFFFFF"/>
              </w:rPr>
              <w:t> </w:t>
            </w:r>
            <w:r w:rsidRPr="005F4430">
              <w:rPr>
                <w:rFonts w:cstheme="minorHAnsi"/>
                <w:b/>
                <w:bCs/>
                <w:sz w:val="16"/>
                <w:szCs w:val="16"/>
                <w:shd w:val="clear" w:color="auto" w:fill="FFFFFF"/>
              </w:rPr>
              <w:t>short story told in rhyming couplets</w:t>
            </w:r>
            <w:r w:rsidRPr="005F4430">
              <w:rPr>
                <w:rFonts w:cstheme="minorHAnsi"/>
                <w:sz w:val="16"/>
                <w:szCs w:val="16"/>
                <w:shd w:val="clear" w:color="auto" w:fill="FFFFFF"/>
              </w:rPr>
              <w:t> using the simple present. The story describes a range of common emotions and activities experienced by a little girl</w:t>
            </w:r>
            <w:r w:rsidR="005F4430" w:rsidRPr="005F4430">
              <w:rPr>
                <w:rFonts w:cstheme="minorHAnsi"/>
                <w:sz w:val="16"/>
                <w:szCs w:val="16"/>
                <w:shd w:val="clear" w:color="auto" w:fill="FFFFFF"/>
              </w:rPr>
              <w:t xml:space="preserve">. </w:t>
            </w:r>
          </w:p>
          <w:p w:rsidR="005F4430" w:rsidRPr="005F4430" w:rsidRDefault="005F4430" w:rsidP="0042286D">
            <w:pPr>
              <w:rPr>
                <w:rFonts w:cstheme="minorHAnsi"/>
                <w:sz w:val="16"/>
                <w:szCs w:val="16"/>
                <w:shd w:val="clear" w:color="auto" w:fill="FFFFFF"/>
              </w:rPr>
            </w:pPr>
          </w:p>
          <w:p w:rsidR="00A32684" w:rsidRPr="005F4430" w:rsidRDefault="005F4430" w:rsidP="0042286D">
            <w:pPr>
              <w:rPr>
                <w:rFonts w:cstheme="minorHAnsi"/>
                <w:sz w:val="16"/>
                <w:szCs w:val="16"/>
                <w:shd w:val="clear" w:color="auto" w:fill="FFFFFF"/>
              </w:rPr>
            </w:pPr>
            <w:r w:rsidRPr="005F4430">
              <w:rPr>
                <w:rFonts w:cstheme="minorHAnsi"/>
                <w:sz w:val="16"/>
                <w:szCs w:val="16"/>
                <w:shd w:val="clear" w:color="auto" w:fill="FFFFFF"/>
              </w:rPr>
              <w:t>Celebrating the similarities between disabled and able-bodied children. Encouraging acceptance and tolerance of differences.</w:t>
            </w:r>
          </w:p>
          <w:p w:rsidR="00A73EE0" w:rsidRPr="005F4430" w:rsidRDefault="00A73EE0" w:rsidP="0042286D">
            <w:pPr>
              <w:rPr>
                <w:rFonts w:cstheme="minorHAnsi"/>
                <w:sz w:val="16"/>
                <w:szCs w:val="16"/>
              </w:rPr>
            </w:pPr>
          </w:p>
          <w:p w:rsidR="00A32684" w:rsidRPr="005F4430" w:rsidRDefault="00A32684" w:rsidP="0042286D">
            <w:pPr>
              <w:rPr>
                <w:rFonts w:cstheme="minorHAnsi"/>
                <w:sz w:val="16"/>
                <w:szCs w:val="16"/>
              </w:rPr>
            </w:pPr>
            <w:r w:rsidRPr="005F4430">
              <w:rPr>
                <w:rFonts w:cstheme="minorHAnsi"/>
                <w:sz w:val="16"/>
                <w:szCs w:val="16"/>
              </w:rPr>
              <w:t xml:space="preserve">Lots of opportunities for looking at </w:t>
            </w:r>
            <w:r w:rsidRPr="005F4430">
              <w:rPr>
                <w:rFonts w:cstheme="minorHAnsi"/>
                <w:b/>
                <w:sz w:val="16"/>
                <w:szCs w:val="16"/>
              </w:rPr>
              <w:t>inference, prediction and empathy</w:t>
            </w:r>
            <w:r w:rsidRPr="005F4430">
              <w:rPr>
                <w:rFonts w:cstheme="minorHAnsi"/>
                <w:sz w:val="16"/>
                <w:szCs w:val="16"/>
              </w:rPr>
              <w:t xml:space="preserve"> as well as making </w:t>
            </w:r>
            <w:r w:rsidR="005200B4" w:rsidRPr="005F4430">
              <w:rPr>
                <w:rFonts w:cstheme="minorHAnsi"/>
                <w:b/>
                <w:sz w:val="16"/>
                <w:szCs w:val="16"/>
              </w:rPr>
              <w:t>connections</w:t>
            </w:r>
            <w:r w:rsidRPr="005F4430">
              <w:rPr>
                <w:rFonts w:cstheme="minorHAnsi"/>
                <w:b/>
                <w:sz w:val="16"/>
                <w:szCs w:val="16"/>
              </w:rPr>
              <w:t xml:space="preserve"> to own experiences</w:t>
            </w:r>
            <w:r w:rsidRPr="005F4430">
              <w:rPr>
                <w:rFonts w:cstheme="minorHAnsi"/>
                <w:sz w:val="16"/>
                <w:szCs w:val="16"/>
              </w:rPr>
              <w:t xml:space="preserve">. Giving </w:t>
            </w:r>
            <w:r w:rsidR="005200B4" w:rsidRPr="005F4430">
              <w:rPr>
                <w:rFonts w:cstheme="minorHAnsi"/>
                <w:sz w:val="16"/>
                <w:szCs w:val="16"/>
              </w:rPr>
              <w:t>children</w:t>
            </w:r>
            <w:r w:rsidRPr="005F4430">
              <w:rPr>
                <w:rFonts w:cstheme="minorHAnsi"/>
                <w:sz w:val="16"/>
                <w:szCs w:val="16"/>
              </w:rPr>
              <w:t xml:space="preserve"> something to explain difficult emotions.</w:t>
            </w:r>
          </w:p>
        </w:tc>
        <w:tc>
          <w:tcPr>
            <w:tcW w:w="2207" w:type="dxa"/>
          </w:tcPr>
          <w:p w:rsidR="00A32684" w:rsidRPr="005F4430" w:rsidRDefault="00A32684" w:rsidP="0042286D">
            <w:pPr>
              <w:rPr>
                <w:rFonts w:cstheme="minorHAnsi"/>
                <w:sz w:val="16"/>
                <w:szCs w:val="16"/>
              </w:rPr>
            </w:pPr>
            <w:r w:rsidRPr="005F4430">
              <w:rPr>
                <w:rFonts w:cstheme="minorHAnsi"/>
                <w:b/>
                <w:sz w:val="16"/>
                <w:szCs w:val="16"/>
              </w:rPr>
              <w:t>Traditional tale</w:t>
            </w:r>
            <w:r w:rsidRPr="005F4430">
              <w:rPr>
                <w:rFonts w:cstheme="minorHAnsi"/>
                <w:sz w:val="16"/>
                <w:szCs w:val="16"/>
              </w:rPr>
              <w:t xml:space="preserve"> to look at the </w:t>
            </w:r>
            <w:r w:rsidRPr="005F4430">
              <w:rPr>
                <w:rFonts w:cstheme="minorHAnsi"/>
                <w:b/>
                <w:sz w:val="16"/>
                <w:szCs w:val="16"/>
              </w:rPr>
              <w:t>structure of story</w:t>
            </w:r>
            <w:r w:rsidRPr="005F4430">
              <w:rPr>
                <w:rFonts w:cstheme="minorHAnsi"/>
                <w:sz w:val="16"/>
                <w:szCs w:val="16"/>
              </w:rPr>
              <w:t xml:space="preserve">, continuing the idea that one story can be retold differently each time. Vehicle to link Helicopter stories and also the use of icons. Using </w:t>
            </w:r>
            <w:r w:rsidRPr="005F4430">
              <w:rPr>
                <w:rFonts w:cstheme="minorHAnsi"/>
                <w:b/>
                <w:sz w:val="16"/>
                <w:szCs w:val="16"/>
              </w:rPr>
              <w:t>diverse</w:t>
            </w:r>
            <w:r w:rsidRPr="005F4430">
              <w:rPr>
                <w:rFonts w:cstheme="minorHAnsi"/>
                <w:sz w:val="16"/>
                <w:szCs w:val="16"/>
              </w:rPr>
              <w:t xml:space="preserve"> retelling to challenge children’s viewpoints.</w:t>
            </w:r>
          </w:p>
        </w:tc>
        <w:tc>
          <w:tcPr>
            <w:tcW w:w="1565" w:type="dxa"/>
          </w:tcPr>
          <w:p w:rsidR="00A32684" w:rsidRPr="005F4430" w:rsidRDefault="00A32684" w:rsidP="0042286D">
            <w:pPr>
              <w:rPr>
                <w:rFonts w:cstheme="minorHAnsi"/>
                <w:sz w:val="16"/>
                <w:szCs w:val="16"/>
              </w:rPr>
            </w:pPr>
            <w:r w:rsidRPr="005F4430">
              <w:rPr>
                <w:rFonts w:cstheme="minorHAnsi"/>
                <w:sz w:val="16"/>
                <w:szCs w:val="16"/>
              </w:rPr>
              <w:t xml:space="preserve">Good </w:t>
            </w:r>
            <w:r w:rsidR="005200B4" w:rsidRPr="005F4430">
              <w:rPr>
                <w:rFonts w:cstheme="minorHAnsi"/>
                <w:b/>
                <w:sz w:val="16"/>
                <w:szCs w:val="16"/>
              </w:rPr>
              <w:t>vocabulary</w:t>
            </w:r>
            <w:r w:rsidRPr="005F4430">
              <w:rPr>
                <w:rFonts w:cstheme="minorHAnsi"/>
                <w:sz w:val="16"/>
                <w:szCs w:val="16"/>
              </w:rPr>
              <w:t xml:space="preserve"> to explore. </w:t>
            </w:r>
            <w:r w:rsidRPr="005F4430">
              <w:rPr>
                <w:rFonts w:cstheme="minorHAnsi"/>
                <w:b/>
                <w:sz w:val="16"/>
                <w:szCs w:val="16"/>
              </w:rPr>
              <w:t>Predictions and inference</w:t>
            </w:r>
            <w:r w:rsidRPr="005F4430">
              <w:rPr>
                <w:rFonts w:cstheme="minorHAnsi"/>
                <w:sz w:val="16"/>
                <w:szCs w:val="16"/>
              </w:rPr>
              <w:t>. Links to emotions</w:t>
            </w:r>
            <w:r w:rsidR="00B21BB8" w:rsidRPr="005F4430">
              <w:rPr>
                <w:rFonts w:cstheme="minorHAnsi"/>
                <w:sz w:val="16"/>
                <w:szCs w:val="16"/>
              </w:rPr>
              <w:t>, memories and friendships.</w:t>
            </w:r>
          </w:p>
        </w:tc>
      </w:tr>
    </w:tbl>
    <w:p w:rsidR="00A32684" w:rsidRDefault="00A32684"/>
    <w:p w:rsidR="00A32684" w:rsidRDefault="00A32684"/>
    <w:p w:rsidR="00A32684" w:rsidRDefault="005200B4">
      <w:r w:rsidRPr="004967A8">
        <w:rPr>
          <w:rFonts w:ascii="Segoe Script" w:hAnsi="Segoe Script"/>
          <w:noProof/>
        </w:rPr>
        <w:lastRenderedPageBreak/>
        <w:drawing>
          <wp:inline distT="0" distB="0" distL="0" distR="0" wp14:anchorId="1F7955AD" wp14:editId="0CD88C0B">
            <wp:extent cx="666974" cy="345346"/>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05187" cy="365132"/>
                    </a:xfrm>
                    <a:prstGeom prst="rect">
                      <a:avLst/>
                    </a:prstGeom>
                    <a:noFill/>
                    <a:ln>
                      <a:noFill/>
                    </a:ln>
                  </pic:spPr>
                </pic:pic>
              </a:graphicData>
            </a:graphic>
          </wp:inline>
        </w:drawing>
      </w:r>
    </w:p>
    <w:sectPr w:rsidR="00A32684" w:rsidSect="00540C84">
      <w:headerReference w:type="defaul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5C46" w:rsidRDefault="004D5C46" w:rsidP="004967A8">
      <w:pPr>
        <w:spacing w:after="0" w:line="240" w:lineRule="auto"/>
      </w:pPr>
      <w:r>
        <w:separator/>
      </w:r>
    </w:p>
  </w:endnote>
  <w:endnote w:type="continuationSeparator" w:id="0">
    <w:p w:rsidR="004D5C46" w:rsidRDefault="004D5C46" w:rsidP="00496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CW Cursive Writing 1">
    <w:panose1 w:val="03050602040000000000"/>
    <w:charset w:val="00"/>
    <w:family w:val="script"/>
    <w:pitch w:val="variable"/>
    <w:sig w:usb0="800000A7" w:usb1="1000004A" w:usb2="00000000" w:usb3="00000000" w:csb0="00000011" w:csb1="00000000"/>
  </w:font>
  <w:font w:name="Segoe Script">
    <w:panose1 w:val="030B0504020000000003"/>
    <w:charset w:val="00"/>
    <w:family w:val="script"/>
    <w:pitch w:val="variable"/>
    <w:sig w:usb0="0000028F" w:usb1="00000000" w:usb2="00000000" w:usb3="00000000" w:csb0="0000009F" w:csb1="00000000"/>
  </w:font>
  <w:font w:name="SassoonPrimaryInfant">
    <w:panose1 w:val="00000000000000000000"/>
    <w:charset w:val="00"/>
    <w:family w:val="auto"/>
    <w:pitch w:val="variable"/>
    <w:sig w:usb0="00000083" w:usb1="00000000" w:usb2="00000000" w:usb3="00000000" w:csb0="00000009" w:csb1="00000000"/>
  </w:font>
  <w:font w:name="NTFPrint">
    <w:panose1 w:val="03000400000000000000"/>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5C46" w:rsidRDefault="004D5C46" w:rsidP="004967A8">
      <w:pPr>
        <w:spacing w:after="0" w:line="240" w:lineRule="auto"/>
      </w:pPr>
      <w:r>
        <w:separator/>
      </w:r>
    </w:p>
  </w:footnote>
  <w:footnote w:type="continuationSeparator" w:id="0">
    <w:p w:rsidR="004D5C46" w:rsidRDefault="004D5C46" w:rsidP="004967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67A8" w:rsidRPr="004967A8" w:rsidRDefault="004967A8" w:rsidP="004967A8">
    <w:pPr>
      <w:pStyle w:val="Header"/>
      <w:jc w:val="center"/>
      <w:rPr>
        <w:b/>
        <w:sz w:val="32"/>
        <w:szCs w:val="32"/>
        <w:u w:val="single"/>
      </w:rPr>
    </w:pPr>
    <w:r w:rsidRPr="004967A8">
      <w:rPr>
        <w:b/>
        <w:sz w:val="32"/>
        <w:szCs w:val="32"/>
        <w:u w:val="single"/>
      </w:rPr>
      <w:t xml:space="preserve">St Bede’s Catholic Primary School: Super 6 – Autumn </w:t>
    </w:r>
    <w:r w:rsidR="00A73EE0">
      <w:rPr>
        <w:b/>
        <w:sz w:val="32"/>
        <w:szCs w:val="32"/>
        <w:u w:val="single"/>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75A"/>
    <w:rsid w:val="00097DBF"/>
    <w:rsid w:val="0031112F"/>
    <w:rsid w:val="004967A8"/>
    <w:rsid w:val="004C7B18"/>
    <w:rsid w:val="004D5C46"/>
    <w:rsid w:val="005200B4"/>
    <w:rsid w:val="00540C84"/>
    <w:rsid w:val="005F4430"/>
    <w:rsid w:val="006A6FD7"/>
    <w:rsid w:val="0080788D"/>
    <w:rsid w:val="00A32684"/>
    <w:rsid w:val="00A437DF"/>
    <w:rsid w:val="00A73EE0"/>
    <w:rsid w:val="00B21BB8"/>
    <w:rsid w:val="00D2075A"/>
    <w:rsid w:val="00E86A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DB5C6"/>
  <w15:chartTrackingRefBased/>
  <w15:docId w15:val="{AF841DB7-116A-4CE7-BEDF-5322F83D6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67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67A8"/>
  </w:style>
  <w:style w:type="paragraph" w:styleId="Footer">
    <w:name w:val="footer"/>
    <w:basedOn w:val="Normal"/>
    <w:link w:val="FooterChar"/>
    <w:uiPriority w:val="99"/>
    <w:unhideWhenUsed/>
    <w:rsid w:val="004967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67A8"/>
  </w:style>
  <w:style w:type="table" w:styleId="TableGrid">
    <w:name w:val="Table Grid"/>
    <w:basedOn w:val="TableNormal"/>
    <w:uiPriority w:val="39"/>
    <w:rsid w:val="00496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C7B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584</Words>
  <Characters>2851</Characters>
  <Application>Microsoft Office Word</Application>
  <DocSecurity>0</DocSecurity>
  <Lines>285</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Katherine White</dc:creator>
  <cp:keywords/>
  <dc:description/>
  <cp:lastModifiedBy>Mrs Katherine White</cp:lastModifiedBy>
  <cp:revision>2</cp:revision>
  <dcterms:created xsi:type="dcterms:W3CDTF">2021-08-06T17:22:00Z</dcterms:created>
  <dcterms:modified xsi:type="dcterms:W3CDTF">2021-08-06T17:22:00Z</dcterms:modified>
</cp:coreProperties>
</file>