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C" w:rsidRDefault="00FD587C">
      <w:pPr>
        <w:rPr>
          <w:rFonts w:ascii="Montserrat" w:eastAsia="Montserrat" w:hAnsi="Montserrat" w:cs="Montserrat"/>
        </w:rPr>
      </w:pPr>
    </w:p>
    <w:tbl>
      <w:tblPr>
        <w:tblStyle w:val="a"/>
        <w:tblW w:w="1563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5210"/>
        <w:gridCol w:w="5210"/>
      </w:tblGrid>
      <w:tr w:rsidR="00FD587C">
        <w:trPr>
          <w:trHeight w:val="480"/>
        </w:trPr>
        <w:tc>
          <w:tcPr>
            <w:tcW w:w="52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Key Literature Text</w:t>
            </w:r>
          </w:p>
        </w:tc>
        <w:tc>
          <w:tcPr>
            <w:tcW w:w="52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Immersion / Hook Week</w:t>
            </w:r>
          </w:p>
        </w:tc>
        <w:tc>
          <w:tcPr>
            <w:tcW w:w="52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Visit or Field work</w:t>
            </w:r>
          </w:p>
        </w:tc>
      </w:tr>
      <w:tr w:rsidR="00FD587C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Fiction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Supertato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Everybody’s Welcome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Traction Man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How to Heal a Broken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Eliot Jones Midnight Superhero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Cartoon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KId</w:t>
            </w:r>
            <w:proofErr w:type="spellEnd"/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Non-Fiction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Other Texts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Comics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Magazines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Local history booklets </w:t>
            </w: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Creation of the classroom environment </w:t>
            </w:r>
          </w:p>
          <w:p w:rsidR="00FD587C" w:rsidRDefault="00F32918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Immersion Trays</w:t>
            </w:r>
          </w:p>
          <w:p w:rsidR="00FD587C" w:rsidRDefault="00F32918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Conversation Cube </w:t>
            </w:r>
          </w:p>
          <w:p w:rsidR="00FD587C" w:rsidRDefault="00F32918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Develop classroom environment including reading area. </w:t>
            </w:r>
          </w:p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Superheros</w:t>
            </w:r>
            <w:proofErr w:type="spellEnd"/>
          </w:p>
          <w:p w:rsidR="00FD587C" w:rsidRDefault="00F32918">
            <w:pPr>
              <w:widowControl w:val="0"/>
              <w:numPr>
                <w:ilvl w:val="1"/>
                <w:numId w:val="1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Making potions</w:t>
            </w:r>
          </w:p>
          <w:p w:rsidR="00FD587C" w:rsidRDefault="00F32918">
            <w:pPr>
              <w:widowControl w:val="0"/>
              <w:numPr>
                <w:ilvl w:val="1"/>
                <w:numId w:val="1"/>
              </w:numP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Dress up</w:t>
            </w:r>
          </w:p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Theme book - front cover theme and art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spacing w:line="240" w:lineRule="auto"/>
              <w:ind w:left="1440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Laurels - Share a book?</w:t>
            </w:r>
          </w:p>
          <w:p w:rsidR="00FD587C" w:rsidRDefault="00F3291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Around the local area. 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FD587C">
        <w:tc>
          <w:tcPr>
            <w:tcW w:w="52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bookmarkStart w:id="0" w:name="_GoBack"/>
            <w:r>
              <w:rPr>
                <w:rFonts w:ascii="Comfortaa" w:eastAsia="Comfortaa" w:hAnsi="Comfortaa" w:cs="Comfortaa"/>
                <w:sz w:val="24"/>
                <w:szCs w:val="24"/>
              </w:rPr>
              <w:t>Case Study 1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Learning Targets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  <w:t>Humanities</w:t>
            </w:r>
          </w:p>
        </w:tc>
        <w:tc>
          <w:tcPr>
            <w:tcW w:w="52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Case Study 2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Learning Targets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  <w:t xml:space="preserve">Art </w:t>
            </w:r>
          </w:p>
        </w:tc>
        <w:tc>
          <w:tcPr>
            <w:tcW w:w="52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Case Study 3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Learning Targets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  <w:t xml:space="preserve">Computing </w:t>
            </w:r>
          </w:p>
        </w:tc>
      </w:tr>
      <w:bookmarkEnd w:id="0"/>
      <w:tr w:rsidR="00FD587C"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>I can use words and phrases like: old, new and a long time ago.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use words and phrases like: before, after, past, present, then and now. </w:t>
            </w: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I can explain how some people have helped us to have better </w:t>
            </w: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lastRenderedPageBreak/>
              <w:t xml:space="preserve">lives.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>I can recount the life of someone famous from Britain who lived in the past. I can explain what they did ear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lier and later.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give examples of things that were different when my grandparents were children.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find out about things in the past by talking to an older person.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I can spot old and new things in a picture.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>I can explain where I live and tell</w:t>
            </w: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 someone my address.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>I can say what I like about where I live.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find where I live on a map of the UK.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explain how an area has been spoilt or improved.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explain the facilities that a village, town and city needs. </w:t>
            </w: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lastRenderedPageBreak/>
              <w:t>I can show how people fe</w:t>
            </w: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el in drawings and paintings. </w:t>
            </w:r>
          </w:p>
          <w:p w:rsidR="00FD587C" w:rsidRDefault="00F329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>I can create mood in artwork.</w:t>
            </w:r>
          </w:p>
          <w:p w:rsidR="00FD587C" w:rsidRDefault="00F329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>I can use charcoal, pencil and pastel to create art.</w:t>
            </w:r>
          </w:p>
          <w:p w:rsidR="00FD587C" w:rsidRDefault="00F329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I can name primary and secondary colours. </w:t>
            </w:r>
          </w:p>
          <w:p w:rsidR="00FD587C" w:rsidRDefault="00F3291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lastRenderedPageBreak/>
              <w:t>I can mix paint to create all the secondary colours.</w:t>
            </w: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lastRenderedPageBreak/>
              <w:t xml:space="preserve">I can store and retrieve digital content. </w:t>
            </w:r>
          </w:p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>I can analyse and evaluate information.</w:t>
            </w:r>
          </w:p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 xml:space="preserve">I can understand how search results are selected. </w:t>
            </w:r>
          </w:p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I can use a website and a camera. </w:t>
            </w:r>
          </w:p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lastRenderedPageBreak/>
              <w:t xml:space="preserve">I can use technology safely. </w:t>
            </w:r>
          </w:p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I can keep personal information private. </w:t>
            </w:r>
          </w:p>
          <w:p w:rsidR="00FD587C" w:rsidRDefault="00F329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highlight w:val="white"/>
              </w:rPr>
              <w:t>I understand that you have to make choices when using technology and that not everything is safe and/or true.</w:t>
            </w:r>
          </w:p>
        </w:tc>
      </w:tr>
      <w:tr w:rsidR="00FD587C">
        <w:tc>
          <w:tcPr>
            <w:tcW w:w="52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Visitors /  Experts into School</w:t>
            </w:r>
          </w:p>
        </w:tc>
        <w:tc>
          <w:tcPr>
            <w:tcW w:w="52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Family Learning</w:t>
            </w:r>
          </w:p>
        </w:tc>
        <w:tc>
          <w:tcPr>
            <w:tcW w:w="52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Product / Product Launch</w:t>
            </w:r>
          </w:p>
        </w:tc>
      </w:tr>
      <w:tr w:rsidR="00FD587C">
        <w:trPr>
          <w:trHeight w:val="140"/>
        </w:trPr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Phil Sheppard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Parish Council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>Ros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 Jones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PCSO’s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Steph Teanby Clark - Doctor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Mr Nicholls -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Firefighter</w:t>
            </w:r>
            <w:proofErr w:type="spellEnd"/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Donkey Sanctuary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Firefly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Meals on Wheels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Local History Group 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Parents will be invited in for the presentation of learning. 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Home learning menus planned to run alongside the expedition. 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Older adults will be invited in to talk to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the children about how the local area has changed. </w:t>
            </w: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The expedition will end with a product launch at school where the children will invite parents, friends of the school and other local superheroes to see the jour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ney the children have gone through in becoming ‘superheroes’. The children will share their products (top trump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cards and comics), biographies of heroes we have met and photographs they have taken of their expedition journey, </w:t>
            </w:r>
          </w:p>
        </w:tc>
      </w:tr>
      <w:tr w:rsidR="00FD587C">
        <w:trPr>
          <w:trHeight w:val="140"/>
        </w:trPr>
        <w:tc>
          <w:tcPr>
            <w:tcW w:w="521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Models of Products / Writing</w:t>
            </w:r>
          </w:p>
        </w:tc>
        <w:tc>
          <w:tcPr>
            <w:tcW w:w="521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Community Impact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(Local, National, International)</w:t>
            </w:r>
          </w:p>
        </w:tc>
        <w:tc>
          <w:tcPr>
            <w:tcW w:w="521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Key Dates for the Term:</w:t>
            </w:r>
          </w:p>
        </w:tc>
      </w:tr>
      <w:tr w:rsidR="00FD587C">
        <w:trPr>
          <w:trHeight w:val="140"/>
        </w:trPr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hyperlink r:id="rId8">
              <w:r>
                <w:rPr>
                  <w:rFonts w:ascii="Comfortaa" w:eastAsia="Comfortaa" w:hAnsi="Comfortaa" w:cs="Comfortaa"/>
                  <w:color w:val="1155CC"/>
                  <w:sz w:val="24"/>
                  <w:szCs w:val="24"/>
                  <w:u w:val="single"/>
                </w:rPr>
                <w:t>Y1 Top Trumps Card</w:t>
              </w:r>
            </w:hyperlink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Comfortaa" w:eastAsia="Comfortaa" w:hAnsi="Comfortaa" w:cs="Comfortaa"/>
                  <w:color w:val="1155CC"/>
                  <w:sz w:val="24"/>
                  <w:szCs w:val="24"/>
                  <w:u w:val="single"/>
                </w:rPr>
                <w:t>Y2 Comic Page</w:t>
              </w:r>
            </w:hyperlink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Weekly KS1 expedition meetings after school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13th Jan, 20th Jan, 27th Jan, 3rd Feb, 10th Feb,  24th Feb, 9nd March, 26th March 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9th January - Phil Sheppard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PM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9th January Superhero dress up day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13th January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Ros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Jones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23rd January PCSO visit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28th January Steph Teanby Clark (GP)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w/b 10th March - Phil Sheppard  </w:t>
            </w:r>
          </w:p>
          <w:p w:rsidR="00FD587C" w:rsidRDefault="00F32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18th March - Celebration of Learning/Launch</w:t>
            </w:r>
          </w:p>
          <w:p w:rsidR="00FD587C" w:rsidRDefault="00FD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widowControl w:val="0"/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32918">
      <w:pPr>
        <w:widowControl w:val="0"/>
        <w:rPr>
          <w:rFonts w:ascii="Comfortaa" w:eastAsia="Comfortaa" w:hAnsi="Comfortaa" w:cs="Comfortaa"/>
          <w:b/>
          <w:color w:val="38761D"/>
          <w:sz w:val="24"/>
          <w:szCs w:val="24"/>
        </w:rPr>
      </w:pPr>
      <w:r>
        <w:rPr>
          <w:rFonts w:ascii="Comfortaa" w:eastAsia="Comfortaa" w:hAnsi="Comfortaa" w:cs="Comfortaa"/>
          <w:b/>
          <w:color w:val="0B5394"/>
          <w:sz w:val="24"/>
          <w:szCs w:val="24"/>
        </w:rPr>
        <w:lastRenderedPageBreak/>
        <w:t>Schedule</w:t>
      </w:r>
    </w:p>
    <w:tbl>
      <w:tblPr>
        <w:tblStyle w:val="a0"/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90"/>
        <w:gridCol w:w="960"/>
        <w:gridCol w:w="1320"/>
        <w:gridCol w:w="2475"/>
        <w:gridCol w:w="3660"/>
        <w:gridCol w:w="2925"/>
      </w:tblGrid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Week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Notes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Subject / Focus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Session 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Session 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Session 3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w/b 7th January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>Dressing up and Phil 9th Jan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mmersion </w:t>
            </w:r>
          </w:p>
        </w:tc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Dressing up day/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obsticles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and superhero tasks/visitor in the PM 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What is a superhero? - pre learning 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Build environment 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Year One - Play top trumps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Year Two - share comics 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What do the children want to learn?</w:t>
            </w:r>
          </w:p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Prep children for expert visit with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Ros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Jones. 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13th January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13th Jan am -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>Ros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 Jones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Art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Drawing different superheroes with a range of emotions using different media.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show how people feel in drawings and pa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intings.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create mood in artwork.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pencil to create art.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Recognising colours and mixing paint to create a colour wheel.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name primary and secondary colours.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mix paint to create all the secondary colours.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Use colour mixing to create </w:t>
            </w: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</w:rPr>
              <w:t>superhero  onomatopoeia</w:t>
            </w:r>
            <w:proofErr w:type="gram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splats.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Children to photograph their work.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name primary and secondary colours.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mix paint to create all the secondary colours.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a website and a camera.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use technology safel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y.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20th January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FF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white"/>
              </w:rPr>
              <w:t xml:space="preserve">Thursday 23rd PM - PCSO </w:t>
            </w: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Geography/History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Children will research in small groups a range of famous people and create a poster based on their findings.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analyse and evaluate information.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understand how search results are selected.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explain how some people have helped us to have better lives.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Children will research in small groups a range of famous people and create a poster based on their findings.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analyse and evaluate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information.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understand how search results are selected.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explain how some people have helped us to have better lives.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Children are going to complete a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factfile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based on visit with our expert.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explain how some people have helped us t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o have better lives.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say what I like about where I live and tell someone my address. 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27th January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  <w:t xml:space="preserve">Tuesday 28th AM - Steph Clark </w:t>
            </w: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  <w:t xml:space="preserve">Humanities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Prep for visit from an expert.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Meet a GP - talking about what it is like now and what her job was like in the past.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words like before, after, past, present, then and now.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words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and phrases like old, new and a long time ago.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Children will research in small groups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a famous person from past medicine and create a short biography of them.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analyse and evaluate information.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understand how search results are selected.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explain how some people have helped us to have better lives.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Children will researc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h in small groups a famous person from past medicine and create a short biography of them.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analyse and evaluate information.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understand how search results are selected.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explain how some people have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helped us to have better lives.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an recount the life of someone famous from Britain who lived in the past - I can explain what they did earlier and later. 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3rd February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  <w:t>Art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Begin first draft in pencil of superhero or comic strip.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show how people feel in drawings and paintings.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create mood in artwork.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pencil to create art.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Share Austin’s butterfly video. </w:t>
            </w: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</w:rPr>
              <w:t>Peer  critique</w:t>
            </w:r>
            <w:proofErr w:type="gram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first drafts and begin second draft.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show how people feel in drawings and paintin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gs.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create mood in artwork.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pencil to create art.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Critique and final draft including colour.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show how people feel in drawings and paintings.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create mood in artwork.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pencil to create art.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mix paint to create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all the secondary colours.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10th February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  <w:t xml:space="preserve">Computing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Writing the accompanying text for cards and comic strip.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Complete final artwork draft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store and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retrieve digital content.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Writing the accompanying text for cards and comic strip.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Complete final artwork draft.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store and retrieve digital content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Writing the accompanying text for cards and comic strip.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Complete final artwork draft.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store and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retrieve digital content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Half Term 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24th Feb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  <w:t xml:space="preserve">Humanities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Find where we live on a map. Walk around the local area to look at what we like. To create I praise, I notice and I wonders for the local area.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say what I like about where I live.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find where I live on a map of the UK.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can explain how an ar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ea has been spoilt or improved.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explain the facilities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that a village, town and city needs.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Prepare questions.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Speak to an older person about things in the past and how our local area has been spoilt or improved.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shd w:val="clear" w:color="auto" w:fill="C9DAF8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shd w:val="clear" w:color="auto" w:fill="C9DAF8"/>
              </w:rPr>
              <w:t xml:space="preserve">I can give examples of things that were different when my grandparents were children.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shd w:val="clear" w:color="auto" w:fill="C9DAF8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shd w:val="clear" w:color="auto" w:fill="C9DAF8"/>
              </w:rPr>
              <w:t xml:space="preserve">I can find out about things in the past by talking to an older person. </w:t>
            </w:r>
          </w:p>
          <w:p w:rsidR="00FD587C" w:rsidRDefault="00F3291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shd w:val="clear" w:color="auto" w:fill="C9DAF8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shd w:val="clear" w:color="auto" w:fill="C9DAF8"/>
              </w:rPr>
              <w:t xml:space="preserve">I can explain the facilities that a village, town and city needs.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Brainstorm ideas about how we can be superheroes in Norton - mixed groups across KS1.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2nd March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  <w:t>Art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Using pencils or paint create bookmarks to be part of our gift bags for the local area.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keep my personal information safe.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pencil to create art.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mix paint to create all the secondary colours.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Using pencils or paint create bookmarks to be part of our gift bags for the local area.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keep my personal information safe.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I can use pencil to create art. </w:t>
            </w: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 c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an mix paint to create all the secondary colours.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Visit the local care home and other places to deliver gift bags. Children to record their journey through photographs. 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9th March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Prep for celebration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Prep for celebration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Prep for celebration </w:t>
            </w:r>
          </w:p>
        </w:tc>
      </w:tr>
      <w:tr w:rsidR="00FD587C">
        <w:trPr>
          <w:trHeight w:val="8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87C" w:rsidRDefault="00F3291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16th March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  <w:highlight w:val="cyan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highlight w:val="cyan"/>
              </w:rPr>
              <w:t>Launch</w:t>
            </w:r>
          </w:p>
        </w:tc>
        <w:tc>
          <w:tcPr>
            <w:tcW w:w="1320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D587C" w:rsidRDefault="00FD587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color w:val="222222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Prep for Celebration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Celebration of learning</w:t>
            </w:r>
          </w:p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FD587C" w:rsidRDefault="00F3291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Wednesday 18th March.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D587C" w:rsidRDefault="00FD587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FD587C" w:rsidRDefault="00FD587C">
      <w:pPr>
        <w:rPr>
          <w:rFonts w:ascii="Comfortaa" w:eastAsia="Comfortaa" w:hAnsi="Comfortaa" w:cs="Comfortaa"/>
          <w:b/>
          <w:color w:val="0B5394"/>
          <w:sz w:val="24"/>
          <w:szCs w:val="24"/>
        </w:rPr>
      </w:pPr>
    </w:p>
    <w:p w:rsidR="00FD587C" w:rsidRDefault="00FD587C">
      <w:pPr>
        <w:rPr>
          <w:rFonts w:ascii="Montserrat" w:eastAsia="Montserrat" w:hAnsi="Montserrat" w:cs="Montserrat"/>
          <w:b/>
          <w:color w:val="0B5394"/>
          <w:sz w:val="28"/>
          <w:szCs w:val="28"/>
        </w:rPr>
      </w:pPr>
    </w:p>
    <w:sectPr w:rsidR="00FD587C">
      <w:headerReference w:type="default" r:id="rId10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18" w:rsidRDefault="00F32918">
      <w:pPr>
        <w:spacing w:line="240" w:lineRule="auto"/>
      </w:pPr>
      <w:r>
        <w:separator/>
      </w:r>
    </w:p>
  </w:endnote>
  <w:endnote w:type="continuationSeparator" w:id="0">
    <w:p w:rsidR="00F32918" w:rsidRDefault="00F3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18" w:rsidRDefault="00F32918">
      <w:pPr>
        <w:spacing w:line="240" w:lineRule="auto"/>
      </w:pPr>
      <w:r>
        <w:separator/>
      </w:r>
    </w:p>
  </w:footnote>
  <w:footnote w:type="continuationSeparator" w:id="0">
    <w:p w:rsidR="00F32918" w:rsidRDefault="00F32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7C" w:rsidRDefault="00F32918">
    <w:pPr>
      <w:ind w:left="-1125" w:right="-585" w:hanging="120"/>
      <w:jc w:val="center"/>
      <w:rPr>
        <w:rFonts w:ascii="Montserrat" w:eastAsia="Montserrat" w:hAnsi="Montserrat" w:cs="Montserrat"/>
        <w:b/>
        <w:color w:val="073763"/>
        <w:sz w:val="36"/>
        <w:szCs w:val="36"/>
      </w:rPr>
    </w:pPr>
    <w:r>
      <w:rPr>
        <w:rFonts w:ascii="Montserrat" w:eastAsia="Montserrat" w:hAnsi="Montserrat" w:cs="Montserrat"/>
        <w:b/>
        <w:color w:val="073763"/>
        <w:sz w:val="36"/>
        <w:szCs w:val="36"/>
      </w:rPr>
      <w:t>Our Expedition Plan 2019/20 (</w:t>
    </w:r>
    <w:r>
      <w:rPr>
        <w:rFonts w:ascii="Montserrat" w:eastAsia="Montserrat" w:hAnsi="Montserrat" w:cs="Montserrat"/>
        <w:b/>
        <w:color w:val="073763"/>
        <w:sz w:val="36"/>
        <w:szCs w:val="36"/>
        <w:highlight w:val="yellow"/>
      </w:rPr>
      <w:t>High</w:t>
    </w:r>
    <w:r>
      <w:rPr>
        <w:rFonts w:ascii="Montserrat" w:eastAsia="Montserrat" w:hAnsi="Montserrat" w:cs="Montserrat"/>
        <w:b/>
        <w:color w:val="073763"/>
        <w:sz w:val="36"/>
        <w:szCs w:val="36"/>
      </w:rPr>
      <w:t xml:space="preserve"> and Low Energy)</w:t>
    </w:r>
  </w:p>
  <w:p w:rsidR="00FD587C" w:rsidRDefault="00F32918">
    <w:pPr>
      <w:ind w:left="-1125" w:right="-585" w:hanging="120"/>
      <w:rPr>
        <w:rFonts w:ascii="Montserrat" w:eastAsia="Montserrat" w:hAnsi="Montserrat" w:cs="Montserrat"/>
        <w:color w:val="0B5394"/>
        <w:sz w:val="36"/>
        <w:szCs w:val="36"/>
      </w:rPr>
    </w:pPr>
    <w:r>
      <w:rPr>
        <w:rFonts w:ascii="Montserrat" w:eastAsia="Montserrat" w:hAnsi="Montserrat" w:cs="Montserrat"/>
        <w:color w:val="0B5394"/>
        <w:sz w:val="36"/>
        <w:szCs w:val="36"/>
      </w:rPr>
      <w:t>Guiding Question….. How Can I be a Superhero where I live?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45"/>
    <w:multiLevelType w:val="multilevel"/>
    <w:tmpl w:val="8924A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C303F0"/>
    <w:multiLevelType w:val="multilevel"/>
    <w:tmpl w:val="76369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07188A"/>
    <w:multiLevelType w:val="multilevel"/>
    <w:tmpl w:val="15D28E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333B0E6D"/>
    <w:multiLevelType w:val="multilevel"/>
    <w:tmpl w:val="5FB06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815553"/>
    <w:multiLevelType w:val="multilevel"/>
    <w:tmpl w:val="5650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9C3469"/>
    <w:multiLevelType w:val="multilevel"/>
    <w:tmpl w:val="9C501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6118B2"/>
    <w:multiLevelType w:val="multilevel"/>
    <w:tmpl w:val="17988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87C"/>
    <w:rsid w:val="00A50EE0"/>
    <w:rsid w:val="00F32918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e2mwvl_7GWK4C9apqiTLdqeeXY2etZ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1hTvyQgluvYyXANx22IGU2nm3Z4yMv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Tunney</dc:creator>
  <cp:lastModifiedBy>Andrea Tunney</cp:lastModifiedBy>
  <cp:revision>2</cp:revision>
  <dcterms:created xsi:type="dcterms:W3CDTF">2020-03-06T11:30:00Z</dcterms:created>
  <dcterms:modified xsi:type="dcterms:W3CDTF">2020-03-06T11:30:00Z</dcterms:modified>
</cp:coreProperties>
</file>