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54" w:rsidRDefault="005E23FB">
      <w:pPr>
        <w:pBdr>
          <w:top w:val="nil"/>
          <w:left w:val="nil"/>
          <w:bottom w:val="nil"/>
          <w:right w:val="nil"/>
          <w:between w:val="nil"/>
        </w:pBdr>
        <w:ind w:left="1984"/>
        <w:rPr>
          <w:rFonts w:ascii="FoundryFormSans" w:eastAsia="FoundryFormSans" w:hAnsi="FoundryFormSans" w:cs="FoundryFormSans"/>
          <w:color w:val="000000"/>
        </w:rPr>
      </w:pPr>
      <w:bookmarkStart w:id="0" w:name="_GoBack"/>
      <w:bookmarkEnd w:id="0"/>
      <w:r>
        <w:rPr>
          <w:rFonts w:ascii="Calibri" w:eastAsia="Calibri" w:hAnsi="Calibri" w:cs="Calibri"/>
          <w:b/>
          <w:color w:val="000000"/>
          <w:sz w:val="36"/>
          <w:szCs w:val="36"/>
        </w:rPr>
        <w:t>Northumberland Church of                                       England Academy Trust</w:t>
      </w:r>
      <w:r>
        <w:rPr>
          <w:rFonts w:ascii="FoundryFormSans" w:eastAsia="FoundryFormSans" w:hAnsi="FoundryFormSans" w:cs="FoundryFormSans"/>
        </w:rPr>
        <w:t xml:space="preserve">  </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-285749</wp:posOffset>
            </wp:positionV>
            <wp:extent cx="1000125" cy="12071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0125" cy="1207135"/>
                    </a:xfrm>
                    <a:prstGeom prst="rect">
                      <a:avLst/>
                    </a:prstGeom>
                    <a:ln/>
                  </pic:spPr>
                </pic:pic>
              </a:graphicData>
            </a:graphic>
          </wp:anchor>
        </w:drawing>
      </w:r>
    </w:p>
    <w:p w:rsidR="009D1A54" w:rsidRDefault="009D1A54">
      <w:pPr>
        <w:pBdr>
          <w:top w:val="nil"/>
          <w:left w:val="nil"/>
          <w:bottom w:val="nil"/>
          <w:right w:val="nil"/>
          <w:between w:val="nil"/>
        </w:pBdr>
        <w:rPr>
          <w:rFonts w:ascii="Calibri" w:eastAsia="Calibri" w:hAnsi="Calibri" w:cs="Calibri"/>
          <w:color w:val="000000"/>
          <w:sz w:val="28"/>
          <w:szCs w:val="28"/>
        </w:rPr>
      </w:pPr>
    </w:p>
    <w:p w:rsidR="009D1A54" w:rsidRDefault="009D1A54">
      <w:pPr>
        <w:pBdr>
          <w:top w:val="nil"/>
          <w:left w:val="nil"/>
          <w:bottom w:val="nil"/>
          <w:right w:val="nil"/>
          <w:between w:val="nil"/>
        </w:pBdr>
        <w:rPr>
          <w:rFonts w:ascii="Calibri" w:eastAsia="Calibri" w:hAnsi="Calibri" w:cs="Calibri"/>
          <w:color w:val="000000"/>
          <w:sz w:val="28"/>
          <w:szCs w:val="28"/>
        </w:rPr>
      </w:pPr>
    </w:p>
    <w:p w:rsidR="009D1A54" w:rsidRDefault="009D1A54">
      <w:pPr>
        <w:pBdr>
          <w:top w:val="nil"/>
          <w:left w:val="nil"/>
          <w:bottom w:val="nil"/>
          <w:right w:val="nil"/>
          <w:between w:val="nil"/>
        </w:pBdr>
        <w:rPr>
          <w:rFonts w:ascii="Calibri" w:eastAsia="Calibri" w:hAnsi="Calibri" w:cs="Calibri"/>
          <w:color w:val="000000"/>
          <w:sz w:val="28"/>
          <w:szCs w:val="28"/>
        </w:rPr>
      </w:pPr>
    </w:p>
    <w:p w:rsidR="009D1A54" w:rsidRDefault="005E23F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JOB DESCRIPTION </w:t>
      </w:r>
    </w:p>
    <w:p w:rsidR="009D1A54" w:rsidRDefault="009D1A54">
      <w:pPr>
        <w:pBdr>
          <w:top w:val="nil"/>
          <w:left w:val="nil"/>
          <w:bottom w:val="nil"/>
          <w:right w:val="nil"/>
          <w:between w:val="nil"/>
        </w:pBdr>
        <w:rPr>
          <w:rFonts w:ascii="Calibri" w:eastAsia="Calibri" w:hAnsi="Calibri" w:cs="Calibri"/>
          <w:color w:val="000000"/>
          <w:sz w:val="23"/>
          <w:szCs w:val="23"/>
        </w:rPr>
      </w:pPr>
    </w:p>
    <w:p w:rsidR="009D1A54" w:rsidRDefault="005E23FB">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JOB TITLE:</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color w:val="000000"/>
          <w:sz w:val="23"/>
          <w:szCs w:val="23"/>
        </w:rPr>
        <w:t>SEN Learning Support Assistant Level 2</w:t>
      </w:r>
    </w:p>
    <w:p w:rsidR="009D1A54" w:rsidRDefault="005E23FB">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SCHOOL:</w:t>
      </w:r>
      <w:r>
        <w:rPr>
          <w:rFonts w:ascii="Calibri" w:eastAsia="Calibri" w:hAnsi="Calibri" w:cs="Calibri"/>
          <w:b/>
          <w:color w:val="000000"/>
          <w:sz w:val="23"/>
          <w:szCs w:val="23"/>
        </w:rPr>
        <w:tab/>
      </w:r>
      <w:r>
        <w:rPr>
          <w:rFonts w:ascii="Calibri" w:eastAsia="Calibri" w:hAnsi="Calibri" w:cs="Calibri"/>
          <w:b/>
          <w:color w:val="000000"/>
          <w:sz w:val="23"/>
          <w:szCs w:val="23"/>
        </w:rPr>
        <w:tab/>
      </w:r>
    </w:p>
    <w:p w:rsidR="009D1A54" w:rsidRDefault="005E23FB">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SALARY:</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color w:val="000000"/>
          <w:sz w:val="23"/>
          <w:szCs w:val="23"/>
        </w:rPr>
        <w:t>Band 3</w:t>
      </w:r>
    </w:p>
    <w:p w:rsidR="009D1A54" w:rsidRDefault="005E23FB">
      <w:pPr>
        <w:pBdr>
          <w:top w:val="nil"/>
          <w:left w:val="nil"/>
          <w:bottom w:val="nil"/>
          <w:right w:val="nil"/>
          <w:between w:val="nil"/>
        </w:pBdr>
        <w:ind w:left="2125" w:hanging="2125"/>
        <w:rPr>
          <w:rFonts w:ascii="Calibri" w:eastAsia="Calibri" w:hAnsi="Calibri" w:cs="Calibri"/>
          <w:sz w:val="23"/>
          <w:szCs w:val="23"/>
        </w:rPr>
      </w:pPr>
      <w:r>
        <w:rPr>
          <w:rFonts w:ascii="Calibri" w:eastAsia="Calibri" w:hAnsi="Calibri" w:cs="Calibri"/>
          <w:b/>
          <w:color w:val="000000"/>
          <w:sz w:val="23"/>
          <w:szCs w:val="23"/>
        </w:rPr>
        <w:t xml:space="preserve">RESPONSIBLE TO: </w:t>
      </w:r>
      <w:r>
        <w:rPr>
          <w:rFonts w:ascii="Calibri" w:eastAsia="Calibri" w:hAnsi="Calibri" w:cs="Calibri"/>
          <w:b/>
          <w:color w:val="000000"/>
          <w:sz w:val="23"/>
          <w:szCs w:val="23"/>
        </w:rPr>
        <w:tab/>
        <w:t xml:space="preserve"> </w:t>
      </w:r>
    </w:p>
    <w:p w:rsidR="009D1A54" w:rsidRDefault="005E23FB">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 </w:t>
      </w:r>
    </w:p>
    <w:p w:rsidR="009D1A54" w:rsidRDefault="005E23F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Northumberland Church of England Academy Trust is committed to safeguarding and promoting the welfare of children and young people and expects all staff and volunteers to share this commitment.</w:t>
      </w:r>
    </w:p>
    <w:p w:rsidR="009D1A54" w:rsidRDefault="009D1A54">
      <w:pPr>
        <w:pBdr>
          <w:top w:val="nil"/>
          <w:left w:val="nil"/>
          <w:bottom w:val="nil"/>
          <w:right w:val="nil"/>
          <w:between w:val="nil"/>
        </w:pBdr>
        <w:rPr>
          <w:rFonts w:ascii="Calibri" w:eastAsia="Calibri" w:hAnsi="Calibri" w:cs="Calibri"/>
          <w:sz w:val="22"/>
          <w:szCs w:val="22"/>
        </w:rPr>
      </w:pPr>
    </w:p>
    <w:p w:rsidR="009D1A54" w:rsidRDefault="005E23F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Trust will provide an environment in which the personal attributes, strengths and academic excellence of staff will enable the creation of opportunities for all to develop their potential to the full; creating confident, independent, versatile and successful adults, equipped with the skills and values to meet the challenges of a changing society and to provide the best possible educational foundation for life.</w:t>
      </w:r>
    </w:p>
    <w:p w:rsidR="009D1A54" w:rsidRDefault="009D1A54">
      <w:pPr>
        <w:pBdr>
          <w:top w:val="nil"/>
          <w:left w:val="nil"/>
          <w:bottom w:val="nil"/>
          <w:right w:val="nil"/>
          <w:between w:val="nil"/>
        </w:pBdr>
        <w:rPr>
          <w:rFonts w:ascii="Calibri" w:eastAsia="Calibri" w:hAnsi="Calibri" w:cs="Calibri"/>
          <w:sz w:val="22"/>
          <w:szCs w:val="22"/>
        </w:rPr>
      </w:pPr>
    </w:p>
    <w:p w:rsidR="009D1A54" w:rsidRDefault="005E23F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It is essential that the post holder actively supports the vision and ethos of the Northumberland Church of England Academy. </w:t>
      </w:r>
    </w:p>
    <w:p w:rsidR="009D1A54" w:rsidRDefault="009D1A54">
      <w:pPr>
        <w:pBdr>
          <w:top w:val="nil"/>
          <w:left w:val="nil"/>
          <w:bottom w:val="nil"/>
          <w:right w:val="nil"/>
          <w:between w:val="nil"/>
        </w:pBdr>
        <w:rPr>
          <w:rFonts w:ascii="Calibri" w:eastAsia="Calibri" w:hAnsi="Calibri" w:cs="Calibri"/>
          <w:sz w:val="22"/>
          <w:szCs w:val="22"/>
        </w:rPr>
      </w:pPr>
    </w:p>
    <w:p w:rsidR="009D1A54" w:rsidRDefault="009D1A54">
      <w:pPr>
        <w:pBdr>
          <w:top w:val="nil"/>
          <w:left w:val="nil"/>
          <w:bottom w:val="nil"/>
          <w:right w:val="nil"/>
          <w:between w:val="nil"/>
        </w:pBdr>
        <w:rPr>
          <w:rFonts w:ascii="Calibri" w:eastAsia="Calibri" w:hAnsi="Calibri" w:cs="Calibri"/>
          <w:sz w:val="22"/>
          <w:szCs w:val="22"/>
        </w:rPr>
      </w:pPr>
    </w:p>
    <w:p w:rsidR="009D1A54" w:rsidRDefault="005E23FB">
      <w:pPr>
        <w:rPr>
          <w:rFonts w:ascii="Calibri" w:eastAsia="Calibri" w:hAnsi="Calibri" w:cs="Calibri"/>
          <w:sz w:val="22"/>
          <w:szCs w:val="22"/>
        </w:rPr>
      </w:pPr>
      <w:r>
        <w:rPr>
          <w:rFonts w:ascii="Calibri" w:eastAsia="Calibri" w:hAnsi="Calibri" w:cs="Calibri"/>
          <w:b/>
          <w:sz w:val="23"/>
          <w:szCs w:val="23"/>
        </w:rPr>
        <w:t xml:space="preserve">PURPOSE OF JOB: </w:t>
      </w:r>
    </w:p>
    <w:p w:rsidR="009D1A54" w:rsidRDefault="009D1A54">
      <w:pPr>
        <w:pBdr>
          <w:top w:val="nil"/>
          <w:left w:val="nil"/>
          <w:bottom w:val="nil"/>
          <w:right w:val="nil"/>
          <w:between w:val="nil"/>
        </w:pBdr>
        <w:rPr>
          <w:rFonts w:ascii="Calibri" w:eastAsia="Calibri" w:hAnsi="Calibri" w:cs="Calibri"/>
          <w:sz w:val="22"/>
          <w:szCs w:val="22"/>
        </w:rPr>
      </w:pPr>
    </w:p>
    <w:p w:rsidR="009D1A54" w:rsidRDefault="005E23FB">
      <w:pPr>
        <w:tabs>
          <w:tab w:val="left" w:pos="720"/>
        </w:tabs>
        <w:spacing w:before="2"/>
        <w:ind w:right="72"/>
        <w:rPr>
          <w:rFonts w:ascii="Calibri" w:eastAsia="Calibri" w:hAnsi="Calibri" w:cs="Calibri"/>
          <w:sz w:val="22"/>
          <w:szCs w:val="22"/>
        </w:rPr>
      </w:pPr>
      <w:r>
        <w:rPr>
          <w:rFonts w:ascii="Calibri" w:eastAsia="Calibri" w:hAnsi="Calibri" w:cs="Calibri"/>
          <w:sz w:val="22"/>
          <w:szCs w:val="22"/>
        </w:rPr>
        <w:t xml:space="preserve">The purpose of this role is to work with teachers as part of a professional team to support teaching and learning for SEN pupils. Providing learning support to pupils who need particular help to overcome barriers to learning, such as those with moderate and severe learning difficulties and/or behavioural, social, communication, sensory or physical disabilities. </w:t>
      </w:r>
    </w:p>
    <w:p w:rsidR="009D1A54" w:rsidRDefault="009D1A54">
      <w:pPr>
        <w:tabs>
          <w:tab w:val="left" w:pos="720"/>
        </w:tabs>
        <w:spacing w:before="2"/>
        <w:ind w:right="72"/>
        <w:rPr>
          <w:rFonts w:ascii="Calibri" w:eastAsia="Calibri" w:hAnsi="Calibri" w:cs="Calibri"/>
          <w:sz w:val="22"/>
          <w:szCs w:val="22"/>
        </w:rPr>
      </w:pPr>
    </w:p>
    <w:p w:rsidR="009D1A54" w:rsidRDefault="005E23FB">
      <w:pPr>
        <w:tabs>
          <w:tab w:val="left" w:pos="720"/>
        </w:tabs>
        <w:spacing w:before="2"/>
        <w:ind w:right="72"/>
        <w:rPr>
          <w:rFonts w:ascii="Calibri" w:eastAsia="Calibri" w:hAnsi="Calibri" w:cs="Calibri"/>
          <w:sz w:val="22"/>
          <w:szCs w:val="22"/>
        </w:rPr>
      </w:pPr>
      <w:r>
        <w:rPr>
          <w:rFonts w:ascii="Calibri" w:eastAsia="Calibri" w:hAnsi="Calibri" w:cs="Calibri"/>
          <w:sz w:val="22"/>
          <w:szCs w:val="22"/>
        </w:rPr>
        <w:t>To work under the instruction/ guidance of teaching/ senior staff to undertake work/ care/ support, to enable access to learning for pupils and to assist the teacher in the management of pupils and the classroom. Work may be carried out in the classroom or outside the main teaching area and may include preparation, and maintenance of resources and support to staff and pupils.</w:t>
      </w:r>
    </w:p>
    <w:p w:rsidR="009D1A54" w:rsidRDefault="009D1A54">
      <w:pPr>
        <w:spacing w:line="276" w:lineRule="auto"/>
        <w:rPr>
          <w:rFonts w:ascii="Calibri" w:eastAsia="Calibri" w:hAnsi="Calibri" w:cs="Calibri"/>
          <w:sz w:val="22"/>
          <w:szCs w:val="22"/>
        </w:rPr>
      </w:pPr>
    </w:p>
    <w:p w:rsidR="009D1A54" w:rsidRDefault="005E23FB">
      <w:pPr>
        <w:spacing w:line="276" w:lineRule="auto"/>
        <w:rPr>
          <w:rFonts w:ascii="Calibri" w:eastAsia="Calibri" w:hAnsi="Calibri" w:cs="Calibri"/>
          <w:b/>
          <w:sz w:val="22"/>
          <w:szCs w:val="22"/>
        </w:rPr>
      </w:pPr>
      <w:r>
        <w:rPr>
          <w:rFonts w:ascii="Calibri" w:eastAsia="Calibri" w:hAnsi="Calibri" w:cs="Calibri"/>
          <w:b/>
          <w:sz w:val="22"/>
          <w:szCs w:val="22"/>
        </w:rPr>
        <w:t>MAIN RESPONSIBILITIES:</w:t>
      </w:r>
    </w:p>
    <w:p w:rsidR="009D1A54" w:rsidRDefault="009D1A54">
      <w:pPr>
        <w:spacing w:line="276" w:lineRule="auto"/>
        <w:rPr>
          <w:rFonts w:ascii="Calibri" w:eastAsia="Calibri" w:hAnsi="Calibri" w:cs="Calibri"/>
          <w:b/>
          <w:sz w:val="22"/>
          <w:szCs w:val="22"/>
        </w:rPr>
      </w:pPr>
    </w:p>
    <w:p w:rsidR="009D1A54" w:rsidRDefault="005E23FB">
      <w:pPr>
        <w:tabs>
          <w:tab w:val="left" w:pos="2662"/>
        </w:tabs>
        <w:rPr>
          <w:rFonts w:ascii="Calibri" w:eastAsia="Calibri" w:hAnsi="Calibri" w:cs="Calibri"/>
          <w:b/>
          <w:sz w:val="22"/>
          <w:szCs w:val="22"/>
        </w:rPr>
      </w:pPr>
      <w:r>
        <w:rPr>
          <w:rFonts w:ascii="Calibri" w:eastAsia="Calibri" w:hAnsi="Calibri" w:cs="Calibri"/>
          <w:b/>
          <w:sz w:val="22"/>
          <w:szCs w:val="22"/>
        </w:rPr>
        <w:t>Support for Pupils:</w:t>
      </w:r>
      <w:r>
        <w:rPr>
          <w:rFonts w:ascii="Calibri" w:eastAsia="Calibri" w:hAnsi="Calibri" w:cs="Calibri"/>
          <w:b/>
          <w:sz w:val="22"/>
          <w:szCs w:val="22"/>
        </w:rPr>
        <w:tab/>
      </w:r>
    </w:p>
    <w:p w:rsidR="009D1A54" w:rsidRDefault="009D1A54">
      <w:pPr>
        <w:rPr>
          <w:rFonts w:ascii="Calibri" w:eastAsia="Calibri" w:hAnsi="Calibri" w:cs="Calibri"/>
          <w:sz w:val="22"/>
          <w:szCs w:val="22"/>
        </w:rPr>
      </w:pPr>
    </w:p>
    <w:tbl>
      <w:tblPr>
        <w:tblStyle w:val="a"/>
        <w:tblW w:w="9250" w:type="dxa"/>
        <w:tblBorders>
          <w:top w:val="nil"/>
          <w:left w:val="nil"/>
          <w:bottom w:val="nil"/>
          <w:right w:val="nil"/>
        </w:tblBorders>
        <w:tblLayout w:type="fixed"/>
        <w:tblLook w:val="0000" w:firstRow="0" w:lastRow="0" w:firstColumn="0" w:lastColumn="0" w:noHBand="0" w:noVBand="0"/>
      </w:tblPr>
      <w:tblGrid>
        <w:gridCol w:w="9250"/>
      </w:tblGrid>
      <w:tr w:rsidR="009D1A54">
        <w:trPr>
          <w:trHeight w:val="212"/>
        </w:trPr>
        <w:tc>
          <w:tcPr>
            <w:tcW w:w="9250" w:type="dxa"/>
          </w:tcPr>
          <w:p w:rsidR="009D1A54" w:rsidRDefault="005E23FB">
            <w:pPr>
              <w:numPr>
                <w:ilvl w:val="0"/>
                <w:numId w:val="2"/>
              </w:numPr>
              <w:spacing w:after="200" w:line="276" w:lineRule="auto"/>
              <w:rPr>
                <w:rFonts w:ascii="Calibri" w:eastAsia="Calibri" w:hAnsi="Calibri" w:cs="Calibri"/>
                <w:sz w:val="22"/>
                <w:szCs w:val="22"/>
              </w:rPr>
            </w:pPr>
            <w:r>
              <w:rPr>
                <w:rFonts w:ascii="Calibri" w:eastAsia="Calibri" w:hAnsi="Calibri" w:cs="Calibri"/>
                <w:sz w:val="22"/>
                <w:szCs w:val="22"/>
              </w:rPr>
              <w:t>Implement planned learning activities/teaching programmes as agreed with the teacher, differentiating and adapting learning programmes to suit the needs of allocated pupils with SEN</w:t>
            </w:r>
          </w:p>
        </w:tc>
      </w:tr>
    </w:tbl>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lastRenderedPageBreak/>
        <w:t>Plan and evaluate specialist learning activities with the teacher, writing reports and updating records as required.</w:t>
      </w:r>
    </w:p>
    <w:p w:rsidR="009D1A54" w:rsidRDefault="009D1A54">
      <w:pPr>
        <w:spacing w:line="276" w:lineRule="auto"/>
        <w:ind w:left="720"/>
        <w:rPr>
          <w:rFonts w:ascii="Calibri" w:eastAsia="Calibri" w:hAnsi="Calibri" w:cs="Calibri"/>
          <w:sz w:val="22"/>
          <w:szCs w:val="22"/>
        </w:rPr>
      </w:pPr>
    </w:p>
    <w:p w:rsidR="009D1A54" w:rsidRDefault="005E23FB">
      <w:pPr>
        <w:numPr>
          <w:ilvl w:val="0"/>
          <w:numId w:val="2"/>
        </w:numPr>
        <w:spacing w:after="200" w:line="276" w:lineRule="auto"/>
        <w:rPr>
          <w:rFonts w:ascii="Calibri" w:eastAsia="Calibri" w:hAnsi="Calibri" w:cs="Calibri"/>
          <w:sz w:val="22"/>
          <w:szCs w:val="22"/>
        </w:rPr>
      </w:pPr>
      <w:r>
        <w:rPr>
          <w:rFonts w:ascii="Calibri" w:eastAsia="Calibri" w:hAnsi="Calibri" w:cs="Calibri"/>
          <w:sz w:val="22"/>
          <w:szCs w:val="22"/>
        </w:rPr>
        <w:t>Work with pupils on therapy or care programmes, designed and supervised by a therapist/care professional</w:t>
      </w: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Monitor, assess, record and report on development, progress and attainment, as agreed with the teacher, drawing any problems which cannot be resolved to the attention of the teacher</w:t>
      </w:r>
    </w:p>
    <w:p w:rsidR="009D1A54" w:rsidRDefault="009D1A54">
      <w:pPr>
        <w:spacing w:line="276" w:lineRule="auto"/>
        <w:ind w:left="720"/>
        <w:rPr>
          <w:rFonts w:ascii="Calibri" w:eastAsia="Calibri" w:hAnsi="Calibri" w:cs="Calibri"/>
          <w:sz w:val="22"/>
          <w:szCs w:val="22"/>
        </w:rPr>
      </w:pP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Select and adapt appropriate resources/methods to facilitate agreed learning activities</w:t>
      </w:r>
    </w:p>
    <w:p w:rsidR="009D1A54" w:rsidRDefault="009D1A54">
      <w:pPr>
        <w:spacing w:line="276" w:lineRule="auto"/>
        <w:ind w:left="720"/>
        <w:rPr>
          <w:rFonts w:ascii="Calibri" w:eastAsia="Calibri" w:hAnsi="Calibri" w:cs="Calibri"/>
          <w:sz w:val="22"/>
          <w:szCs w:val="22"/>
        </w:rPr>
      </w:pP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Be involved in planning, organising and implementing individual development plans for pupils (such as provision set out in EHCPs and Individual educational plans), including attendance at, and contribution to, reviews.</w:t>
      </w:r>
    </w:p>
    <w:p w:rsidR="009D1A54" w:rsidRDefault="009D1A54">
      <w:pPr>
        <w:spacing w:line="276" w:lineRule="auto"/>
        <w:ind w:left="720"/>
        <w:rPr>
          <w:rFonts w:ascii="Calibri" w:eastAsia="Calibri" w:hAnsi="Calibri" w:cs="Calibri"/>
          <w:sz w:val="22"/>
          <w:szCs w:val="22"/>
        </w:rPr>
      </w:pP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Attend to pupils’ personal needs including toileting, hygiene, dressing and eating, as well as help with social, welfare and health matters. Support pupils in social and emotional well-being, reporting problems to the teacher as appropriate </w:t>
      </w:r>
    </w:p>
    <w:p w:rsidR="009D1A54" w:rsidRDefault="009D1A54">
      <w:pPr>
        <w:spacing w:line="276" w:lineRule="auto"/>
        <w:ind w:left="786"/>
        <w:rPr>
          <w:rFonts w:ascii="Calibri" w:eastAsia="Calibri" w:hAnsi="Calibri" w:cs="Calibri"/>
          <w:sz w:val="22"/>
          <w:szCs w:val="22"/>
        </w:rPr>
      </w:pPr>
    </w:p>
    <w:p w:rsidR="009D1A54" w:rsidRDefault="005E23FB">
      <w:pPr>
        <w:numPr>
          <w:ilvl w:val="0"/>
          <w:numId w:val="2"/>
        </w:numPr>
        <w:spacing w:after="200" w:line="276" w:lineRule="auto"/>
        <w:rPr>
          <w:rFonts w:ascii="Calibri" w:eastAsia="Calibri" w:hAnsi="Calibri" w:cs="Calibri"/>
          <w:sz w:val="22"/>
          <w:szCs w:val="22"/>
        </w:rPr>
      </w:pPr>
      <w:r>
        <w:rPr>
          <w:rFonts w:ascii="Calibri" w:eastAsia="Calibri" w:hAnsi="Calibri" w:cs="Calibri"/>
          <w:sz w:val="22"/>
          <w:szCs w:val="22"/>
        </w:rPr>
        <w:t xml:space="preserve">Understand and support independent learning and inclusion of all pupils as required. </w:t>
      </w: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Work with pupils on therapy or care programmes, designed and supervised by a therapist/care </w:t>
      </w:r>
    </w:p>
    <w:p w:rsidR="009D1A54" w:rsidRDefault="009D1A54">
      <w:pPr>
        <w:spacing w:line="276" w:lineRule="auto"/>
        <w:ind w:left="720"/>
        <w:rPr>
          <w:rFonts w:ascii="Calibri" w:eastAsia="Calibri" w:hAnsi="Calibri" w:cs="Calibri"/>
          <w:sz w:val="22"/>
          <w:szCs w:val="22"/>
        </w:rPr>
      </w:pPr>
    </w:p>
    <w:p w:rsidR="009D1A54" w:rsidRDefault="005E23FB">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Administer medication in accordance with an agreed plan under direction of healthcare practitioner and following appropriate training </w:t>
      </w:r>
    </w:p>
    <w:p w:rsidR="009D1A54" w:rsidRDefault="009D1A54">
      <w:pPr>
        <w:rPr>
          <w:rFonts w:ascii="Calibri" w:eastAsia="Calibri" w:hAnsi="Calibri" w:cs="Calibri"/>
          <w:sz w:val="22"/>
          <w:szCs w:val="22"/>
        </w:rPr>
      </w:pPr>
    </w:p>
    <w:p w:rsidR="009D1A54" w:rsidRDefault="005E23FB">
      <w:pPr>
        <w:rPr>
          <w:rFonts w:ascii="Calibri" w:eastAsia="Calibri" w:hAnsi="Calibri" w:cs="Calibri"/>
          <w:b/>
          <w:sz w:val="22"/>
          <w:szCs w:val="22"/>
        </w:rPr>
      </w:pPr>
      <w:r>
        <w:rPr>
          <w:rFonts w:ascii="Calibri" w:eastAsia="Calibri" w:hAnsi="Calibri" w:cs="Calibri"/>
          <w:b/>
          <w:sz w:val="22"/>
          <w:szCs w:val="22"/>
        </w:rPr>
        <w:t>Support for the Campus:</w:t>
      </w:r>
    </w:p>
    <w:p w:rsidR="009D1A54" w:rsidRDefault="009D1A54">
      <w:pPr>
        <w:rPr>
          <w:rFonts w:ascii="Calibri" w:eastAsia="Calibri" w:hAnsi="Calibri" w:cs="Calibri"/>
          <w:sz w:val="22"/>
          <w:szCs w:val="22"/>
        </w:rPr>
      </w:pPr>
    </w:p>
    <w:p w:rsidR="009D1A54" w:rsidRDefault="005E23FB">
      <w:pPr>
        <w:numPr>
          <w:ilvl w:val="0"/>
          <w:numId w:val="3"/>
        </w:numPr>
        <w:ind w:left="720" w:hanging="294"/>
        <w:rPr>
          <w:rFonts w:ascii="Calibri" w:eastAsia="Calibri" w:hAnsi="Calibri" w:cs="Calibri"/>
          <w:sz w:val="22"/>
          <w:szCs w:val="22"/>
        </w:rPr>
      </w:pPr>
      <w:r>
        <w:rPr>
          <w:rFonts w:ascii="Calibri" w:eastAsia="Calibri" w:hAnsi="Calibri" w:cs="Calibri"/>
          <w:sz w:val="22"/>
          <w:szCs w:val="22"/>
        </w:rPr>
        <w:t>Take the Lead when inducting students into the classroom.</w:t>
      </w:r>
    </w:p>
    <w:p w:rsidR="009D1A54" w:rsidRDefault="009D1A54">
      <w:pPr>
        <w:ind w:left="720"/>
        <w:rPr>
          <w:rFonts w:ascii="Calibri" w:eastAsia="Calibri" w:hAnsi="Calibri" w:cs="Calibri"/>
          <w:sz w:val="22"/>
          <w:szCs w:val="22"/>
        </w:rPr>
      </w:pPr>
    </w:p>
    <w:p w:rsidR="009D1A54" w:rsidRDefault="005E23FB">
      <w:pPr>
        <w:numPr>
          <w:ilvl w:val="0"/>
          <w:numId w:val="3"/>
        </w:numPr>
        <w:ind w:left="720" w:hanging="294"/>
        <w:rPr>
          <w:rFonts w:ascii="Calibri" w:eastAsia="Calibri" w:hAnsi="Calibri" w:cs="Calibri"/>
          <w:sz w:val="22"/>
          <w:szCs w:val="22"/>
        </w:rPr>
      </w:pPr>
      <w:r>
        <w:rPr>
          <w:rFonts w:ascii="Calibri" w:eastAsia="Calibri" w:hAnsi="Calibri" w:cs="Calibri"/>
          <w:sz w:val="22"/>
          <w:szCs w:val="22"/>
        </w:rPr>
        <w:t>Liaise regularly with teacher and all appropriate professionals about student’s conduct and behaviour, progress and emotional well-being</w:t>
      </w:r>
    </w:p>
    <w:p w:rsidR="009D1A54" w:rsidRDefault="009D1A54">
      <w:pPr>
        <w:rPr>
          <w:rFonts w:ascii="Calibri" w:eastAsia="Calibri" w:hAnsi="Calibri" w:cs="Calibri"/>
          <w:sz w:val="22"/>
          <w:szCs w:val="22"/>
        </w:rPr>
      </w:pPr>
    </w:p>
    <w:p w:rsidR="009D1A54" w:rsidRDefault="005E23FB">
      <w:pPr>
        <w:numPr>
          <w:ilvl w:val="0"/>
          <w:numId w:val="3"/>
        </w:numPr>
        <w:ind w:left="720" w:hanging="294"/>
        <w:rPr>
          <w:rFonts w:ascii="Calibri" w:eastAsia="Calibri" w:hAnsi="Calibri" w:cs="Calibri"/>
          <w:sz w:val="22"/>
          <w:szCs w:val="22"/>
        </w:rPr>
      </w:pPr>
      <w:r>
        <w:rPr>
          <w:rFonts w:ascii="Calibri" w:eastAsia="Calibri" w:hAnsi="Calibri" w:cs="Calibri"/>
          <w:sz w:val="22"/>
          <w:szCs w:val="22"/>
        </w:rPr>
        <w:t>Attend relevant in-service training and professional development courses.</w:t>
      </w:r>
    </w:p>
    <w:p w:rsidR="009D1A54" w:rsidRDefault="009D1A54">
      <w:pPr>
        <w:rPr>
          <w:rFonts w:ascii="Calibri" w:eastAsia="Calibri" w:hAnsi="Calibri" w:cs="Calibri"/>
          <w:sz w:val="22"/>
          <w:szCs w:val="22"/>
        </w:rPr>
      </w:pPr>
    </w:p>
    <w:p w:rsidR="009D1A54" w:rsidRDefault="005E23FB">
      <w:pPr>
        <w:numPr>
          <w:ilvl w:val="0"/>
          <w:numId w:val="3"/>
        </w:numPr>
        <w:ind w:left="720" w:hanging="294"/>
        <w:rPr>
          <w:rFonts w:ascii="Calibri" w:eastAsia="Calibri" w:hAnsi="Calibri" w:cs="Calibri"/>
          <w:sz w:val="22"/>
          <w:szCs w:val="22"/>
        </w:rPr>
      </w:pPr>
      <w:r>
        <w:rPr>
          <w:rFonts w:ascii="Calibri" w:eastAsia="Calibri" w:hAnsi="Calibri" w:cs="Calibri"/>
          <w:sz w:val="22"/>
          <w:szCs w:val="22"/>
        </w:rPr>
        <w:t xml:space="preserve">Understand and implement academy policy in all areas, including policies relating to child protection, health, safety and security, confidentiality and data protection, behaviour and uniform regulations. </w:t>
      </w:r>
    </w:p>
    <w:p w:rsidR="009D1A54" w:rsidRDefault="009D1A54">
      <w:pPr>
        <w:ind w:left="720"/>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Be aware and support difference and ensure all pupils have equal access to opportunities to learn and develop.</w:t>
      </w:r>
    </w:p>
    <w:p w:rsidR="009D1A54" w:rsidRDefault="009D1A54">
      <w:pPr>
        <w:ind w:left="360"/>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Assist with break-time and lunch-time supervision including facilitating games and activities</w:t>
      </w:r>
    </w:p>
    <w:p w:rsidR="009D1A54" w:rsidRDefault="009D1A54">
      <w:pPr>
        <w:ind w:left="360"/>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lastRenderedPageBreak/>
        <w:t>Advise and assist pupils in the proper use and deployment of complex personal and learning aides and equipment</w:t>
      </w:r>
    </w:p>
    <w:p w:rsidR="009D1A54" w:rsidRDefault="009D1A54">
      <w:pPr>
        <w:ind w:left="360"/>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Be responsible for the preparation, maintenance and control of stocks of materials and resources</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Update student records.</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Participate in evaluation and give feedback.</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Establish and maintain relationships with families and carers and other adults, e.g. speech therapists.</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Contribute to reviews of student’s progress.</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Supporting and attending whole academy/campus events.</w:t>
      </w:r>
    </w:p>
    <w:p w:rsidR="009D1A54" w:rsidRDefault="009D1A54">
      <w:pPr>
        <w:rPr>
          <w:rFonts w:ascii="Calibri" w:eastAsia="Calibri" w:hAnsi="Calibri" w:cs="Calibri"/>
          <w:sz w:val="22"/>
          <w:szCs w:val="22"/>
        </w:rPr>
      </w:pPr>
    </w:p>
    <w:p w:rsidR="009D1A54" w:rsidRDefault="005E23FB">
      <w:pPr>
        <w:numPr>
          <w:ilvl w:val="0"/>
          <w:numId w:val="3"/>
        </w:numPr>
        <w:ind w:left="720"/>
        <w:rPr>
          <w:rFonts w:ascii="Calibri" w:eastAsia="Calibri" w:hAnsi="Calibri" w:cs="Calibri"/>
          <w:sz w:val="22"/>
          <w:szCs w:val="22"/>
        </w:rPr>
      </w:pPr>
      <w:r>
        <w:rPr>
          <w:rFonts w:ascii="Calibri" w:eastAsia="Calibri" w:hAnsi="Calibri" w:cs="Calibri"/>
          <w:sz w:val="22"/>
          <w:szCs w:val="22"/>
        </w:rPr>
        <w:t>Contributing to the campus duty rotas.</w:t>
      </w:r>
    </w:p>
    <w:p w:rsidR="009D1A54" w:rsidRDefault="009D1A54">
      <w:pPr>
        <w:ind w:left="360"/>
        <w:rPr>
          <w:rFonts w:ascii="Calibri" w:eastAsia="Calibri" w:hAnsi="Calibri" w:cs="Calibri"/>
          <w:sz w:val="22"/>
          <w:szCs w:val="22"/>
        </w:rPr>
      </w:pPr>
    </w:p>
    <w:p w:rsidR="009D1A54" w:rsidRDefault="005E23FB">
      <w:pPr>
        <w:widowControl w:val="0"/>
        <w:spacing w:before="235"/>
        <w:ind w:right="-52"/>
        <w:rPr>
          <w:rFonts w:ascii="Calibri" w:eastAsia="Calibri" w:hAnsi="Calibri" w:cs="Calibri"/>
          <w:sz w:val="22"/>
          <w:szCs w:val="22"/>
        </w:rPr>
      </w:pPr>
      <w:r>
        <w:rPr>
          <w:rFonts w:ascii="Calibri" w:eastAsia="Calibri" w:hAnsi="Calibri" w:cs="Calibri"/>
          <w:sz w:val="22"/>
          <w:szCs w:val="22"/>
        </w:rPr>
        <w:t xml:space="preserve">The person undertaking this role is expected to work within the policies, ethos and aims of the school and to carry out such other duties as may reasonably be assigned. The duties of this post may vary from time to time without changing the general character of the post or level of responsibility entailed. You may be required to carry out additional duties commensurate with the level of the role. </w:t>
      </w: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spacing w:line="276" w:lineRule="auto"/>
        <w:rPr>
          <w:rFonts w:ascii="Calibri" w:eastAsia="Calibri" w:hAnsi="Calibri" w:cs="Calibri"/>
          <w:sz w:val="22"/>
          <w:szCs w:val="22"/>
        </w:rPr>
      </w:pPr>
    </w:p>
    <w:p w:rsidR="009D1A54" w:rsidRDefault="009D1A54">
      <w:pPr>
        <w:rPr>
          <w:rFonts w:ascii="Calibri" w:eastAsia="Calibri" w:hAnsi="Calibri" w:cs="Calibri"/>
          <w:sz w:val="20"/>
          <w:szCs w:val="20"/>
        </w:rPr>
      </w:pPr>
    </w:p>
    <w:p w:rsidR="009D1A54" w:rsidRDefault="005E23FB">
      <w:pPr>
        <w:rPr>
          <w:rFonts w:ascii="Calibri" w:eastAsia="Calibri" w:hAnsi="Calibri" w:cs="Calibri"/>
          <w:sz w:val="20"/>
          <w:szCs w:val="20"/>
        </w:rPr>
      </w:pPr>
      <w:r>
        <w:rPr>
          <w:noProof/>
        </w:rPr>
        <w:lastRenderedPageBreak/>
        <w:drawing>
          <wp:anchor distT="0" distB="0" distL="0" distR="0" simplePos="0" relativeHeight="251659264" behindDoc="0" locked="0" layoutInCell="1" hidden="0" allowOverlap="1">
            <wp:simplePos x="0" y="0"/>
            <wp:positionH relativeFrom="column">
              <wp:posOffset>-400049</wp:posOffset>
            </wp:positionH>
            <wp:positionV relativeFrom="paragraph">
              <wp:posOffset>0</wp:posOffset>
            </wp:positionV>
            <wp:extent cx="1001395" cy="1206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1395" cy="1206500"/>
                    </a:xfrm>
                    <a:prstGeom prst="rect">
                      <a:avLst/>
                    </a:prstGeom>
                    <a:ln/>
                  </pic:spPr>
                </pic:pic>
              </a:graphicData>
            </a:graphic>
          </wp:anchor>
        </w:drawing>
      </w:r>
    </w:p>
    <w:p w:rsidR="009D1A54" w:rsidRDefault="005E23FB">
      <w:pPr>
        <w:ind w:left="1984"/>
        <w:rPr>
          <w:rFonts w:ascii="Calibri" w:eastAsia="Calibri" w:hAnsi="Calibri" w:cs="Calibri"/>
          <w:sz w:val="36"/>
          <w:szCs w:val="36"/>
        </w:rPr>
      </w:pPr>
      <w:r>
        <w:rPr>
          <w:rFonts w:ascii="Calibri" w:eastAsia="Calibri" w:hAnsi="Calibri" w:cs="Calibri"/>
          <w:b/>
          <w:sz w:val="36"/>
          <w:szCs w:val="36"/>
        </w:rPr>
        <w:t>Northumberland Church of                               England Academy Trust</w:t>
      </w:r>
    </w:p>
    <w:p w:rsidR="009D1A54" w:rsidRDefault="009D1A54">
      <w:pPr>
        <w:ind w:left="2160"/>
        <w:rPr>
          <w:rFonts w:ascii="Calibri" w:eastAsia="Calibri" w:hAnsi="Calibri" w:cs="Calibri"/>
          <w:sz w:val="36"/>
          <w:szCs w:val="36"/>
        </w:rPr>
      </w:pPr>
    </w:p>
    <w:p w:rsidR="009D1A54" w:rsidRDefault="009D1A54">
      <w:pPr>
        <w:ind w:left="2160"/>
        <w:rPr>
          <w:rFonts w:ascii="Calibri" w:eastAsia="Calibri" w:hAnsi="Calibri" w:cs="Calibri"/>
        </w:rPr>
      </w:pPr>
    </w:p>
    <w:p w:rsidR="009D1A54" w:rsidRDefault="009D1A54">
      <w:pPr>
        <w:rPr>
          <w:rFonts w:ascii="Calibri" w:eastAsia="Calibri" w:hAnsi="Calibri" w:cs="Calibri"/>
        </w:rPr>
      </w:pPr>
    </w:p>
    <w:p w:rsidR="009D1A54" w:rsidRDefault="009D1A54">
      <w:pPr>
        <w:rPr>
          <w:rFonts w:ascii="Calibri" w:eastAsia="Calibri" w:hAnsi="Calibri" w:cs="Calibri"/>
        </w:rPr>
      </w:pPr>
    </w:p>
    <w:p w:rsidR="00556532" w:rsidRDefault="00556532">
      <w:pPr>
        <w:rPr>
          <w:rFonts w:ascii="Calibri" w:eastAsia="Calibri" w:hAnsi="Calibri" w:cs="Calibri"/>
        </w:rPr>
      </w:pPr>
    </w:p>
    <w:tbl>
      <w:tblPr>
        <w:tblW w:w="974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912"/>
        <w:gridCol w:w="1418"/>
        <w:gridCol w:w="1417"/>
      </w:tblGrid>
      <w:tr w:rsidR="00556532" w:rsidTr="008C57FF">
        <w:trPr>
          <w:jc w:val="center"/>
        </w:trPr>
        <w:tc>
          <w:tcPr>
            <w:tcW w:w="97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 xml:space="preserve">Post Title: </w:t>
            </w:r>
            <w:r>
              <w:rPr>
                <w:rFonts w:ascii="Calibri" w:eastAsia="Calibri" w:hAnsi="Calibri" w:cs="Calibri"/>
                <w:sz w:val="22"/>
                <w:szCs w:val="22"/>
              </w:rPr>
              <w:t>SEN Learning Support Assistant</w:t>
            </w:r>
          </w:p>
        </w:tc>
      </w:tr>
      <w:tr w:rsidR="00556532" w:rsidTr="008C57FF">
        <w:trPr>
          <w:jc w:val="center"/>
        </w:trPr>
        <w:tc>
          <w:tcPr>
            <w:tcW w:w="6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Person Specification: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Essential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Desirable</w:t>
            </w:r>
          </w:p>
        </w:tc>
      </w:tr>
      <w:tr w:rsidR="00556532" w:rsidTr="008C57FF">
        <w:trPr>
          <w:trHeight w:val="1662"/>
          <w:jc w:val="center"/>
        </w:trPr>
        <w:tc>
          <w:tcPr>
            <w:tcW w:w="6912" w:type="dxa"/>
          </w:tcPr>
          <w:p w:rsidR="00556532" w:rsidRDefault="00556532" w:rsidP="008C57FF">
            <w:pPr>
              <w:ind w:hanging="2"/>
              <w:rPr>
                <w:rFonts w:ascii="Calibri" w:eastAsia="Calibri" w:hAnsi="Calibri" w:cs="Calibri"/>
                <w:b/>
                <w:sz w:val="22"/>
                <w:szCs w:val="22"/>
              </w:rPr>
            </w:pPr>
            <w:r>
              <w:rPr>
                <w:rFonts w:ascii="Calibri" w:eastAsia="Calibri" w:hAnsi="Calibri" w:cs="Calibri"/>
                <w:b/>
                <w:sz w:val="22"/>
                <w:szCs w:val="22"/>
              </w:rPr>
              <w:t xml:space="preserve">Experience: </w:t>
            </w:r>
          </w:p>
          <w:p w:rsidR="00556532" w:rsidRDefault="00556532" w:rsidP="008C57FF">
            <w:pPr>
              <w:ind w:hanging="2"/>
              <w:rPr>
                <w:rFonts w:ascii="Calibri" w:eastAsia="Calibri" w:hAnsi="Calibri" w:cs="Calibri"/>
                <w:b/>
                <w:sz w:val="22"/>
                <w:szCs w:val="22"/>
              </w:rPr>
            </w:pPr>
          </w:p>
          <w:p w:rsidR="00556532" w:rsidRDefault="00556532" w:rsidP="00556532">
            <w:pPr>
              <w:numPr>
                <w:ilvl w:val="0"/>
                <w:numId w:val="9"/>
              </w:numPr>
              <w:rPr>
                <w:rFonts w:ascii="Calibri" w:eastAsia="Calibri" w:hAnsi="Calibri" w:cs="Calibri"/>
                <w:sz w:val="22"/>
                <w:szCs w:val="22"/>
              </w:rPr>
            </w:pPr>
            <w:r>
              <w:rPr>
                <w:rFonts w:ascii="Calibri" w:eastAsia="Calibri" w:hAnsi="Calibri" w:cs="Calibri"/>
                <w:sz w:val="22"/>
                <w:szCs w:val="22"/>
              </w:rPr>
              <w:t xml:space="preserve">Experience of providing specialist support to students </w:t>
            </w:r>
          </w:p>
          <w:p w:rsidR="00556532" w:rsidRDefault="00556532" w:rsidP="00556532">
            <w:pPr>
              <w:numPr>
                <w:ilvl w:val="0"/>
                <w:numId w:val="9"/>
              </w:numPr>
              <w:rPr>
                <w:rFonts w:ascii="Calibri" w:eastAsia="Calibri" w:hAnsi="Calibri" w:cs="Calibri"/>
                <w:sz w:val="22"/>
                <w:szCs w:val="22"/>
              </w:rPr>
            </w:pPr>
            <w:r>
              <w:rPr>
                <w:rFonts w:ascii="Calibri" w:eastAsia="Calibri" w:hAnsi="Calibri" w:cs="Calibri"/>
                <w:sz w:val="22"/>
                <w:szCs w:val="22"/>
              </w:rPr>
              <w:t xml:space="preserve">Experience of working with children who are behaviorally challenging or socially withdrawn. </w:t>
            </w:r>
          </w:p>
          <w:p w:rsidR="00556532" w:rsidRDefault="00556532" w:rsidP="00556532">
            <w:pPr>
              <w:numPr>
                <w:ilvl w:val="0"/>
                <w:numId w:val="9"/>
              </w:numPr>
              <w:rPr>
                <w:rFonts w:ascii="Calibri" w:eastAsia="Calibri" w:hAnsi="Calibri" w:cs="Calibri"/>
                <w:sz w:val="20"/>
                <w:szCs w:val="20"/>
              </w:rPr>
            </w:pPr>
            <w:r>
              <w:rPr>
                <w:rFonts w:ascii="Calibri" w:eastAsia="Calibri" w:hAnsi="Calibri" w:cs="Calibri"/>
                <w:sz w:val="22"/>
                <w:szCs w:val="22"/>
              </w:rPr>
              <w:t>E</w:t>
            </w:r>
            <w:r>
              <w:rPr>
                <w:rFonts w:ascii="Calibri" w:eastAsia="Calibri" w:hAnsi="Calibri" w:cs="Calibri"/>
                <w:color w:val="222222"/>
                <w:sz w:val="22"/>
                <w:szCs w:val="22"/>
                <w:highlight w:val="white"/>
              </w:rPr>
              <w:t>xperience of working with young children with communication needs and those with a diagnosis of Autistic Spectrum Disorder would be an advantage</w:t>
            </w:r>
          </w:p>
          <w:p w:rsidR="00556532" w:rsidRDefault="00556532" w:rsidP="00556532">
            <w:pPr>
              <w:numPr>
                <w:ilvl w:val="0"/>
                <w:numId w:val="9"/>
              </w:numPr>
              <w:rPr>
                <w:rFonts w:ascii="Calibri" w:eastAsia="Calibri" w:hAnsi="Calibri" w:cs="Calibri"/>
                <w:sz w:val="22"/>
                <w:szCs w:val="22"/>
              </w:rPr>
            </w:pPr>
            <w:r>
              <w:rPr>
                <w:rFonts w:ascii="Calibri" w:eastAsia="Calibri" w:hAnsi="Calibri" w:cs="Calibri"/>
                <w:sz w:val="22"/>
                <w:szCs w:val="22"/>
              </w:rPr>
              <w:t>Experience in planning programmes of support that incorporate variety, interest and pace</w:t>
            </w:r>
          </w:p>
          <w:p w:rsidR="00556532" w:rsidRPr="00201BCD" w:rsidRDefault="00556532" w:rsidP="00556532">
            <w:pPr>
              <w:numPr>
                <w:ilvl w:val="0"/>
                <w:numId w:val="9"/>
              </w:numPr>
              <w:rPr>
                <w:rFonts w:ascii="Arial" w:eastAsia="Arial" w:hAnsi="Arial" w:cs="Arial"/>
                <w:sz w:val="20"/>
                <w:szCs w:val="20"/>
              </w:rPr>
            </w:pPr>
            <w:r>
              <w:rPr>
                <w:rFonts w:ascii="Calibri" w:eastAsia="Calibri" w:hAnsi="Calibri" w:cs="Calibri"/>
                <w:sz w:val="22"/>
                <w:szCs w:val="22"/>
              </w:rPr>
              <w:t>Experience in keeping succinct records of involvement</w:t>
            </w:r>
          </w:p>
        </w:tc>
        <w:tc>
          <w:tcPr>
            <w:tcW w:w="1418"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Calibri" w:eastAsia="Calibri" w:hAnsi="Calibri" w:cs="Calibri"/>
              </w:rPr>
            </w:pPr>
            <w:r>
              <w:rPr>
                <w:rFonts w:ascii="Wingdings" w:hAnsi="Wingdings"/>
                <w:color w:val="000000"/>
              </w:rPr>
              <w:sym w:font="Wingdings" w:char="F0FC"/>
            </w:r>
          </w:p>
        </w:tc>
        <w:tc>
          <w:tcPr>
            <w:tcW w:w="1417"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Calibri" w:eastAsia="Calibri" w:hAnsi="Calibri" w:cs="Calibri"/>
              </w:rPr>
            </w:pPr>
            <w:r>
              <w:rPr>
                <w:rFonts w:ascii="Wingdings" w:hAnsi="Wingdings"/>
                <w:color w:val="000000"/>
              </w:rPr>
              <w:sym w:font="Wingdings" w:char="F0FC"/>
            </w:r>
          </w:p>
          <w:p w:rsidR="00556532" w:rsidRDefault="00556532" w:rsidP="008C57FF">
            <w:pPr>
              <w:ind w:hanging="2"/>
              <w:jc w:val="center"/>
              <w:rPr>
                <w:rFonts w:ascii="Calibri" w:eastAsia="Calibri" w:hAnsi="Calibri" w:cs="Calibri"/>
              </w:rPr>
            </w:pPr>
          </w:p>
        </w:tc>
      </w:tr>
      <w:tr w:rsidR="00556532" w:rsidTr="008C57FF">
        <w:trPr>
          <w:jc w:val="center"/>
        </w:trPr>
        <w:tc>
          <w:tcPr>
            <w:tcW w:w="6912" w:type="dxa"/>
          </w:tcPr>
          <w:p w:rsidR="00556532" w:rsidRDefault="00556532" w:rsidP="008C57FF">
            <w:pPr>
              <w:ind w:hanging="2"/>
              <w:rPr>
                <w:rFonts w:ascii="Calibri" w:eastAsia="Calibri" w:hAnsi="Calibri" w:cs="Calibri"/>
                <w:sz w:val="22"/>
                <w:szCs w:val="22"/>
              </w:rPr>
            </w:pPr>
          </w:p>
          <w:p w:rsidR="00556532" w:rsidRDefault="00556532" w:rsidP="008C57FF">
            <w:pPr>
              <w:ind w:hanging="2"/>
              <w:rPr>
                <w:rFonts w:ascii="Calibri" w:eastAsia="Calibri" w:hAnsi="Calibri" w:cs="Calibri"/>
                <w:b/>
                <w:sz w:val="22"/>
                <w:szCs w:val="22"/>
              </w:rPr>
            </w:pPr>
            <w:r>
              <w:rPr>
                <w:rFonts w:ascii="Calibri" w:eastAsia="Calibri" w:hAnsi="Calibri" w:cs="Calibri"/>
                <w:b/>
                <w:sz w:val="22"/>
                <w:szCs w:val="22"/>
              </w:rPr>
              <w:t xml:space="preserve">Skills &amp; Competencies: </w:t>
            </w:r>
          </w:p>
          <w:p w:rsidR="00556532" w:rsidRDefault="00556532" w:rsidP="008C57FF">
            <w:pPr>
              <w:ind w:hanging="2"/>
              <w:rPr>
                <w:rFonts w:ascii="Calibri" w:eastAsia="Calibri" w:hAnsi="Calibri" w:cs="Calibri"/>
                <w:b/>
                <w:sz w:val="22"/>
                <w:szCs w:val="22"/>
              </w:rPr>
            </w:pP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Able to work independently and show initiative or as part of a team</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Good communication skills</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Good time management and organisational skills</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Ability to stay calm under pressure</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Good interpersonal skills with children and adults</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Is able to gain the confidence of children who are behaviourally challenging or socially withdrawn</w:t>
            </w:r>
          </w:p>
          <w:p w:rsidR="00556532" w:rsidRDefault="00556532" w:rsidP="00556532">
            <w:pPr>
              <w:numPr>
                <w:ilvl w:val="0"/>
                <w:numId w:val="1"/>
              </w:numPr>
              <w:rPr>
                <w:rFonts w:ascii="Calibri" w:eastAsia="Calibri" w:hAnsi="Calibri" w:cs="Calibri"/>
                <w:sz w:val="22"/>
                <w:szCs w:val="22"/>
              </w:rPr>
            </w:pPr>
            <w:r>
              <w:rPr>
                <w:rFonts w:ascii="Calibri" w:eastAsia="Calibri" w:hAnsi="Calibri" w:cs="Calibri"/>
                <w:sz w:val="22"/>
                <w:szCs w:val="22"/>
              </w:rPr>
              <w:t>Is able to plan programmes of support that incorporate variety, interest and pace</w:t>
            </w:r>
          </w:p>
          <w:p w:rsidR="00556532" w:rsidRPr="00556532" w:rsidRDefault="00556532" w:rsidP="00556532">
            <w:pPr>
              <w:pStyle w:val="ListParagraph"/>
              <w:numPr>
                <w:ilvl w:val="0"/>
                <w:numId w:val="1"/>
              </w:numPr>
              <w:rPr>
                <w:rFonts w:ascii="Calibri" w:eastAsia="Calibri" w:hAnsi="Calibri" w:cs="Calibri"/>
                <w:sz w:val="22"/>
                <w:szCs w:val="22"/>
              </w:rPr>
            </w:pPr>
            <w:r w:rsidRPr="00556532">
              <w:rPr>
                <w:rFonts w:ascii="Calibri" w:eastAsia="Calibri" w:hAnsi="Calibri" w:cs="Calibri"/>
                <w:sz w:val="22"/>
                <w:szCs w:val="22"/>
              </w:rPr>
              <w:t>Is able to keep succinct records of involvement</w:t>
            </w:r>
          </w:p>
        </w:tc>
        <w:tc>
          <w:tcPr>
            <w:tcW w:w="1418"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Calibri" w:eastAsia="Calibri" w:hAnsi="Calibri" w:cs="Calibri"/>
              </w:rPr>
            </w:pPr>
            <w:r>
              <w:rPr>
                <w:rFonts w:ascii="Wingdings" w:hAnsi="Wingdings"/>
                <w:color w:val="000000"/>
              </w:rPr>
              <w:sym w:font="Wingdings" w:char="F0FC"/>
            </w:r>
          </w:p>
        </w:tc>
        <w:tc>
          <w:tcPr>
            <w:tcW w:w="1417"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rPr>
                <w:rFonts w:ascii="Calibri" w:eastAsia="Calibri" w:hAnsi="Calibri" w:cs="Calibri"/>
              </w:rPr>
            </w:pPr>
          </w:p>
          <w:p w:rsidR="00556532" w:rsidRDefault="00556532" w:rsidP="008C57FF">
            <w:pPr>
              <w:ind w:hanging="2"/>
              <w:jc w:val="center"/>
              <w:rPr>
                <w:rFonts w:ascii="Calibri" w:eastAsia="Calibri" w:hAnsi="Calibri" w:cs="Calibri"/>
              </w:rPr>
            </w:pPr>
          </w:p>
        </w:tc>
      </w:tr>
      <w:tr w:rsidR="00556532" w:rsidTr="008C57FF">
        <w:trPr>
          <w:jc w:val="center"/>
        </w:trPr>
        <w:tc>
          <w:tcPr>
            <w:tcW w:w="6912" w:type="dxa"/>
          </w:tcPr>
          <w:p w:rsidR="00556532" w:rsidRDefault="00556532" w:rsidP="008C57FF">
            <w:pPr>
              <w:ind w:hanging="2"/>
              <w:rPr>
                <w:rFonts w:ascii="Calibri" w:eastAsia="Calibri" w:hAnsi="Calibri" w:cs="Calibri"/>
                <w:sz w:val="22"/>
                <w:szCs w:val="22"/>
              </w:rPr>
            </w:pPr>
            <w:r>
              <w:rPr>
                <w:rFonts w:ascii="Calibri" w:eastAsia="Calibri" w:hAnsi="Calibri" w:cs="Calibri"/>
                <w:b/>
                <w:sz w:val="22"/>
                <w:szCs w:val="22"/>
              </w:rPr>
              <w:t>Knowledge &amp; Qualifications</w:t>
            </w:r>
          </w:p>
          <w:p w:rsidR="00556532" w:rsidRDefault="00556532" w:rsidP="00556532">
            <w:pPr>
              <w:numPr>
                <w:ilvl w:val="0"/>
                <w:numId w:val="8"/>
              </w:numPr>
              <w:rPr>
                <w:rFonts w:ascii="Calibri" w:eastAsia="Calibri" w:hAnsi="Calibri" w:cs="Calibri"/>
                <w:sz w:val="22"/>
                <w:szCs w:val="22"/>
              </w:rPr>
            </w:pPr>
            <w:r>
              <w:rPr>
                <w:rFonts w:ascii="Calibri" w:eastAsia="Calibri" w:hAnsi="Calibri" w:cs="Calibri"/>
                <w:sz w:val="22"/>
                <w:szCs w:val="22"/>
              </w:rPr>
              <w:t>NVQ Level 3 in supporting teaching and learning or equivalent</w:t>
            </w:r>
          </w:p>
          <w:p w:rsidR="00556532" w:rsidRPr="00201BCD" w:rsidRDefault="00556532" w:rsidP="00556532">
            <w:pPr>
              <w:numPr>
                <w:ilvl w:val="0"/>
                <w:numId w:val="8"/>
              </w:numPr>
              <w:suppressAutoHyphens/>
              <w:spacing w:line="1" w:lineRule="atLeast"/>
              <w:textDirection w:val="btLr"/>
              <w:textAlignment w:val="top"/>
              <w:outlineLvl w:val="0"/>
              <w:rPr>
                <w:rFonts w:ascii="Calibri" w:eastAsia="Calibri" w:hAnsi="Calibri" w:cs="Calibri"/>
                <w:sz w:val="22"/>
                <w:szCs w:val="22"/>
              </w:rPr>
            </w:pPr>
            <w:r>
              <w:rPr>
                <w:rFonts w:ascii="Calibri" w:eastAsia="Calibri" w:hAnsi="Calibri" w:cs="Calibri"/>
                <w:sz w:val="22"/>
                <w:szCs w:val="22"/>
              </w:rPr>
              <w:t>Minimum of 5 GCSE’s at grade C or above (including Maths and English)</w:t>
            </w:r>
            <w:r w:rsidRPr="00201BCD">
              <w:rPr>
                <w:rFonts w:ascii="Calibri" w:eastAsia="Calibri" w:hAnsi="Calibri" w:cs="Calibri"/>
                <w:sz w:val="22"/>
                <w:szCs w:val="22"/>
              </w:rPr>
              <w:tab/>
            </w:r>
            <w:r w:rsidRPr="00201BCD">
              <w:rPr>
                <w:rFonts w:ascii="Calibri" w:eastAsia="Calibri" w:hAnsi="Calibri" w:cs="Calibri"/>
                <w:sz w:val="22"/>
                <w:szCs w:val="22"/>
              </w:rPr>
              <w:tab/>
            </w:r>
          </w:p>
        </w:tc>
        <w:tc>
          <w:tcPr>
            <w:tcW w:w="1418"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Wingdings" w:hAnsi="Wingdings"/>
                <w:color w:val="000000"/>
              </w:rPr>
            </w:pPr>
            <w:r>
              <w:rPr>
                <w:rFonts w:ascii="Wingdings" w:hAnsi="Wingdings"/>
                <w:color w:val="000000"/>
              </w:rPr>
              <w:sym w:font="Wingdings" w:char="F0FC"/>
            </w:r>
          </w:p>
          <w:p w:rsidR="00556532" w:rsidRDefault="00556532" w:rsidP="00556532">
            <w:pPr>
              <w:ind w:hanging="2"/>
              <w:jc w:val="center"/>
              <w:rPr>
                <w:rFonts w:ascii="Calibri" w:eastAsia="Calibri" w:hAnsi="Calibri" w:cs="Calibri"/>
              </w:rPr>
            </w:pPr>
            <w:r>
              <w:rPr>
                <w:rFonts w:ascii="Wingdings" w:hAnsi="Wingdings"/>
                <w:color w:val="000000"/>
              </w:rPr>
              <w:sym w:font="Wingdings" w:char="F0FC"/>
            </w:r>
          </w:p>
          <w:p w:rsidR="00556532" w:rsidRDefault="00556532" w:rsidP="008C57FF">
            <w:pPr>
              <w:ind w:hanging="2"/>
              <w:jc w:val="center"/>
              <w:rPr>
                <w:rFonts w:ascii="Calibri" w:eastAsia="Calibri" w:hAnsi="Calibri" w:cs="Calibri"/>
              </w:rPr>
            </w:pPr>
          </w:p>
        </w:tc>
        <w:tc>
          <w:tcPr>
            <w:tcW w:w="1417"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Wingdings" w:hAnsi="Wingdings"/>
                <w:color w:val="000000"/>
              </w:rPr>
            </w:pPr>
          </w:p>
          <w:p w:rsidR="00556532" w:rsidRDefault="00556532" w:rsidP="008C57FF">
            <w:pPr>
              <w:rPr>
                <w:rFonts w:ascii="Calibri" w:eastAsia="Calibri" w:hAnsi="Calibri" w:cs="Calibri"/>
              </w:rPr>
            </w:pPr>
          </w:p>
          <w:p w:rsidR="00556532" w:rsidRDefault="00556532" w:rsidP="008C57FF">
            <w:pPr>
              <w:ind w:hanging="2"/>
              <w:jc w:val="center"/>
              <w:rPr>
                <w:rFonts w:ascii="Calibri" w:eastAsia="Calibri" w:hAnsi="Calibri" w:cs="Calibri"/>
              </w:rPr>
            </w:pPr>
          </w:p>
        </w:tc>
      </w:tr>
      <w:tr w:rsidR="00556532" w:rsidTr="008C57FF">
        <w:trPr>
          <w:jc w:val="center"/>
        </w:trPr>
        <w:tc>
          <w:tcPr>
            <w:tcW w:w="6912" w:type="dxa"/>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Physical, mental and emotional demands:</w:t>
            </w:r>
          </w:p>
          <w:p w:rsidR="00556532" w:rsidRDefault="00556532" w:rsidP="008C57FF">
            <w:pPr>
              <w:tabs>
                <w:tab w:val="center" w:pos="4153"/>
                <w:tab w:val="right" w:pos="8306"/>
              </w:tabs>
              <w:ind w:hanging="2"/>
              <w:rPr>
                <w:rFonts w:ascii="Calibri" w:eastAsia="Calibri" w:hAnsi="Calibri" w:cs="Calibri"/>
                <w:b/>
              </w:rPr>
            </w:pPr>
          </w:p>
          <w:p w:rsidR="00556532" w:rsidRPr="00556532" w:rsidRDefault="00556532" w:rsidP="00556532">
            <w:pPr>
              <w:pStyle w:val="ListParagraph"/>
              <w:numPr>
                <w:ilvl w:val="0"/>
                <w:numId w:val="10"/>
              </w:numPr>
              <w:rPr>
                <w:rFonts w:ascii="Calibri" w:eastAsia="Calibri" w:hAnsi="Calibri" w:cs="Calibri"/>
                <w:b/>
                <w:sz w:val="22"/>
                <w:szCs w:val="22"/>
              </w:rPr>
            </w:pPr>
            <w:r w:rsidRPr="00556532">
              <w:rPr>
                <w:rFonts w:ascii="Calibri" w:eastAsia="Calibri" w:hAnsi="Calibri" w:cs="Calibri"/>
                <w:sz w:val="22"/>
                <w:szCs w:val="22"/>
              </w:rPr>
              <w:t>Commitment to helping provide a high quality service to children and families</w:t>
            </w:r>
          </w:p>
        </w:tc>
        <w:tc>
          <w:tcPr>
            <w:tcW w:w="1418" w:type="dxa"/>
          </w:tcPr>
          <w:p w:rsidR="00556532" w:rsidRDefault="00556532" w:rsidP="008C57FF">
            <w:pPr>
              <w:ind w:hanging="2"/>
              <w:jc w:val="center"/>
              <w:rPr>
                <w:rFonts w:ascii="Calibri" w:eastAsia="Calibri" w:hAnsi="Calibri" w:cs="Calibri"/>
              </w:rPr>
            </w:pPr>
          </w:p>
          <w:p w:rsidR="00556532" w:rsidRDefault="00556532" w:rsidP="008C57FF">
            <w:pPr>
              <w:ind w:hanging="2"/>
              <w:jc w:val="center"/>
              <w:rPr>
                <w:rFonts w:ascii="Wingdings" w:hAnsi="Wingdings"/>
                <w:color w:val="000000"/>
              </w:rPr>
            </w:pPr>
          </w:p>
          <w:p w:rsidR="00556532" w:rsidRDefault="00556532" w:rsidP="008C57FF">
            <w:pPr>
              <w:ind w:hanging="2"/>
              <w:jc w:val="center"/>
              <w:rPr>
                <w:rFonts w:ascii="Calibri" w:eastAsia="Calibri" w:hAnsi="Calibri" w:cs="Calibri"/>
              </w:rPr>
            </w:pPr>
            <w:r>
              <w:rPr>
                <w:rFonts w:ascii="Wingdings" w:hAnsi="Wingdings"/>
                <w:color w:val="000000"/>
              </w:rPr>
              <w:sym w:font="Wingdings" w:char="F0FC"/>
            </w:r>
          </w:p>
        </w:tc>
        <w:tc>
          <w:tcPr>
            <w:tcW w:w="1417" w:type="dxa"/>
          </w:tcPr>
          <w:p w:rsidR="00556532" w:rsidRDefault="00556532" w:rsidP="008C57FF">
            <w:pPr>
              <w:ind w:hanging="2"/>
              <w:rPr>
                <w:rFonts w:ascii="Calibri" w:eastAsia="Calibri" w:hAnsi="Calibri" w:cs="Calibri"/>
              </w:rPr>
            </w:pPr>
          </w:p>
        </w:tc>
      </w:tr>
      <w:tr w:rsidR="00556532" w:rsidTr="008C57FF">
        <w:trPr>
          <w:jc w:val="center"/>
        </w:trPr>
        <w:tc>
          <w:tcPr>
            <w:tcW w:w="6912" w:type="dxa"/>
          </w:tcPr>
          <w:p w:rsidR="00556532" w:rsidRDefault="00556532" w:rsidP="008C57FF">
            <w:pPr>
              <w:tabs>
                <w:tab w:val="center" w:pos="4153"/>
                <w:tab w:val="right" w:pos="8306"/>
              </w:tabs>
              <w:ind w:hanging="2"/>
              <w:rPr>
                <w:rFonts w:ascii="Calibri" w:eastAsia="Calibri" w:hAnsi="Calibri" w:cs="Calibri"/>
                <w:b/>
              </w:rPr>
            </w:pPr>
            <w:r>
              <w:rPr>
                <w:rFonts w:ascii="Calibri" w:eastAsia="Calibri" w:hAnsi="Calibri" w:cs="Calibri"/>
                <w:b/>
              </w:rPr>
              <w:t>Other:</w:t>
            </w:r>
          </w:p>
          <w:p w:rsidR="00556532" w:rsidRPr="00556532" w:rsidRDefault="00556532" w:rsidP="00556532">
            <w:pPr>
              <w:pStyle w:val="ListParagraph"/>
              <w:numPr>
                <w:ilvl w:val="0"/>
                <w:numId w:val="10"/>
              </w:numPr>
              <w:suppressAutoHyphens/>
              <w:spacing w:line="1" w:lineRule="atLeast"/>
              <w:textDirection w:val="btLr"/>
              <w:textAlignment w:val="top"/>
              <w:outlineLvl w:val="0"/>
              <w:rPr>
                <w:rFonts w:ascii="Calibri" w:eastAsia="Calibri" w:hAnsi="Calibri" w:cs="Calibri"/>
                <w:sz w:val="22"/>
                <w:szCs w:val="22"/>
              </w:rPr>
            </w:pPr>
            <w:r w:rsidRPr="00556532">
              <w:rPr>
                <w:rFonts w:ascii="Calibri" w:eastAsia="Calibri" w:hAnsi="Calibri" w:cs="Calibri"/>
                <w:sz w:val="22"/>
                <w:szCs w:val="22"/>
              </w:rPr>
              <w:t>Willingness to participate in training and development</w:t>
            </w:r>
          </w:p>
        </w:tc>
        <w:tc>
          <w:tcPr>
            <w:tcW w:w="1418" w:type="dxa"/>
          </w:tcPr>
          <w:p w:rsidR="00556532" w:rsidRDefault="00556532" w:rsidP="008C57FF">
            <w:pPr>
              <w:ind w:hanging="2"/>
              <w:jc w:val="center"/>
              <w:rPr>
                <w:rFonts w:ascii="Wingdings" w:hAnsi="Wingdings"/>
                <w:color w:val="000000"/>
              </w:rPr>
            </w:pPr>
          </w:p>
          <w:p w:rsidR="00556532" w:rsidRDefault="00556532" w:rsidP="00556532">
            <w:pPr>
              <w:jc w:val="center"/>
              <w:rPr>
                <w:rFonts w:ascii="Calibri" w:eastAsia="Calibri" w:hAnsi="Calibri" w:cs="Calibri"/>
              </w:rPr>
            </w:pPr>
            <w:r>
              <w:rPr>
                <w:rFonts w:ascii="Wingdings" w:hAnsi="Wingdings"/>
                <w:color w:val="000000"/>
              </w:rPr>
              <w:sym w:font="Wingdings" w:char="F0FC"/>
            </w:r>
          </w:p>
        </w:tc>
        <w:tc>
          <w:tcPr>
            <w:tcW w:w="1417" w:type="dxa"/>
          </w:tcPr>
          <w:p w:rsidR="00556532" w:rsidRDefault="00556532" w:rsidP="008C57FF">
            <w:pPr>
              <w:ind w:hanging="2"/>
              <w:rPr>
                <w:rFonts w:ascii="Calibri" w:eastAsia="Calibri" w:hAnsi="Calibri" w:cs="Calibri"/>
              </w:rPr>
            </w:pPr>
          </w:p>
        </w:tc>
      </w:tr>
    </w:tbl>
    <w:p w:rsidR="00556532" w:rsidRDefault="00556532" w:rsidP="00556532">
      <w:pPr>
        <w:tabs>
          <w:tab w:val="center" w:pos="4153"/>
          <w:tab w:val="right" w:pos="8306"/>
        </w:tabs>
        <w:ind w:hanging="2"/>
        <w:rPr>
          <w:rFonts w:ascii="Calibri" w:eastAsia="Calibri" w:hAnsi="Calibri" w:cs="Calibri"/>
        </w:rPr>
      </w:pPr>
    </w:p>
    <w:p w:rsidR="00556532" w:rsidRDefault="00556532">
      <w:pPr>
        <w:rPr>
          <w:rFonts w:ascii="Calibri" w:eastAsia="Calibri" w:hAnsi="Calibri" w:cs="Calibri"/>
        </w:rPr>
      </w:pPr>
    </w:p>
    <w:sectPr w:rsidR="00556532">
      <w:footerReference w:type="even" r:id="rId9"/>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4C" w:rsidRDefault="0010164C">
      <w:r>
        <w:separator/>
      </w:r>
    </w:p>
  </w:endnote>
  <w:endnote w:type="continuationSeparator" w:id="0">
    <w:p w:rsidR="0010164C" w:rsidRDefault="0010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undryForm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54" w:rsidRDefault="005E23F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D1A54" w:rsidRDefault="009D1A5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54" w:rsidRDefault="005E23F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EB168E">
      <w:rPr>
        <w:noProof/>
        <w:color w:val="000000"/>
      </w:rPr>
      <w:t>2</w:t>
    </w:r>
    <w:r>
      <w:rPr>
        <w:color w:val="000000"/>
      </w:rPr>
      <w:fldChar w:fldCharType="end"/>
    </w:r>
  </w:p>
  <w:p w:rsidR="009D1A54" w:rsidRDefault="009D1A54">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4C" w:rsidRDefault="0010164C">
      <w:r>
        <w:separator/>
      </w:r>
    </w:p>
  </w:footnote>
  <w:footnote w:type="continuationSeparator" w:id="0">
    <w:p w:rsidR="0010164C" w:rsidRDefault="0010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D96"/>
    <w:multiLevelType w:val="multilevel"/>
    <w:tmpl w:val="A7CC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9099C"/>
    <w:multiLevelType w:val="multilevel"/>
    <w:tmpl w:val="B1A6B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BA0774"/>
    <w:multiLevelType w:val="multilevel"/>
    <w:tmpl w:val="2B5A9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D4720F"/>
    <w:multiLevelType w:val="multilevel"/>
    <w:tmpl w:val="FDE83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FA38CF"/>
    <w:multiLevelType w:val="multilevel"/>
    <w:tmpl w:val="34C49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5F31E7"/>
    <w:multiLevelType w:val="multilevel"/>
    <w:tmpl w:val="5DE0B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84813AB"/>
    <w:multiLevelType w:val="multilevel"/>
    <w:tmpl w:val="64268E0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3CD5541"/>
    <w:multiLevelType w:val="multilevel"/>
    <w:tmpl w:val="C72EE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203C47"/>
    <w:multiLevelType w:val="multilevel"/>
    <w:tmpl w:val="B1A6B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D741ED"/>
    <w:multiLevelType w:val="multilevel"/>
    <w:tmpl w:val="D930A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54"/>
    <w:rsid w:val="0010164C"/>
    <w:rsid w:val="001F54F1"/>
    <w:rsid w:val="00556532"/>
    <w:rsid w:val="005E23FB"/>
    <w:rsid w:val="008952FE"/>
    <w:rsid w:val="009D1A54"/>
    <w:rsid w:val="00D009AC"/>
    <w:rsid w:val="00EB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CBDC4-19E5-4EE6-819C-59F3970F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5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NCEAT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Ford</dc:creator>
  <cp:lastModifiedBy>Natalie Johnson</cp:lastModifiedBy>
  <cp:revision>2</cp:revision>
  <dcterms:created xsi:type="dcterms:W3CDTF">2022-02-11T11:03:00Z</dcterms:created>
  <dcterms:modified xsi:type="dcterms:W3CDTF">2022-02-11T11:03:00Z</dcterms:modified>
</cp:coreProperties>
</file>