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34EA" w14:textId="5E94D427" w:rsidR="007B737F" w:rsidRPr="00FC65A1" w:rsidRDefault="00FB5165" w:rsidP="00FB5165">
      <w:pPr>
        <w:pStyle w:val="Heading1"/>
        <w:rPr>
          <w:rFonts w:eastAsia="Microsoft GothicNeo" w:cs="Microsoft GothicNeo"/>
          <w:sz w:val="28"/>
          <w:szCs w:val="28"/>
        </w:rPr>
      </w:pPr>
      <w:r w:rsidRPr="00FC65A1">
        <w:rPr>
          <w:rFonts w:eastAsia="Microsoft GothicNeo" w:cs="Microsoft GothicNeo"/>
          <w:sz w:val="28"/>
          <w:szCs w:val="28"/>
        </w:rPr>
        <w:t xml:space="preserve">Privacy notice – </w:t>
      </w:r>
      <w:r w:rsidR="005935C0" w:rsidRPr="00FC65A1">
        <w:rPr>
          <w:rFonts w:eastAsia="Microsoft GothicNeo" w:cs="Microsoft GothicNeo"/>
          <w:sz w:val="28"/>
          <w:szCs w:val="28"/>
        </w:rPr>
        <w:t>Filtering and Monitoring School Systems</w:t>
      </w:r>
    </w:p>
    <w:p w14:paraId="66AE69C0" w14:textId="77777777" w:rsidR="00FB5165" w:rsidRPr="00FC65A1" w:rsidRDefault="00FB5165" w:rsidP="00FB5165">
      <w:pPr>
        <w:rPr>
          <w:rFonts w:eastAsia="Microsoft GothicNeo" w:cs="Microsoft GothicNeo"/>
          <w:color w:val="FF0000"/>
          <w:sz w:val="12"/>
          <w:szCs w:val="12"/>
        </w:rPr>
      </w:pPr>
    </w:p>
    <w:p w14:paraId="515FA6B2" w14:textId="20C67171" w:rsidR="00FB5165" w:rsidRPr="00FC65A1" w:rsidRDefault="001F42E6" w:rsidP="005D272A">
      <w:pPr>
        <w:pStyle w:val="Heading2"/>
      </w:pPr>
      <w:r w:rsidRPr="00FC65A1">
        <w:t>Our internet and online systems are used to support teaching and learning, pastoral and wellbeing, financial and personnel issues.</w:t>
      </w:r>
    </w:p>
    <w:p w14:paraId="6A45FC05" w14:textId="2FC65545" w:rsidR="001F42E6" w:rsidRPr="00FC65A1" w:rsidRDefault="001F42E6" w:rsidP="001F42E6">
      <w:pPr>
        <w:rPr>
          <w:rFonts w:eastAsia="Microsoft GothicNeo" w:cs="Microsoft GothicNeo"/>
        </w:rPr>
      </w:pPr>
      <w:r w:rsidRPr="00FC65A1">
        <w:rPr>
          <w:rFonts w:eastAsia="Microsoft GothicNeo" w:cs="Microsoft GothicNeo"/>
        </w:rPr>
        <w:t xml:space="preserve">To do this we have to be mindful that staff, pupils, </w:t>
      </w:r>
      <w:r w:rsidR="00FC65A1" w:rsidRPr="00FC65A1">
        <w:rPr>
          <w:rFonts w:eastAsia="Microsoft GothicNeo" w:cs="Microsoft GothicNeo"/>
        </w:rPr>
        <w:t>volunteers,</w:t>
      </w:r>
      <w:r w:rsidRPr="00FC65A1">
        <w:rPr>
          <w:rFonts w:eastAsia="Microsoft GothicNeo" w:cs="Microsoft GothicNeo"/>
        </w:rPr>
        <w:t xml:space="preserve"> and visitors may access the internet to undertake tasks.</w:t>
      </w:r>
    </w:p>
    <w:p w14:paraId="229893EB" w14:textId="71370302" w:rsidR="001F42E6" w:rsidRDefault="001F42E6" w:rsidP="001F42E6">
      <w:pPr>
        <w:rPr>
          <w:rFonts w:eastAsia="Microsoft GothicNeo" w:cs="Microsoft GothicNeo"/>
        </w:rPr>
      </w:pPr>
      <w:r w:rsidRPr="00FC65A1">
        <w:rPr>
          <w:rFonts w:eastAsia="Microsoft GothicNeo" w:cs="Microsoft GothicNeo"/>
        </w:rPr>
        <w:t>We have an obligation to put in place suitable Filtering and Monitoring systems, these will apply to our devices, whether used on site or off site. Filtering and Monitoring will also apply to personal devices that access out internet connection on the site.</w:t>
      </w:r>
    </w:p>
    <w:p w14:paraId="3E50C1E7" w14:textId="2A09998B" w:rsidR="001F42E6" w:rsidRPr="00FC65A1" w:rsidRDefault="00FC65A1" w:rsidP="007D476E">
      <w:pPr>
        <w:rPr>
          <w:rFonts w:eastAsia="Microsoft GothicNeo" w:cs="Microsoft GothicNeo"/>
        </w:rPr>
      </w:pPr>
      <w:r>
        <w:rPr>
          <w:rFonts w:eastAsia="Microsoft GothicNeo" w:cs="Microsoft GothicNeo"/>
        </w:rPr>
        <w:t xml:space="preserve">Filtering is </w:t>
      </w:r>
      <w:r w:rsidR="007D476E">
        <w:rPr>
          <w:rFonts w:eastAsia="Microsoft GothicNeo" w:cs="Microsoft GothicNeo"/>
        </w:rPr>
        <w:t>the</w:t>
      </w:r>
      <w:r w:rsidR="000B06A2">
        <w:rPr>
          <w:rFonts w:eastAsia="Microsoft GothicNeo" w:cs="Microsoft GothicNeo"/>
        </w:rPr>
        <w:t xml:space="preserve"> </w:t>
      </w:r>
      <w:r w:rsidR="009410BE">
        <w:rPr>
          <w:rFonts w:eastAsia="Microsoft GothicNeo" w:cs="Microsoft GothicNeo"/>
        </w:rPr>
        <w:t>safety measure</w:t>
      </w:r>
      <w:r w:rsidR="008F28A4">
        <w:rPr>
          <w:rFonts w:eastAsia="Microsoft GothicNeo" w:cs="Microsoft GothicNeo"/>
        </w:rPr>
        <w:t xml:space="preserve"> designed to restrict and control the content which can be accessed by staff, pupils, </w:t>
      </w:r>
      <w:r w:rsidR="007D476E">
        <w:rPr>
          <w:rFonts w:eastAsia="Microsoft GothicNeo" w:cs="Microsoft GothicNeo"/>
        </w:rPr>
        <w:t>volunteers,</w:t>
      </w:r>
      <w:r w:rsidR="008F28A4">
        <w:rPr>
          <w:rFonts w:eastAsia="Microsoft GothicNeo" w:cs="Microsoft GothicNeo"/>
        </w:rPr>
        <w:t xml:space="preserve"> and visitors</w:t>
      </w:r>
      <w:r w:rsidR="007D476E">
        <w:rPr>
          <w:rFonts w:eastAsia="Microsoft GothicNeo" w:cs="Microsoft GothicNeo"/>
        </w:rPr>
        <w:t xml:space="preserve">. </w:t>
      </w:r>
    </w:p>
    <w:p w14:paraId="232EF56A" w14:textId="0EFB2B5F" w:rsidR="001F42E6" w:rsidRPr="00FC65A1" w:rsidRDefault="007D476E" w:rsidP="0024502A">
      <w:pPr>
        <w:rPr>
          <w:rFonts w:eastAsia="Microsoft GothicNeo" w:cs="Microsoft GothicNeo"/>
        </w:rPr>
      </w:pPr>
      <w:r>
        <w:rPr>
          <w:rFonts w:eastAsia="Microsoft GothicNeo" w:cs="Microsoft GothicNeo"/>
        </w:rPr>
        <w:t xml:space="preserve">Monitoring </w:t>
      </w:r>
      <w:r w:rsidR="0024502A">
        <w:rPr>
          <w:rFonts w:eastAsia="Microsoft GothicNeo" w:cs="Microsoft GothicNeo"/>
        </w:rPr>
        <w:t>concerns</w:t>
      </w:r>
      <w:r w:rsidR="00955BAC">
        <w:rPr>
          <w:rFonts w:eastAsia="Microsoft GothicNeo" w:cs="Microsoft GothicNeo"/>
        </w:rPr>
        <w:t xml:space="preserve"> the review </w:t>
      </w:r>
      <w:r w:rsidR="0024502A">
        <w:rPr>
          <w:rFonts w:eastAsia="Microsoft GothicNeo" w:cs="Microsoft GothicNeo"/>
        </w:rPr>
        <w:t xml:space="preserve">of user activity on the school’s network to promote the safeguarding of staff, pupils, volunteers, and visitors. </w:t>
      </w:r>
    </w:p>
    <w:p w14:paraId="373C9E3B" w14:textId="1ACF1EE9" w:rsidR="001F42E6" w:rsidRPr="005D272A" w:rsidRDefault="001F42E6" w:rsidP="0046024D">
      <w:pPr>
        <w:rPr>
          <w:rFonts w:eastAsia="Microsoft GothicNeo" w:cs="Microsoft GothicNeo"/>
          <w:b/>
          <w:bCs/>
        </w:rPr>
      </w:pPr>
      <w:r w:rsidRPr="005D272A">
        <w:rPr>
          <w:rFonts w:eastAsia="Microsoft GothicNeo" w:cs="Microsoft GothicNeo"/>
          <w:b/>
          <w:bCs/>
        </w:rPr>
        <w:t>Management of Data</w:t>
      </w:r>
    </w:p>
    <w:p w14:paraId="4A749C12" w14:textId="23D8741D" w:rsidR="001F42E6" w:rsidRPr="00FC65A1" w:rsidRDefault="001F42E6" w:rsidP="001F42E6">
      <w:pPr>
        <w:rPr>
          <w:rFonts w:eastAsia="Microsoft GothicNeo" w:cs="Microsoft GothicNeo"/>
        </w:rPr>
      </w:pPr>
      <w:r w:rsidRPr="00FC65A1">
        <w:rPr>
          <w:rFonts w:eastAsia="Microsoft GothicNeo" w:cs="Microsoft GothicNeo"/>
        </w:rPr>
        <w:t xml:space="preserve">We will use third party systems to manage the Filtering and Monitoring obligations that are Department for Education </w:t>
      </w:r>
      <w:r w:rsidR="0046024D" w:rsidRPr="00FC65A1">
        <w:rPr>
          <w:rFonts w:eastAsia="Microsoft GothicNeo" w:cs="Microsoft GothicNeo"/>
        </w:rPr>
        <w:t>requirements and</w:t>
      </w:r>
      <w:r w:rsidRPr="00FC65A1">
        <w:rPr>
          <w:rFonts w:eastAsia="Microsoft GothicNeo" w:cs="Microsoft GothicNeo"/>
        </w:rPr>
        <w:t xml:space="preserve"> are set out in Keeping Children Safe in Education and are part of the wider safeguarding standards that are mandatory.</w:t>
      </w:r>
    </w:p>
    <w:p w14:paraId="50D626F4" w14:textId="226E2CFB" w:rsidR="001F42E6" w:rsidRPr="00FC65A1" w:rsidRDefault="001F42E6" w:rsidP="001F42E6">
      <w:pPr>
        <w:rPr>
          <w:rFonts w:eastAsia="Microsoft GothicNeo" w:cs="Microsoft GothicNeo"/>
        </w:rPr>
      </w:pPr>
      <w:r w:rsidRPr="00FC65A1">
        <w:rPr>
          <w:rFonts w:eastAsia="Microsoft GothicNeo" w:cs="Microsoft GothicNeo"/>
        </w:rPr>
        <w:t xml:space="preserve">The records will be retained </w:t>
      </w:r>
      <w:r w:rsidR="00B20009" w:rsidRPr="00FC65A1">
        <w:rPr>
          <w:rFonts w:eastAsia="Microsoft GothicNeo" w:cs="Microsoft GothicNeo"/>
        </w:rPr>
        <w:t xml:space="preserve">for – </w:t>
      </w:r>
      <w:r w:rsidR="005867F8">
        <w:rPr>
          <w:rFonts w:eastAsia="Microsoft GothicNeo" w:cs="Microsoft GothicNeo"/>
        </w:rPr>
        <w:t>120</w:t>
      </w:r>
      <w:r w:rsidR="005867F8" w:rsidRPr="005867F8">
        <w:rPr>
          <w:rFonts w:eastAsia="Microsoft GothicNeo" w:cs="Microsoft GothicNeo"/>
        </w:rPr>
        <w:t xml:space="preserve"> Days</w:t>
      </w:r>
      <w:r w:rsidR="00B20009" w:rsidRPr="005867F8">
        <w:rPr>
          <w:rFonts w:eastAsia="Microsoft GothicNeo" w:cs="Microsoft GothicNeo"/>
        </w:rPr>
        <w:t>.</w:t>
      </w:r>
      <w:r w:rsidR="00B20009" w:rsidRPr="00FC65A1">
        <w:rPr>
          <w:rFonts w:eastAsia="Microsoft GothicNeo" w:cs="Microsoft GothicNeo"/>
        </w:rPr>
        <w:t xml:space="preserve"> However, there may be instances where elements need to be retained for a longer period if there are safeguarding concerns.</w:t>
      </w:r>
    </w:p>
    <w:p w14:paraId="3401DC5D" w14:textId="78CE3B8A" w:rsidR="001F42E6" w:rsidRPr="00FC65A1" w:rsidRDefault="001F42E6" w:rsidP="0046024D">
      <w:pPr>
        <w:rPr>
          <w:rFonts w:eastAsia="Microsoft GothicNeo" w:cs="Microsoft GothicNeo"/>
        </w:rPr>
      </w:pPr>
      <w:r w:rsidRPr="00FC65A1">
        <w:rPr>
          <w:rFonts w:eastAsia="Microsoft GothicNeo" w:cs="Microsoft GothicNeo"/>
        </w:rPr>
        <w:t>This data will be processed as part of a Public Task with a Legal Duty to implement the systems and procedures.</w:t>
      </w:r>
    </w:p>
    <w:p w14:paraId="44CBA17D" w14:textId="2B73DA8F" w:rsidR="001F42E6" w:rsidRPr="005D272A" w:rsidRDefault="001F42E6" w:rsidP="001F42E6">
      <w:pPr>
        <w:rPr>
          <w:rFonts w:eastAsia="Microsoft GothicNeo" w:cs="Microsoft GothicNeo"/>
          <w:b/>
          <w:bCs/>
        </w:rPr>
      </w:pPr>
      <w:r w:rsidRPr="005D272A">
        <w:rPr>
          <w:rFonts w:eastAsia="Microsoft GothicNeo" w:cs="Microsoft GothicNeo"/>
          <w:b/>
          <w:bCs/>
        </w:rPr>
        <w:t>What do we do with the data?</w:t>
      </w:r>
    </w:p>
    <w:p w14:paraId="00807C6D" w14:textId="0203AE75" w:rsidR="00B20009" w:rsidRPr="00FC65A1" w:rsidRDefault="00B20009" w:rsidP="001F42E6">
      <w:pPr>
        <w:rPr>
          <w:rFonts w:eastAsia="Microsoft GothicNeo" w:cs="Microsoft GothicNeo"/>
        </w:rPr>
      </w:pPr>
      <w:r w:rsidRPr="00FC65A1">
        <w:rPr>
          <w:rFonts w:eastAsia="Microsoft GothicNeo" w:cs="Microsoft GothicNeo"/>
        </w:rPr>
        <w:t xml:space="preserve">The data will be reviewed internally by suitably appointed Safeguarding and IT professionals. There may be occasions when it I necessary to share material with third partiers such as the police, social </w:t>
      </w:r>
      <w:proofErr w:type="gramStart"/>
      <w:r w:rsidRPr="00FC65A1">
        <w:rPr>
          <w:rFonts w:eastAsia="Microsoft GothicNeo" w:cs="Microsoft GothicNeo"/>
        </w:rPr>
        <w:t>care</w:t>
      </w:r>
      <w:proofErr w:type="gramEnd"/>
      <w:r w:rsidRPr="00FC65A1">
        <w:rPr>
          <w:rFonts w:eastAsia="Microsoft GothicNeo" w:cs="Microsoft GothicNeo"/>
        </w:rPr>
        <w:t xml:space="preserve"> or health professionals. Sometimes this can be done without any notification to the person or person who have been the source of the concerns.</w:t>
      </w:r>
    </w:p>
    <w:p w14:paraId="103B1C82" w14:textId="7CA02263" w:rsidR="00B20009" w:rsidRPr="00FC65A1" w:rsidRDefault="00B20009" w:rsidP="001F42E6">
      <w:pPr>
        <w:rPr>
          <w:rFonts w:eastAsia="Microsoft GothicNeo" w:cs="Microsoft GothicNeo"/>
        </w:rPr>
      </w:pPr>
      <w:r w:rsidRPr="00FC65A1">
        <w:rPr>
          <w:rFonts w:eastAsia="Microsoft GothicNeo" w:cs="Microsoft GothicNeo"/>
        </w:rPr>
        <w:t>If matters need to be raised with individuals this will be done according to our wider data protection, safeguarding and employee policies as is appropriate.</w:t>
      </w:r>
    </w:p>
    <w:p w14:paraId="56E64503" w14:textId="77777777" w:rsidR="001F42E6" w:rsidRPr="00FC65A1" w:rsidRDefault="001F42E6" w:rsidP="0046024D">
      <w:pPr>
        <w:ind w:left="0"/>
        <w:rPr>
          <w:rFonts w:eastAsia="Microsoft GothicNeo" w:cs="Microsoft GothicNeo"/>
          <w:sz w:val="10"/>
          <w:szCs w:val="10"/>
        </w:rPr>
      </w:pPr>
    </w:p>
    <w:p w14:paraId="2F2E0ECD" w14:textId="77777777" w:rsidR="00FB5165" w:rsidRPr="003A09D4" w:rsidRDefault="00FB5165" w:rsidP="005D272A">
      <w:pPr>
        <w:pStyle w:val="Heading2"/>
        <w:rPr>
          <w:bCs w:val="0"/>
        </w:rPr>
      </w:pPr>
      <w:r w:rsidRPr="003A09D4">
        <w:rPr>
          <w:bCs w:val="0"/>
        </w:rPr>
        <w:lastRenderedPageBreak/>
        <w:t xml:space="preserve">What will it be used </w:t>
      </w:r>
      <w:proofErr w:type="gramStart"/>
      <w:r w:rsidRPr="003A09D4">
        <w:rPr>
          <w:bCs w:val="0"/>
        </w:rPr>
        <w:t>for</w:t>
      </w:r>
      <w:proofErr w:type="gramEnd"/>
      <w:r w:rsidRPr="003A09D4">
        <w:rPr>
          <w:bCs w:val="0"/>
        </w:rPr>
        <w:t xml:space="preserve"> </w:t>
      </w:r>
    </w:p>
    <w:p w14:paraId="1BB29A2F" w14:textId="14F51879" w:rsidR="00FB5165" w:rsidRPr="003A09D4" w:rsidRDefault="003A09D4" w:rsidP="00FB5165">
      <w:pPr>
        <w:rPr>
          <w:rFonts w:eastAsia="Microsoft GothicNeo" w:cs="Microsoft GothicNeo"/>
        </w:rPr>
      </w:pPr>
      <w:r w:rsidRPr="003A09D4">
        <w:rPr>
          <w:rFonts w:eastAsia="Microsoft GothicNeo" w:cs="Microsoft GothicNeo"/>
        </w:rPr>
        <w:t xml:space="preserve">• To identify risks </w:t>
      </w:r>
      <w:r w:rsidRPr="003A09D4">
        <w:rPr>
          <w:rFonts w:eastAsia="Microsoft GothicNeo" w:cs="Microsoft GothicNeo"/>
        </w:rPr>
        <w:br/>
        <w:t xml:space="preserve">• Enable early interventions </w:t>
      </w:r>
      <w:r w:rsidRPr="003A09D4">
        <w:rPr>
          <w:rFonts w:eastAsia="Microsoft GothicNeo" w:cs="Microsoft GothicNeo"/>
        </w:rPr>
        <w:br/>
        <w:t xml:space="preserve">• Promote responsible cyber use </w:t>
      </w:r>
      <w:r w:rsidRPr="003A09D4">
        <w:rPr>
          <w:rFonts w:eastAsia="Microsoft GothicNeo" w:cs="Microsoft GothicNeo"/>
        </w:rPr>
        <w:br/>
        <w:t>• Protect pupils from online dangers</w:t>
      </w:r>
      <w:r w:rsidRPr="003A09D4">
        <w:rPr>
          <w:rFonts w:eastAsia="Microsoft GothicNeo" w:cs="Microsoft GothicNeo"/>
        </w:rPr>
        <w:br/>
        <w:t>• Raise awareness of the need to be safe</w:t>
      </w:r>
    </w:p>
    <w:p w14:paraId="3E62FF9E" w14:textId="40026F4F" w:rsidR="00FB5165" w:rsidRPr="005D272A" w:rsidRDefault="00FB5165" w:rsidP="005D272A">
      <w:pPr>
        <w:pStyle w:val="Heading2"/>
      </w:pPr>
      <w:r w:rsidRPr="005D272A">
        <w:t xml:space="preserve">How long will we keep </w:t>
      </w:r>
      <w:proofErr w:type="gramStart"/>
      <w:r w:rsidRPr="005D272A">
        <w:t>it</w:t>
      </w:r>
      <w:proofErr w:type="gramEnd"/>
      <w:r w:rsidRPr="005D272A">
        <w:t xml:space="preserve"> </w:t>
      </w:r>
    </w:p>
    <w:p w14:paraId="3874ED83" w14:textId="6557BC6F" w:rsidR="00FB5165" w:rsidRPr="005D272A" w:rsidRDefault="005D272A" w:rsidP="00FB5165">
      <w:pPr>
        <w:rPr>
          <w:rFonts w:eastAsia="Microsoft GothicNeo" w:cs="Microsoft GothicNeo"/>
          <w:sz w:val="22"/>
          <w:szCs w:val="20"/>
        </w:rPr>
      </w:pPr>
      <w:r w:rsidRPr="005D272A">
        <w:rPr>
          <w:rFonts w:eastAsia="Microsoft GothicNeo" w:cs="Microsoft GothicNeo"/>
          <w:sz w:val="22"/>
          <w:szCs w:val="20"/>
        </w:rPr>
        <w:t xml:space="preserve">Logs for the Filtering and Management platform are kept for 120 </w:t>
      </w:r>
      <w:proofErr w:type="gramStart"/>
      <w:r w:rsidRPr="005D272A">
        <w:rPr>
          <w:rFonts w:eastAsia="Microsoft GothicNeo" w:cs="Microsoft GothicNeo"/>
          <w:sz w:val="22"/>
          <w:szCs w:val="20"/>
        </w:rPr>
        <w:t>days</w:t>
      </w:r>
      <w:proofErr w:type="gramEnd"/>
      <w:r w:rsidRPr="005D272A">
        <w:rPr>
          <w:rFonts w:eastAsia="Microsoft GothicNeo" w:cs="Microsoft GothicNeo"/>
          <w:sz w:val="22"/>
          <w:szCs w:val="20"/>
        </w:rPr>
        <w:t xml:space="preserve"> and all Monitoring logs are kept for 365 days. Some logs are kept longer in the event of a safeguarding investigation.</w:t>
      </w:r>
    </w:p>
    <w:p w14:paraId="2B444CED" w14:textId="77777777" w:rsidR="00FB5165" w:rsidRPr="00800E9C" w:rsidRDefault="00FB5165" w:rsidP="00FB5165">
      <w:pPr>
        <w:rPr>
          <w:rFonts w:eastAsia="Microsoft GothicNeo" w:cs="Microsoft GothicNeo"/>
          <w:sz w:val="12"/>
          <w:szCs w:val="12"/>
          <w:highlight w:val="yellow"/>
        </w:rPr>
      </w:pPr>
    </w:p>
    <w:p w14:paraId="617756FF" w14:textId="27D208B4" w:rsidR="00FB5165" w:rsidRPr="00486A8B" w:rsidRDefault="00FB5165" w:rsidP="005D272A">
      <w:pPr>
        <w:pStyle w:val="Heading2"/>
      </w:pPr>
      <w:r w:rsidRPr="00486A8B">
        <w:t xml:space="preserve">How will we store </w:t>
      </w:r>
      <w:proofErr w:type="gramStart"/>
      <w:r w:rsidRPr="00486A8B">
        <w:t>it</w:t>
      </w:r>
      <w:proofErr w:type="gramEnd"/>
      <w:r w:rsidRPr="00486A8B">
        <w:t xml:space="preserve"> </w:t>
      </w:r>
    </w:p>
    <w:p w14:paraId="3FA4A13B" w14:textId="18E4BCE9" w:rsidR="00FB5165" w:rsidRPr="00486A8B" w:rsidRDefault="005D272A" w:rsidP="00FB5165">
      <w:pPr>
        <w:rPr>
          <w:rFonts w:eastAsia="Microsoft GothicNeo" w:cs="Microsoft GothicNeo"/>
          <w:sz w:val="22"/>
          <w:szCs w:val="20"/>
        </w:rPr>
      </w:pPr>
      <w:r w:rsidRPr="00486A8B">
        <w:rPr>
          <w:rFonts w:eastAsia="Microsoft GothicNeo" w:cs="Microsoft GothicNeo"/>
          <w:sz w:val="22"/>
          <w:szCs w:val="20"/>
        </w:rPr>
        <w:t xml:space="preserve">All data </w:t>
      </w:r>
      <w:r w:rsidR="00486A8B" w:rsidRPr="00486A8B">
        <w:rPr>
          <w:rFonts w:eastAsia="Microsoft GothicNeo" w:cs="Microsoft GothicNeo"/>
          <w:sz w:val="22"/>
          <w:szCs w:val="20"/>
        </w:rPr>
        <w:t xml:space="preserve">will be stored on their corresponding platforms availiable in log format, clear </w:t>
      </w:r>
      <w:proofErr w:type="gramStart"/>
      <w:r w:rsidR="00486A8B" w:rsidRPr="00486A8B">
        <w:rPr>
          <w:rFonts w:eastAsia="Microsoft GothicNeo" w:cs="Microsoft GothicNeo"/>
          <w:sz w:val="22"/>
          <w:szCs w:val="20"/>
        </w:rPr>
        <w:t>text</w:t>
      </w:r>
      <w:proofErr w:type="gramEnd"/>
      <w:r w:rsidR="00486A8B" w:rsidRPr="00486A8B">
        <w:rPr>
          <w:rFonts w:eastAsia="Microsoft GothicNeo" w:cs="Microsoft GothicNeo"/>
          <w:sz w:val="22"/>
          <w:szCs w:val="20"/>
        </w:rPr>
        <w:t xml:space="preserve"> and images. Any exported logs will be stored on the school’s network securely whilst investigations take place. </w:t>
      </w:r>
    </w:p>
    <w:p w14:paraId="5CD9EE17" w14:textId="77777777" w:rsidR="00FB5165" w:rsidRPr="00800E9C" w:rsidRDefault="00FB5165" w:rsidP="00FB5165">
      <w:pPr>
        <w:rPr>
          <w:rFonts w:eastAsia="Microsoft GothicNeo" w:cs="Microsoft GothicNeo"/>
          <w:sz w:val="12"/>
          <w:szCs w:val="12"/>
          <w:highlight w:val="yellow"/>
        </w:rPr>
      </w:pPr>
    </w:p>
    <w:p w14:paraId="3A3064D2" w14:textId="39A7FEA8" w:rsidR="00FB5165" w:rsidRPr="003A09D4" w:rsidRDefault="00FB5165" w:rsidP="005D272A">
      <w:pPr>
        <w:pStyle w:val="Heading2"/>
        <w:rPr>
          <w:bCs w:val="0"/>
        </w:rPr>
      </w:pPr>
      <w:r w:rsidRPr="003A09D4">
        <w:rPr>
          <w:bCs w:val="0"/>
        </w:rPr>
        <w:t xml:space="preserve">Will it be shared with </w:t>
      </w:r>
      <w:proofErr w:type="gramStart"/>
      <w:r w:rsidRPr="003A09D4">
        <w:rPr>
          <w:bCs w:val="0"/>
        </w:rPr>
        <w:t>others</w:t>
      </w:r>
      <w:proofErr w:type="gramEnd"/>
    </w:p>
    <w:p w14:paraId="43BFF002" w14:textId="329EA2D9" w:rsidR="00FB5165" w:rsidRPr="00FC65A1" w:rsidRDefault="003A09D4" w:rsidP="00FB5165">
      <w:pPr>
        <w:rPr>
          <w:rFonts w:eastAsia="Microsoft GothicNeo" w:cs="Microsoft GothicNeo"/>
          <w:sz w:val="22"/>
          <w:szCs w:val="20"/>
        </w:rPr>
      </w:pPr>
      <w:r>
        <w:rPr>
          <w:rFonts w:eastAsia="Microsoft GothicNeo" w:cs="Microsoft GothicNeo"/>
          <w:sz w:val="22"/>
          <w:szCs w:val="20"/>
        </w:rPr>
        <w:t xml:space="preserve">Member of staff who deal with Safeguarding, Senior Management Team, IT Support </w:t>
      </w:r>
      <w:proofErr w:type="gramStart"/>
      <w:r>
        <w:rPr>
          <w:rFonts w:eastAsia="Microsoft GothicNeo" w:cs="Microsoft GothicNeo"/>
          <w:sz w:val="22"/>
          <w:szCs w:val="20"/>
        </w:rPr>
        <w:t>Team</w:t>
      </w:r>
      <w:proofErr w:type="gramEnd"/>
      <w:r>
        <w:rPr>
          <w:rFonts w:eastAsia="Microsoft GothicNeo" w:cs="Microsoft GothicNeo"/>
          <w:sz w:val="22"/>
          <w:szCs w:val="20"/>
        </w:rPr>
        <w:t xml:space="preserve"> and L.E.A.D. IT Services the schools IT Support Provider.</w:t>
      </w:r>
    </w:p>
    <w:p w14:paraId="3A7E39CD" w14:textId="77777777" w:rsidR="00FB5165" w:rsidRPr="00FC65A1" w:rsidRDefault="00FB5165" w:rsidP="00FB5165">
      <w:pPr>
        <w:rPr>
          <w:rFonts w:eastAsia="Microsoft GothicNeo" w:cs="Microsoft GothicNeo"/>
          <w:sz w:val="12"/>
          <w:szCs w:val="12"/>
        </w:rPr>
      </w:pPr>
    </w:p>
    <w:p w14:paraId="67E9D415" w14:textId="77777777" w:rsidR="00FB5165" w:rsidRPr="00FC65A1" w:rsidRDefault="00FB5165" w:rsidP="005D272A">
      <w:pPr>
        <w:pStyle w:val="Heading2"/>
      </w:pPr>
      <w:r w:rsidRPr="00FC65A1">
        <w:t xml:space="preserve">Your data protection </w:t>
      </w:r>
      <w:proofErr w:type="gramStart"/>
      <w:r w:rsidRPr="00FC65A1">
        <w:t>rights</w:t>
      </w:r>
      <w:proofErr w:type="gramEnd"/>
    </w:p>
    <w:p w14:paraId="0F13903D" w14:textId="38FA902C" w:rsidR="00FB5165" w:rsidRPr="00FC65A1" w:rsidRDefault="00FB5165" w:rsidP="00FB5165">
      <w:pPr>
        <w:rPr>
          <w:rFonts w:eastAsia="Microsoft GothicNeo" w:cs="Microsoft GothicNeo"/>
          <w:sz w:val="22"/>
          <w:szCs w:val="20"/>
        </w:rPr>
      </w:pPr>
      <w:r w:rsidRPr="00FC65A1">
        <w:rPr>
          <w:rFonts w:eastAsia="Microsoft GothicNeo" w:cs="Microsoft GothicNeo"/>
          <w:sz w:val="22"/>
          <w:szCs w:val="20"/>
        </w:rPr>
        <w:t xml:space="preserve">For more information about how data is collected, stored, used, and protected, please see our data protection policy which can be found on our website. </w:t>
      </w:r>
    </w:p>
    <w:p w14:paraId="7CE15542" w14:textId="7C912323" w:rsidR="00FB5165" w:rsidRPr="00FC65A1" w:rsidRDefault="00FB5165" w:rsidP="00FB5165">
      <w:pPr>
        <w:rPr>
          <w:rFonts w:eastAsia="Microsoft GothicNeo" w:cs="Microsoft GothicNeo"/>
          <w:sz w:val="22"/>
          <w:szCs w:val="20"/>
        </w:rPr>
      </w:pPr>
      <w:r w:rsidRPr="00FC65A1">
        <w:rPr>
          <w:rFonts w:eastAsia="Microsoft GothicNeo" w:cs="Microsoft GothicNeo"/>
          <w:sz w:val="22"/>
          <w:szCs w:val="20"/>
        </w:rPr>
        <w:t xml:space="preserve">You will find details about your rights and how to access data we hold, and what to do is you are not satisfied or wish to complain. </w:t>
      </w:r>
    </w:p>
    <w:sectPr w:rsidR="00FB5165" w:rsidRPr="00FC65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CA85" w14:textId="77777777" w:rsidR="00D86109" w:rsidRDefault="00D86109" w:rsidP="00FB5165">
      <w:pPr>
        <w:spacing w:before="0"/>
      </w:pPr>
      <w:r>
        <w:separator/>
      </w:r>
    </w:p>
  </w:endnote>
  <w:endnote w:type="continuationSeparator" w:id="0">
    <w:p w14:paraId="5B8C2A0E" w14:textId="77777777" w:rsidR="00D86109" w:rsidRDefault="00D86109" w:rsidP="00FB516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GothicNeo">
    <w:charset w:val="81"/>
    <w:family w:val="swiss"/>
    <w:pitch w:val="variable"/>
    <w:sig w:usb0="800002BF" w:usb1="29D7A47B" w:usb2="00000010" w:usb3="00000000" w:csb0="0029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53769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ABEDCAB" w14:textId="7A1503C9" w:rsidR="00FB5165" w:rsidRPr="00FB5165" w:rsidRDefault="00FB5165">
            <w:pPr>
              <w:pStyle w:val="Footer"/>
              <w:jc w:val="right"/>
              <w:rPr>
                <w:sz w:val="18"/>
                <w:szCs w:val="18"/>
              </w:rPr>
            </w:pPr>
            <w:r w:rsidRPr="00FB5165">
              <w:rPr>
                <w:sz w:val="18"/>
                <w:szCs w:val="18"/>
              </w:rPr>
              <w:t xml:space="preserve">Page </w:t>
            </w:r>
            <w:r w:rsidRPr="00FB5165">
              <w:rPr>
                <w:b/>
                <w:bCs/>
                <w:sz w:val="18"/>
                <w:szCs w:val="18"/>
              </w:rPr>
              <w:fldChar w:fldCharType="begin"/>
            </w:r>
            <w:r w:rsidRPr="00FB5165">
              <w:rPr>
                <w:b/>
                <w:bCs/>
                <w:sz w:val="18"/>
                <w:szCs w:val="18"/>
              </w:rPr>
              <w:instrText xml:space="preserve"> PAGE </w:instrText>
            </w:r>
            <w:r w:rsidRPr="00FB5165">
              <w:rPr>
                <w:b/>
                <w:bCs/>
                <w:sz w:val="18"/>
                <w:szCs w:val="18"/>
              </w:rPr>
              <w:fldChar w:fldCharType="separate"/>
            </w:r>
            <w:r w:rsidRPr="00FB5165">
              <w:rPr>
                <w:b/>
                <w:bCs/>
                <w:noProof/>
                <w:sz w:val="18"/>
                <w:szCs w:val="18"/>
              </w:rPr>
              <w:t>2</w:t>
            </w:r>
            <w:r w:rsidRPr="00FB5165">
              <w:rPr>
                <w:b/>
                <w:bCs/>
                <w:sz w:val="18"/>
                <w:szCs w:val="18"/>
              </w:rPr>
              <w:fldChar w:fldCharType="end"/>
            </w:r>
            <w:r w:rsidRPr="00FB5165">
              <w:rPr>
                <w:sz w:val="18"/>
                <w:szCs w:val="18"/>
              </w:rPr>
              <w:t xml:space="preserve"> of </w:t>
            </w:r>
            <w:r w:rsidRPr="00FB5165">
              <w:rPr>
                <w:b/>
                <w:bCs/>
                <w:sz w:val="18"/>
                <w:szCs w:val="18"/>
              </w:rPr>
              <w:fldChar w:fldCharType="begin"/>
            </w:r>
            <w:r w:rsidRPr="00FB5165">
              <w:rPr>
                <w:b/>
                <w:bCs/>
                <w:sz w:val="18"/>
                <w:szCs w:val="18"/>
              </w:rPr>
              <w:instrText xml:space="preserve"> NUMPAGES  </w:instrText>
            </w:r>
            <w:r w:rsidRPr="00FB5165">
              <w:rPr>
                <w:b/>
                <w:bCs/>
                <w:sz w:val="18"/>
                <w:szCs w:val="18"/>
              </w:rPr>
              <w:fldChar w:fldCharType="separate"/>
            </w:r>
            <w:r w:rsidRPr="00FB5165">
              <w:rPr>
                <w:b/>
                <w:bCs/>
                <w:noProof/>
                <w:sz w:val="18"/>
                <w:szCs w:val="18"/>
              </w:rPr>
              <w:t>2</w:t>
            </w:r>
            <w:r w:rsidRPr="00FB5165">
              <w:rPr>
                <w:b/>
                <w:bCs/>
                <w:sz w:val="18"/>
                <w:szCs w:val="18"/>
              </w:rPr>
              <w:fldChar w:fldCharType="end"/>
            </w:r>
          </w:p>
        </w:sdtContent>
      </w:sdt>
    </w:sdtContent>
  </w:sdt>
  <w:p w14:paraId="53D935A8" w14:textId="77777777" w:rsidR="00FB5165" w:rsidRDefault="00FB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7EC1" w14:textId="77777777" w:rsidR="00D86109" w:rsidRDefault="00D86109" w:rsidP="00FB5165">
      <w:pPr>
        <w:spacing w:before="0"/>
      </w:pPr>
      <w:r>
        <w:separator/>
      </w:r>
    </w:p>
  </w:footnote>
  <w:footnote w:type="continuationSeparator" w:id="0">
    <w:p w14:paraId="766CD3CE" w14:textId="77777777" w:rsidR="00D86109" w:rsidRDefault="00D86109" w:rsidP="00FB516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5"/>
    <w:rsid w:val="000B06A2"/>
    <w:rsid w:val="001F42E6"/>
    <w:rsid w:val="0024502A"/>
    <w:rsid w:val="003A09D4"/>
    <w:rsid w:val="0046024D"/>
    <w:rsid w:val="00486A8B"/>
    <w:rsid w:val="005867F8"/>
    <w:rsid w:val="005935C0"/>
    <w:rsid w:val="005D272A"/>
    <w:rsid w:val="007B664C"/>
    <w:rsid w:val="007B737F"/>
    <w:rsid w:val="007D476E"/>
    <w:rsid w:val="00800E9C"/>
    <w:rsid w:val="008F28A4"/>
    <w:rsid w:val="009410BE"/>
    <w:rsid w:val="00955BAC"/>
    <w:rsid w:val="009E4A6A"/>
    <w:rsid w:val="00AA619A"/>
    <w:rsid w:val="00B20009"/>
    <w:rsid w:val="00C02DAA"/>
    <w:rsid w:val="00C122AA"/>
    <w:rsid w:val="00C52D9C"/>
    <w:rsid w:val="00C80336"/>
    <w:rsid w:val="00C97F16"/>
    <w:rsid w:val="00D86109"/>
    <w:rsid w:val="00FB5165"/>
    <w:rsid w:val="00FC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0F6"/>
  <w15:chartTrackingRefBased/>
  <w15:docId w15:val="{C3985724-6B38-4C7D-B781-2D7263B1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C52D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D272A"/>
    <w:pPr>
      <w:keepNext/>
      <w:keepLines/>
      <w:outlineLvl w:val="1"/>
    </w:pPr>
    <w:rPr>
      <w:rFonts w:eastAsia="Microsoft GothicNeo" w:cs="Microsoft GothicNeo"/>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D9C"/>
    <w:rPr>
      <w:rFonts w:ascii="Microsoft GothicNeo" w:eastAsiaTheme="majorEastAsia" w:hAnsi="Microsoft GothicNeo" w:cstheme="majorBidi"/>
      <w:b/>
      <w:bCs w:val="0"/>
      <w:color w:val="auto"/>
      <w:kern w:val="0"/>
      <w:sz w:val="32"/>
      <w:szCs w:val="32"/>
      <w14:ligatures w14:val="none"/>
    </w:rPr>
  </w:style>
  <w:style w:type="character" w:customStyle="1" w:styleId="Heading2Char">
    <w:name w:val="Heading 2 Char"/>
    <w:basedOn w:val="DefaultParagraphFont"/>
    <w:link w:val="Heading2"/>
    <w:uiPriority w:val="9"/>
    <w:rsid w:val="005D272A"/>
    <w:rPr>
      <w:rFonts w:ascii="Microsoft GothicNeo" w:eastAsia="Microsoft GothicNeo" w:hAnsi="Microsoft GothicNeo" w:cs="Microsoft GothicNeo"/>
      <w:b/>
      <w:color w:val="auto"/>
      <w:kern w:val="0"/>
      <w:sz w:val="22"/>
      <w:szCs w:val="20"/>
      <w14:ligatures w14:val="none"/>
    </w:rPr>
  </w:style>
  <w:style w:type="paragraph" w:styleId="Header">
    <w:name w:val="header"/>
    <w:basedOn w:val="Normal"/>
    <w:link w:val="HeaderChar"/>
    <w:uiPriority w:val="99"/>
    <w:unhideWhenUsed/>
    <w:rsid w:val="00FB5165"/>
    <w:pPr>
      <w:tabs>
        <w:tab w:val="center" w:pos="4513"/>
        <w:tab w:val="right" w:pos="9026"/>
      </w:tabs>
      <w:spacing w:before="0"/>
    </w:pPr>
  </w:style>
  <w:style w:type="character" w:customStyle="1" w:styleId="HeaderChar">
    <w:name w:val="Header Char"/>
    <w:basedOn w:val="DefaultParagraphFont"/>
    <w:link w:val="Header"/>
    <w:uiPriority w:val="99"/>
    <w:rsid w:val="00FB5165"/>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FB5165"/>
    <w:pPr>
      <w:tabs>
        <w:tab w:val="center" w:pos="4513"/>
        <w:tab w:val="right" w:pos="9026"/>
      </w:tabs>
      <w:spacing w:before="0"/>
    </w:pPr>
  </w:style>
  <w:style w:type="character" w:customStyle="1" w:styleId="FooterChar">
    <w:name w:val="Footer Char"/>
    <w:basedOn w:val="DefaultParagraphFont"/>
    <w:link w:val="Footer"/>
    <w:uiPriority w:val="99"/>
    <w:rsid w:val="00FB5165"/>
    <w:rPr>
      <w:rFonts w:ascii="Microsoft GothicNeo" w:hAnsi="Microsoft GothicNeo" w:cstheme="minorBidi"/>
      <w:bCs w:val="0"/>
      <w:color w:val="auto"/>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f81534-4943-4c2b-b33e-f16752562465">
      <Terms xmlns="http://schemas.microsoft.com/office/infopath/2007/PartnerControls"/>
    </lcf76f155ced4ddcb4097134ff3c332f>
    <TaxCatchAll xmlns="d45186a6-2355-4173-9394-92bec8426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3D8E7EE05594398EFFCD40E1D09CE" ma:contentTypeVersion="14" ma:contentTypeDescription="Create a new document." ma:contentTypeScope="" ma:versionID="2cba8b9b4ef49450a826278c9c02a4b6">
  <xsd:schema xmlns:xsd="http://www.w3.org/2001/XMLSchema" xmlns:xs="http://www.w3.org/2001/XMLSchema" xmlns:p="http://schemas.microsoft.com/office/2006/metadata/properties" xmlns:ns2="7bf81534-4943-4c2b-b33e-f16752562465" xmlns:ns3="d45186a6-2355-4173-9394-92bec8426090" targetNamespace="http://schemas.microsoft.com/office/2006/metadata/properties" ma:root="true" ma:fieldsID="1e8a946c972f8f4ba3111142173ff03e" ns2:_="" ns3:_="">
    <xsd:import namespace="7bf81534-4943-4c2b-b33e-f16752562465"/>
    <xsd:import namespace="d45186a6-2355-4173-9394-92bec842609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81534-4943-4c2b-b33e-f16752562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2786339-a7be-44ca-b8bf-6a3010c94c6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186a6-2355-4173-9394-92bec842609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dc60f89-fe0e-4db6-99ef-677976796383}" ma:internalName="TaxCatchAll" ma:showField="CatchAllData" ma:web="d45186a6-2355-4173-9394-92bec842609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81541-F0FF-4D81-B578-E2BD680074CD}">
  <ds:schemaRefs>
    <ds:schemaRef ds:uri="http://schemas.microsoft.com/office/2006/metadata/properties"/>
    <ds:schemaRef ds:uri="http://schemas.microsoft.com/office/infopath/2007/PartnerControls"/>
    <ds:schemaRef ds:uri="7bf81534-4943-4c2b-b33e-f16752562465"/>
    <ds:schemaRef ds:uri="d45186a6-2355-4173-9394-92bec8426090"/>
  </ds:schemaRefs>
</ds:datastoreItem>
</file>

<file path=customXml/itemProps2.xml><?xml version="1.0" encoding="utf-8"?>
<ds:datastoreItem xmlns:ds="http://schemas.openxmlformats.org/officeDocument/2006/customXml" ds:itemID="{591F6931-5118-4498-8DE1-179FDC6EDCFB}">
  <ds:schemaRefs>
    <ds:schemaRef ds:uri="http://schemas.microsoft.com/sharepoint/v3/contenttype/forms"/>
  </ds:schemaRefs>
</ds:datastoreItem>
</file>

<file path=customXml/itemProps3.xml><?xml version="1.0" encoding="utf-8"?>
<ds:datastoreItem xmlns:ds="http://schemas.openxmlformats.org/officeDocument/2006/customXml" ds:itemID="{9AD6B924-FE78-4535-891E-B25FE6A72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81534-4943-4c2b-b33e-f16752562465"/>
    <ds:schemaRef ds:uri="d45186a6-2355-4173-9394-92bec842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Heather Halford</cp:lastModifiedBy>
  <cp:revision>2</cp:revision>
  <dcterms:created xsi:type="dcterms:W3CDTF">2023-11-10T07:58:00Z</dcterms:created>
  <dcterms:modified xsi:type="dcterms:W3CDTF">2023-11-10T07:58:00Z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0x0101002333D8E7EE05594398EFFCD40E1D09CE</vt:lpwstr>
  </property>
</Properties>
</file>