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E5C2" w14:textId="1C04D8FD" w:rsidR="00347F0C" w:rsidRDefault="00EB1C52" w:rsidP="00FD1E8B">
      <w:pPr>
        <w:pStyle w:val="NormalWeb"/>
      </w:pPr>
      <w:r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FAB77" wp14:editId="0A0EBBA1">
                <wp:simplePos x="0" y="0"/>
                <wp:positionH relativeFrom="column">
                  <wp:posOffset>457200</wp:posOffset>
                </wp:positionH>
                <wp:positionV relativeFrom="paragraph">
                  <wp:posOffset>35560</wp:posOffset>
                </wp:positionV>
                <wp:extent cx="3877945" cy="1561465"/>
                <wp:effectExtent l="0" t="0" r="2730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945" cy="156146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0D3BA" w14:textId="77777777" w:rsidR="00AB4BEF" w:rsidRDefault="00AB4BEF" w:rsidP="00AB4BEF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r w:rsidRPr="002F474D">
                              <w:rPr>
                                <w:rFonts w:ascii="Sassoon Infant Rg" w:hAnsi="Sassoon Infant Rg"/>
                              </w:rPr>
                              <w:t>Term 1</w:t>
                            </w:r>
                            <w:r>
                              <w:rPr>
                                <w:rFonts w:ascii="Sassoon Infant Rg" w:hAnsi="Sassoon Infant Rg"/>
                              </w:rPr>
                              <w:t xml:space="preserve"> – </w:t>
                            </w:r>
                            <w:r w:rsidR="0041787E">
                              <w:rPr>
                                <w:rFonts w:ascii="Sassoon Infant Rg" w:hAnsi="Sassoon Infant Rg"/>
                              </w:rPr>
                              <w:t>Autumn 1</w:t>
                            </w:r>
                          </w:p>
                          <w:p w14:paraId="40815A69" w14:textId="7E3208A3" w:rsidR="00EB1C52" w:rsidRPr="00EB1C52" w:rsidRDefault="00EB1C52" w:rsidP="00EB1C52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Joins in with rhymes.</w:t>
                            </w:r>
                            <w:r w:rsidR="007D343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Listens</w:t>
                            </w:r>
                            <w:proofErr w:type="gramEnd"/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to and enjoys stories. Discriminates environmental sounds. Writes their name. Matches pairs and </w:t>
                            </w:r>
                            <w:proofErr w:type="gramStart"/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sorts</w:t>
                            </w:r>
                            <w:proofErr w:type="gramEnd"/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objects by rules. Talks about and explores measures and patterns. Begins to use tools safely. Uses a pencil with a comfortable grip. Talks about family and friends. Talks about feelings.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Sits for short periods and pays attention.</w:t>
                            </w:r>
                          </w:p>
                          <w:p w14:paraId="3D764A88" w14:textId="77777777" w:rsidR="00EB1C52" w:rsidRPr="00EB1C52" w:rsidRDefault="00EB1C52" w:rsidP="00EB1C52">
                            <w:pPr>
                              <w:rPr>
                                <w:rFonts w:ascii="Sassoon Infant Rg" w:hAnsi="Sassoon Infant Rg"/>
                              </w:rPr>
                            </w:pPr>
                          </w:p>
                          <w:p w14:paraId="7E161BD1" w14:textId="77777777" w:rsidR="00EB1C52" w:rsidRPr="00EB1C52" w:rsidRDefault="00EB1C52" w:rsidP="00EB1C52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r w:rsidRPr="00EB1C52">
                              <w:rPr>
                                <w:rFonts w:ascii="Segoe UI Emoji" w:hAnsi="Segoe UI Emoji" w:cs="Segoe UI Emoji"/>
                              </w:rPr>
                              <w:t>✨</w:t>
                            </w:r>
                            <w:r w:rsidRPr="00EB1C52">
                              <w:rPr>
                                <w:rFonts w:ascii="Sassoon Infant Rg" w:hAnsi="Sassoon Infant Rg"/>
                              </w:rPr>
                              <w:t xml:space="preserve"> This keeps the Birth to 5 Matters tone — holistic and developmental — but is much more display-friendly.</w:t>
                            </w:r>
                          </w:p>
                          <w:p w14:paraId="31362E04" w14:textId="77777777" w:rsidR="00EB1C52" w:rsidRPr="00EB1C52" w:rsidRDefault="00EB1C52" w:rsidP="00EB1C52">
                            <w:pPr>
                              <w:rPr>
                                <w:rFonts w:ascii="Sassoon Infant Rg" w:hAnsi="Sassoon Infant Rg"/>
                              </w:rPr>
                            </w:pPr>
                          </w:p>
                          <w:p w14:paraId="4B38D030" w14:textId="06902A7F" w:rsidR="00EB1C52" w:rsidRDefault="00EB1C52" w:rsidP="00EB1C52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r w:rsidRPr="00EB1C52">
                              <w:rPr>
                                <w:rFonts w:ascii="Sassoon Infant Rg" w:hAnsi="Sassoon Infant Rg"/>
                              </w:rPr>
                              <w:t>Would you like me to make a keyword-only “learning wall” version (e.g. Rhymes • Stories • Sounds • Name writing • Sorting • Measures • Tools • Pencil grip • Family &amp; Friends • Feelings • Attention)?</w:t>
                            </w:r>
                          </w:p>
                          <w:p w14:paraId="3EB9B444" w14:textId="77777777" w:rsidR="00EB1C52" w:rsidRDefault="00EB1C52" w:rsidP="00AB4BEF">
                            <w:pPr>
                              <w:rPr>
                                <w:rFonts w:ascii="Sassoon Infant Rg" w:hAnsi="Sassoon Infant Rg"/>
                              </w:rPr>
                            </w:pPr>
                          </w:p>
                          <w:p w14:paraId="66BC9B65" w14:textId="77777777" w:rsidR="002F474D" w:rsidRPr="002F474D" w:rsidRDefault="002F474D" w:rsidP="00AB4BEF">
                            <w:pP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FAB77" id="Rectangle 8" o:spid="_x0000_s1026" style="position:absolute;margin-left:36pt;margin-top:2.8pt;width:305.35pt;height:1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" fillcolor="white [3201]" strokecolor="#00b050" strokeweight="1pt">
                <v:textbox>
                  <w:txbxContent>
                    <w:p w14:paraId="1920D3BA" w14:textId="77777777" w:rsidR="00AB4BEF" w:rsidRDefault="00AB4BEF" w:rsidP="00AB4BEF">
                      <w:pPr>
                        <w:rPr>
                          <w:rFonts w:ascii="Sassoon Infant Rg" w:hAnsi="Sassoon Infant Rg"/>
                        </w:rPr>
                      </w:pPr>
                      <w:r w:rsidRPr="002F474D">
                        <w:rPr>
                          <w:rFonts w:ascii="Sassoon Infant Rg" w:hAnsi="Sassoon Infant Rg"/>
                        </w:rPr>
                        <w:t>Term 1</w:t>
                      </w:r>
                      <w:r>
                        <w:rPr>
                          <w:rFonts w:ascii="Sassoon Infant Rg" w:hAnsi="Sassoon Infant Rg"/>
                        </w:rPr>
                        <w:t xml:space="preserve"> – </w:t>
                      </w:r>
                      <w:r w:rsidR="0041787E">
                        <w:rPr>
                          <w:rFonts w:ascii="Sassoon Infant Rg" w:hAnsi="Sassoon Infant Rg"/>
                        </w:rPr>
                        <w:t>Autumn 1</w:t>
                      </w:r>
                    </w:p>
                    <w:p w14:paraId="40815A69" w14:textId="7E3208A3" w:rsidR="00EB1C52" w:rsidRPr="00EB1C52" w:rsidRDefault="00EB1C52" w:rsidP="00EB1C52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Joins in with rhymes.</w:t>
                      </w:r>
                      <w:r w:rsidR="007D343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Listens</w:t>
                      </w:r>
                      <w:proofErr w:type="gramEnd"/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to and enjoys stories. Discriminates environmental sounds. Writes their name. Matches pairs and </w:t>
                      </w:r>
                      <w:proofErr w:type="gramStart"/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sorts</w:t>
                      </w:r>
                      <w:proofErr w:type="gramEnd"/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objects by rules. Talks about and explores measures and patterns. Begins to use tools safely. Uses a pencil with a comfortable grip. Talks about family and friends. Talks about feelings.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Sits for short periods and pays attention.</w:t>
                      </w:r>
                    </w:p>
                    <w:p w14:paraId="3D764A88" w14:textId="77777777" w:rsidR="00EB1C52" w:rsidRPr="00EB1C52" w:rsidRDefault="00EB1C52" w:rsidP="00EB1C52">
                      <w:pPr>
                        <w:rPr>
                          <w:rFonts w:ascii="Sassoon Infant Rg" w:hAnsi="Sassoon Infant Rg"/>
                        </w:rPr>
                      </w:pPr>
                    </w:p>
                    <w:p w14:paraId="7E161BD1" w14:textId="77777777" w:rsidR="00EB1C52" w:rsidRPr="00EB1C52" w:rsidRDefault="00EB1C52" w:rsidP="00EB1C52">
                      <w:pPr>
                        <w:rPr>
                          <w:rFonts w:ascii="Sassoon Infant Rg" w:hAnsi="Sassoon Infant Rg"/>
                        </w:rPr>
                      </w:pPr>
                      <w:r w:rsidRPr="00EB1C52">
                        <w:rPr>
                          <w:rFonts w:ascii="Segoe UI Emoji" w:hAnsi="Segoe UI Emoji" w:cs="Segoe UI Emoji"/>
                        </w:rPr>
                        <w:t>✨</w:t>
                      </w:r>
                      <w:r w:rsidRPr="00EB1C52">
                        <w:rPr>
                          <w:rFonts w:ascii="Sassoon Infant Rg" w:hAnsi="Sassoon Infant Rg"/>
                        </w:rPr>
                        <w:t xml:space="preserve"> This keeps the Birth to 5 Matters tone — holistic and developmental — but is much more display-friendly.</w:t>
                      </w:r>
                    </w:p>
                    <w:p w14:paraId="31362E04" w14:textId="77777777" w:rsidR="00EB1C52" w:rsidRPr="00EB1C52" w:rsidRDefault="00EB1C52" w:rsidP="00EB1C52">
                      <w:pPr>
                        <w:rPr>
                          <w:rFonts w:ascii="Sassoon Infant Rg" w:hAnsi="Sassoon Infant Rg"/>
                        </w:rPr>
                      </w:pPr>
                    </w:p>
                    <w:p w14:paraId="4B38D030" w14:textId="06902A7F" w:rsidR="00EB1C52" w:rsidRDefault="00EB1C52" w:rsidP="00EB1C52">
                      <w:pPr>
                        <w:rPr>
                          <w:rFonts w:ascii="Sassoon Infant Rg" w:hAnsi="Sassoon Infant Rg"/>
                        </w:rPr>
                      </w:pPr>
                      <w:r w:rsidRPr="00EB1C52">
                        <w:rPr>
                          <w:rFonts w:ascii="Sassoon Infant Rg" w:hAnsi="Sassoon Infant Rg"/>
                        </w:rPr>
                        <w:t>Would you like me to make a keyword-only “learning wall” version (e.g. Rhymes • Stories • Sounds • Name writing • Sorting • Measures • Tools • Pencil grip • Family &amp; Friends • Feelings • Attention)?</w:t>
                      </w:r>
                    </w:p>
                    <w:p w14:paraId="3EB9B444" w14:textId="77777777" w:rsidR="00EB1C52" w:rsidRDefault="00EB1C52" w:rsidP="00AB4BEF">
                      <w:pPr>
                        <w:rPr>
                          <w:rFonts w:ascii="Sassoon Infant Rg" w:hAnsi="Sassoon Infant Rg"/>
                        </w:rPr>
                      </w:pPr>
                    </w:p>
                    <w:p w14:paraId="66BC9B65" w14:textId="77777777" w:rsidR="002F474D" w:rsidRPr="002F474D" w:rsidRDefault="002F474D" w:rsidP="00AB4BEF">
                      <w:pPr>
                        <w:rPr>
                          <w:rFonts w:ascii="Sassoon Infant Rg" w:hAnsi="Sassoon Infant Rg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EA209" wp14:editId="3EE553F4">
                <wp:simplePos x="0" y="0"/>
                <wp:positionH relativeFrom="column">
                  <wp:posOffset>5105400</wp:posOffset>
                </wp:positionH>
                <wp:positionV relativeFrom="paragraph">
                  <wp:posOffset>-61595</wp:posOffset>
                </wp:positionV>
                <wp:extent cx="3888105" cy="1590675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105" cy="15906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777F9" w14:textId="77777777" w:rsidR="00EB1C52" w:rsidRDefault="00F32038" w:rsidP="00EB1C52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</w:rPr>
                              <w:t xml:space="preserve">Term 2 – </w:t>
                            </w:r>
                            <w:r w:rsidR="0041787E">
                              <w:rPr>
                                <w:rFonts w:ascii="Sassoon Infant Rg" w:hAnsi="Sassoon Infant Rg"/>
                              </w:rPr>
                              <w:t>Autumn 2</w:t>
                            </w:r>
                          </w:p>
                          <w:p w14:paraId="410740C5" w14:textId="19F50122" w:rsidR="00EB1C52" w:rsidRPr="00EB1C52" w:rsidRDefault="00EB1C52" w:rsidP="00EB1C52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r w:rsidRPr="00EB1C5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Answers </w:t>
                            </w:r>
                            <w:proofErr w:type="gramStart"/>
                            <w:r w:rsidRPr="00EB1C5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question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s</w:t>
                            </w:r>
                            <w:proofErr w:type="gramEnd"/>
                            <w:r w:rsidRPr="00EB1C5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and talks about books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. Hears</w:t>
                            </w:r>
                            <w:r w:rsidRPr="00EB1C5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and recognises initial sounds. Blends simple words orally. Writes some recognisable letters.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C5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Counts, subitises and explores numbers 1–5.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C5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Names and explores shapes. Moves in different ways; develops balance and control. Recounts past events. Identifies and names emotions. Builds new friendships. Listens during group times and to others. Follows simple instructions.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Jolds conversations with peers. </w:t>
                            </w:r>
                          </w:p>
                          <w:p w14:paraId="4E4C966A" w14:textId="77777777" w:rsidR="00EB1C52" w:rsidRPr="00EB1C52" w:rsidRDefault="00EB1C52" w:rsidP="00EB1C52">
                            <w:pP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B1C5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  Holds</w:t>
                            </w:r>
                            <w:proofErr w:type="gramEnd"/>
                            <w:r w:rsidRPr="00EB1C52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conversations with peers</w:t>
                            </w:r>
                          </w:p>
                          <w:p w14:paraId="11DDFB08" w14:textId="596CF00A" w:rsidR="00F32038" w:rsidRPr="00B50AD4" w:rsidRDefault="00F32038" w:rsidP="00F32038">
                            <w:pP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</w:pPr>
                          </w:p>
                          <w:p w14:paraId="0BF41623" w14:textId="77777777" w:rsidR="002F474D" w:rsidRPr="00685B39" w:rsidRDefault="002F474D" w:rsidP="00685B39">
                            <w:pPr>
                              <w:rPr>
                                <w:rFonts w:ascii="Sassoon Infant Rg" w:hAnsi="Sassoon Infant Rg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EA209" id="Rectangle 10" o:spid="_x0000_s1027" style="position:absolute;margin-left:402pt;margin-top:-4.85pt;width:306.15pt;height:1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" fillcolor="white [3201]" strokecolor="#00b050" strokeweight="1pt">
                <v:textbox>
                  <w:txbxContent>
                    <w:p w14:paraId="4FC777F9" w14:textId="77777777" w:rsidR="00EB1C52" w:rsidRDefault="00F32038" w:rsidP="00EB1C52">
                      <w:pPr>
                        <w:rPr>
                          <w:rFonts w:ascii="Sassoon Infant Rg" w:hAnsi="Sassoon Infant Rg"/>
                        </w:rPr>
                      </w:pPr>
                      <w:r>
                        <w:rPr>
                          <w:rFonts w:ascii="Sassoon Infant Rg" w:hAnsi="Sassoon Infant Rg"/>
                        </w:rPr>
                        <w:t xml:space="preserve">Term 2 – </w:t>
                      </w:r>
                      <w:r w:rsidR="0041787E">
                        <w:rPr>
                          <w:rFonts w:ascii="Sassoon Infant Rg" w:hAnsi="Sassoon Infant Rg"/>
                        </w:rPr>
                        <w:t>Autumn 2</w:t>
                      </w:r>
                    </w:p>
                    <w:p w14:paraId="410740C5" w14:textId="19F50122" w:rsidR="00EB1C52" w:rsidRPr="00EB1C52" w:rsidRDefault="00EB1C52" w:rsidP="00EB1C52">
                      <w:pPr>
                        <w:rPr>
                          <w:rFonts w:ascii="Sassoon Infant Rg" w:hAnsi="Sassoon Infant Rg"/>
                        </w:rPr>
                      </w:pP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Answers </w:t>
                      </w:r>
                      <w:proofErr w:type="gramStart"/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question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s</w:t>
                      </w:r>
                      <w:proofErr w:type="gramEnd"/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and talks about 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books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. Hears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and recognises initial sounds. Blends simple words 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orally. Writes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some recognisable letters.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Counts</w:t>
                      </w:r>
                      <w:proofErr w:type="gramEnd"/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, subitises and explores numbers 1–5.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Names</w:t>
                      </w:r>
                      <w:proofErr w:type="gramEnd"/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and explores shapes. Moves in different ways; develops balance and 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control. Recounts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past 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events. Identifies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and names 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emotions. Builds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new 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friendships. Listens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during group times and to 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others. Follows</w:t>
                      </w:r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simple instructions.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Jolds conversations with peers. </w:t>
                      </w:r>
                    </w:p>
                    <w:p w14:paraId="4E4C966A" w14:textId="77777777" w:rsidR="00EB1C52" w:rsidRPr="00EB1C52" w:rsidRDefault="00EB1C52" w:rsidP="00EB1C52">
                      <w:pPr>
                        <w:rPr>
                          <w:rFonts w:ascii="Sassoon Infant Rg" w:hAnsi="Sassoon Infant Rg"/>
                          <w:sz w:val="20"/>
                          <w:szCs w:val="20"/>
                        </w:rPr>
                      </w:pPr>
                      <w:proofErr w:type="gramStart"/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  Holds</w:t>
                      </w:r>
                      <w:proofErr w:type="gramEnd"/>
                      <w:r w:rsidRPr="00EB1C52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conversations with peers</w:t>
                      </w:r>
                    </w:p>
                    <w:p w14:paraId="11DDFB08" w14:textId="596CF00A" w:rsidR="00F32038" w:rsidRPr="00B50AD4" w:rsidRDefault="00F32038" w:rsidP="00F32038">
                      <w:pPr>
                        <w:rPr>
                          <w:rFonts w:ascii="Sassoon Infant Rg" w:hAnsi="Sassoon Infant Rg"/>
                          <w:sz w:val="20"/>
                          <w:szCs w:val="20"/>
                        </w:rPr>
                      </w:pPr>
                    </w:p>
                    <w:p w14:paraId="0BF41623" w14:textId="77777777" w:rsidR="002F474D" w:rsidRPr="00685B39" w:rsidRDefault="002F474D" w:rsidP="00685B39">
                      <w:pPr>
                        <w:rPr>
                          <w:rFonts w:ascii="Sassoon Infant Rg" w:hAnsi="Sassoon Infant Rg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7EED"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BB6A6" wp14:editId="66D6DA8D">
                <wp:simplePos x="0" y="0"/>
                <wp:positionH relativeFrom="column">
                  <wp:posOffset>-333375</wp:posOffset>
                </wp:positionH>
                <wp:positionV relativeFrom="paragraph">
                  <wp:posOffset>2291080</wp:posOffset>
                </wp:positionV>
                <wp:extent cx="2459355" cy="2314575"/>
                <wp:effectExtent l="0" t="0" r="1714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55" cy="2314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8EED2" w14:textId="77777777" w:rsidR="000F7EED" w:rsidRPr="00EB1C52" w:rsidRDefault="0041787E" w:rsidP="000F7EE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bookmarkStart w:id="0" w:name="OLE_LINK325"/>
                            <w:bookmarkStart w:id="1" w:name="OLE_LINK326"/>
                            <w:bookmarkStart w:id="2" w:name="_Hlk202697834"/>
                            <w:r w:rsidRPr="00EB1C52">
                              <w:rPr>
                                <w:rFonts w:asciiTheme="majorHAnsi" w:hAnsiTheme="majorHAnsi" w:cstheme="majorHAnsi"/>
                              </w:rPr>
                              <w:t>Term 4</w:t>
                            </w:r>
                            <w:r w:rsidR="002F474D" w:rsidRPr="00EB1C52">
                              <w:rPr>
                                <w:rFonts w:asciiTheme="majorHAnsi" w:hAnsiTheme="majorHAnsi" w:cstheme="majorHAnsi"/>
                              </w:rPr>
                              <w:t xml:space="preserve"> –</w:t>
                            </w:r>
                            <w:r w:rsidR="00B50AD4" w:rsidRPr="00EB1C52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EB1C52">
                              <w:rPr>
                                <w:rFonts w:asciiTheme="majorHAnsi" w:hAnsiTheme="majorHAnsi" w:cstheme="majorHAnsi"/>
                              </w:rPr>
                              <w:t>Spring 2</w:t>
                            </w:r>
                          </w:p>
                          <w:p w14:paraId="10AEF355" w14:textId="1E13DAEC" w:rsidR="000F7EED" w:rsidRPr="000F7EED" w:rsidRDefault="000F7EED" w:rsidP="000F7EE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Uses new vocabulary from stories.</w:t>
                            </w:r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Sequences and retells stories.</w:t>
                            </w:r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Recognises taught graphemes.</w:t>
                            </w:r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Writes CVC and CVCC words. Explores 3D shapes and patterns. Moves safely, adjusting speed and direction.</w:t>
                            </w:r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Develops scissor control.</w:t>
                            </w:r>
                            <w:r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Talks about the human body, inside and out.</w:t>
                            </w:r>
                            <w:r w:rsidR="00EB1C52" w:rsidRPr="00EB1C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Seeks support from trusted adults when upset. Talks about likes and dislikes. Grows in independence. Asks questions to clarify understanding. Speaks in well-formed sentences.</w:t>
                            </w:r>
                          </w:p>
                          <w:p w14:paraId="2934CD0D" w14:textId="77777777" w:rsidR="000F7EED" w:rsidRDefault="000F7EED" w:rsidP="002F474D">
                            <w:pPr>
                              <w:rPr>
                                <w:rFonts w:ascii="Sassoon Infant Rg" w:hAnsi="Sassoon Infant Rg"/>
                              </w:rPr>
                            </w:pPr>
                          </w:p>
                          <w:bookmarkEnd w:id="0"/>
                          <w:bookmarkEnd w:id="1"/>
                          <w:bookmarkEnd w:id="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BB6A6" id="Rectangle 16" o:spid="_x0000_s1028" style="position:absolute;margin-left:-26.25pt;margin-top:180.4pt;width:193.65pt;height:18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" fillcolor="white [3201]" strokecolor="#00b050" strokeweight="1pt">
                <v:textbox>
                  <w:txbxContent>
                    <w:p w14:paraId="3F98EED2" w14:textId="77777777" w:rsidR="000F7EED" w:rsidRPr="00EB1C52" w:rsidRDefault="0041787E" w:rsidP="000F7EED">
                      <w:pPr>
                        <w:rPr>
                          <w:rFonts w:asciiTheme="majorHAnsi" w:hAnsiTheme="majorHAnsi" w:cstheme="majorHAnsi"/>
                        </w:rPr>
                      </w:pPr>
                      <w:bookmarkStart w:id="3" w:name="OLE_LINK325"/>
                      <w:bookmarkStart w:id="4" w:name="OLE_LINK326"/>
                      <w:bookmarkStart w:id="5" w:name="_Hlk202697834"/>
                      <w:r w:rsidRPr="00EB1C52">
                        <w:rPr>
                          <w:rFonts w:asciiTheme="majorHAnsi" w:hAnsiTheme="majorHAnsi" w:cstheme="majorHAnsi"/>
                        </w:rPr>
                        <w:t>Term 4</w:t>
                      </w:r>
                      <w:r w:rsidR="002F474D" w:rsidRPr="00EB1C52">
                        <w:rPr>
                          <w:rFonts w:asciiTheme="majorHAnsi" w:hAnsiTheme="majorHAnsi" w:cstheme="majorHAnsi"/>
                        </w:rPr>
                        <w:t xml:space="preserve"> –</w:t>
                      </w:r>
                      <w:r w:rsidR="00B50AD4" w:rsidRPr="00EB1C52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EB1C52">
                        <w:rPr>
                          <w:rFonts w:asciiTheme="majorHAnsi" w:hAnsiTheme="majorHAnsi" w:cstheme="majorHAnsi"/>
                        </w:rPr>
                        <w:t>Spring 2</w:t>
                      </w:r>
                    </w:p>
                    <w:p w14:paraId="10AEF355" w14:textId="1E13DAEC" w:rsidR="000F7EED" w:rsidRPr="000F7EED" w:rsidRDefault="000F7EED" w:rsidP="000F7EE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Uses new vocabulary from stories.</w:t>
                      </w:r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Sequences and retells stories.</w:t>
                      </w:r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Recognises taught graphemes.</w:t>
                      </w:r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Writes CVC and CVCC words. Explores 3D shapes and patterns. Moves safely, adjusting speed and direction.</w:t>
                      </w:r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Develops scissor control.</w:t>
                      </w:r>
                      <w:r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Talks about the human body, inside and out.</w:t>
                      </w:r>
                      <w:r w:rsidR="00EB1C52" w:rsidRPr="00EB1C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Seeks support from trusted adults when upset. Talks about likes and dislikes. Grows in independence. Asks questions to clarify understanding. Speaks in well-formed sentences.</w:t>
                      </w:r>
                    </w:p>
                    <w:p w14:paraId="2934CD0D" w14:textId="77777777" w:rsidR="000F7EED" w:rsidRDefault="000F7EED" w:rsidP="002F474D">
                      <w:pPr>
                        <w:rPr>
                          <w:rFonts w:ascii="Sassoon Infant Rg" w:hAnsi="Sassoon Infant Rg"/>
                        </w:rPr>
                      </w:pPr>
                    </w:p>
                    <w:bookmarkEnd w:id="3"/>
                    <w:bookmarkEnd w:id="4"/>
                    <w:bookmarkEnd w:id="5"/>
                  </w:txbxContent>
                </v:textbox>
              </v:rect>
            </w:pict>
          </mc:Fallback>
        </mc:AlternateContent>
      </w:r>
      <w:r w:rsidR="000F7EED"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DA1721" wp14:editId="4E3D995C">
                <wp:simplePos x="0" y="0"/>
                <wp:positionH relativeFrom="column">
                  <wp:posOffset>-247650</wp:posOffset>
                </wp:positionH>
                <wp:positionV relativeFrom="paragraph">
                  <wp:posOffset>5053330</wp:posOffset>
                </wp:positionV>
                <wp:extent cx="5328285" cy="1571625"/>
                <wp:effectExtent l="0" t="0" r="2476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285" cy="1571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DB2DC" w14:textId="77777777" w:rsidR="000F7EED" w:rsidRDefault="00B50AD4" w:rsidP="000F7EE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bookmarkStart w:id="3" w:name="OLE_LINK327"/>
                            <w:bookmarkStart w:id="4" w:name="OLE_LINK328"/>
                            <w:bookmarkStart w:id="5" w:name="_Hlk202697883"/>
                            <w:r>
                              <w:rPr>
                                <w:rFonts w:ascii="Sassoon Infant Rg" w:hAnsi="Sassoon Infant Rg"/>
                              </w:rPr>
                              <w:t xml:space="preserve">Term </w:t>
                            </w:r>
                            <w:r w:rsidR="0041787E">
                              <w:rPr>
                                <w:rFonts w:ascii="Sassoon Infant Rg" w:hAnsi="Sassoon Infant Rg"/>
                              </w:rPr>
                              <w:t>5 – Summer 1</w:t>
                            </w:r>
                            <w:r w:rsidR="00700AD6">
                              <w:rPr>
                                <w:rFonts w:ascii="Sassoon Infant Rg" w:hAnsi="Sassoon Infant Rg"/>
                              </w:rPr>
                              <w:t xml:space="preserve"> </w:t>
                            </w:r>
                          </w:p>
                          <w:p w14:paraId="6A2F334E" w14:textId="67DD9DF1" w:rsidR="000F7EED" w:rsidRPr="000F7EED" w:rsidRDefault="000F7EED" w:rsidP="000F7EE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Suggests ideas about stories, giving reasons. Recalls and performs rhymes and stories with actions.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Reads simple sentences using phonics knowledge.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Writes simple captions and short texts.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Understands numbers to 20 and beyond.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Uses practical contexts to explore addition &amp; subtraction (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first, then, now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).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Moves with control – running, jumping, balancing, dancing.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Handles balls and small equipment with coordination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Uses tools safely and with awareness of others. Holds a pencil with control using a tripod grip.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Names and talks about parts of a plant.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Works with others, sharing, taking turns and reasoning.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Shows confidence in trying new experiences.</w:t>
                            </w:r>
                          </w:p>
                          <w:p w14:paraId="6EA96816" w14:textId="77777777" w:rsidR="000F7EED" w:rsidRPr="00700AD6" w:rsidRDefault="000F7EED" w:rsidP="00700AD6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7A8D097" w14:textId="77777777" w:rsidR="00700AD6" w:rsidRPr="00700AD6" w:rsidRDefault="00700AD6" w:rsidP="00700AD6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00ADD30" w14:textId="77777777" w:rsidR="00700AD6" w:rsidRPr="00700AD6" w:rsidRDefault="00700AD6" w:rsidP="00700AD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EC11F7C" w14:textId="77777777" w:rsidR="00700AD6" w:rsidRPr="00700AD6" w:rsidRDefault="00700AD6" w:rsidP="00700AD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8206BCF" w14:textId="385B39E4" w:rsidR="00700AD6" w:rsidRPr="00700AD6" w:rsidRDefault="00700AD6" w:rsidP="00700AD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00A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D4AB02" w14:textId="77777777" w:rsidR="00700AD6" w:rsidRPr="00700AD6" w:rsidRDefault="00700AD6" w:rsidP="00700AD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FB1439E" w14:textId="77777777" w:rsidR="00700AD6" w:rsidRPr="00700AD6" w:rsidRDefault="00700AD6" w:rsidP="00700AD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00A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Uses tools and equipment safely and with awareness of others.</w:t>
                            </w:r>
                          </w:p>
                          <w:p w14:paraId="5E7BE0B5" w14:textId="77777777" w:rsidR="00700AD6" w:rsidRPr="00700AD6" w:rsidRDefault="00700AD6" w:rsidP="00700AD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F8F27C4" w14:textId="51687790" w:rsidR="00700AD6" w:rsidRPr="00700AD6" w:rsidRDefault="00700AD6" w:rsidP="00700AD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00A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Holds a pencil using an effective grip, showing growing control and precision</w:t>
                            </w:r>
                          </w:p>
                          <w:p w14:paraId="691F927D" w14:textId="21F54D31" w:rsidR="00700AD6" w:rsidRPr="00700AD6" w:rsidRDefault="00700AD6" w:rsidP="00700AD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0600A72" w14:textId="7B43A89D" w:rsidR="00B50AD4" w:rsidRDefault="00B50AD4" w:rsidP="00B50AD4">
                            <w:pPr>
                              <w:rPr>
                                <w:rFonts w:ascii="Sassoon Infant Rg" w:hAnsi="Sassoon Infant Rg"/>
                              </w:rPr>
                            </w:pPr>
                          </w:p>
                          <w:bookmarkEnd w:id="3"/>
                          <w:bookmarkEnd w:id="4"/>
                          <w:bookmarkEnd w:id="5"/>
                          <w:p w14:paraId="0F7DAA35" w14:textId="750C6DE4" w:rsidR="002F474D" w:rsidRPr="00F32038" w:rsidRDefault="00144F53" w:rsidP="00B50AD4">
                            <w:pP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A1721" id="Rectangle 17" o:spid="_x0000_s1029" style="position:absolute;margin-left:-19.5pt;margin-top:397.9pt;width:419.55pt;height:12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" fillcolor="white [3201]" strokecolor="#00b050" strokeweight="1pt">
                <v:textbox>
                  <w:txbxContent>
                    <w:p w14:paraId="087DB2DC" w14:textId="77777777" w:rsidR="000F7EED" w:rsidRDefault="00B50AD4" w:rsidP="000F7EED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bookmarkStart w:id="9" w:name="OLE_LINK327"/>
                      <w:bookmarkStart w:id="10" w:name="OLE_LINK328"/>
                      <w:bookmarkStart w:id="11" w:name="_Hlk202697883"/>
                      <w:r>
                        <w:rPr>
                          <w:rFonts w:ascii="Sassoon Infant Rg" w:hAnsi="Sassoon Infant Rg"/>
                        </w:rPr>
                        <w:t xml:space="preserve">Term </w:t>
                      </w:r>
                      <w:r w:rsidR="0041787E">
                        <w:rPr>
                          <w:rFonts w:ascii="Sassoon Infant Rg" w:hAnsi="Sassoon Infant Rg"/>
                        </w:rPr>
                        <w:t>5 – Summer 1</w:t>
                      </w:r>
                      <w:r w:rsidR="00700AD6">
                        <w:rPr>
                          <w:rFonts w:ascii="Sassoon Infant Rg" w:hAnsi="Sassoon Infant Rg"/>
                        </w:rPr>
                        <w:t xml:space="preserve"> </w:t>
                      </w:r>
                    </w:p>
                    <w:p w14:paraId="6A2F334E" w14:textId="67DD9DF1" w:rsidR="000F7EED" w:rsidRPr="000F7EED" w:rsidRDefault="000F7EED" w:rsidP="000F7EED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Suggests ideas about stories, giving reasons. Recalls and performs rhymes and stories with actions.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Reads simple sentences using phonics knowledge.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Writes simple captions and short texts.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Understands numbers to 20 and beyond.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Uses practical contexts to explore addition &amp; subtraction (</w:t>
                      </w:r>
                      <w:r w:rsidRPr="000F7EED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first, then, now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).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Moves with control – running, jumping, balancing, dancing.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Handles balls and small equipment with coordination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.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Uses tools safely and with awareness of others. Holds a pencil with control using a tripod grip.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Names and talks about parts of a plant.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Works with others, sharing, taking turns and reasoning.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Shows confidence in trying new experiences.</w:t>
                      </w:r>
                    </w:p>
                    <w:p w14:paraId="6EA96816" w14:textId="77777777" w:rsidR="000F7EED" w:rsidRPr="00700AD6" w:rsidRDefault="000F7EED" w:rsidP="00700AD6">
                      <w:pPr>
                        <w:pStyle w:val="NormalWeb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7A8D097" w14:textId="77777777" w:rsidR="00700AD6" w:rsidRPr="00700AD6" w:rsidRDefault="00700AD6" w:rsidP="00700AD6">
                      <w:pPr>
                        <w:pStyle w:val="NormalWeb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00ADD30" w14:textId="77777777" w:rsidR="00700AD6" w:rsidRPr="00700AD6" w:rsidRDefault="00700AD6" w:rsidP="00700AD6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EC11F7C" w14:textId="77777777" w:rsidR="00700AD6" w:rsidRPr="00700AD6" w:rsidRDefault="00700AD6" w:rsidP="00700AD6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8206BCF" w14:textId="385B39E4" w:rsidR="00700AD6" w:rsidRPr="00700AD6" w:rsidRDefault="00700AD6" w:rsidP="00700AD6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00AD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4ED4AB02" w14:textId="77777777" w:rsidR="00700AD6" w:rsidRPr="00700AD6" w:rsidRDefault="00700AD6" w:rsidP="00700AD6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FB1439E" w14:textId="77777777" w:rsidR="00700AD6" w:rsidRPr="00700AD6" w:rsidRDefault="00700AD6" w:rsidP="00700AD6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00AD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Uses tools and equipment safely and with awareness of others.</w:t>
                      </w:r>
                    </w:p>
                    <w:p w14:paraId="5E7BE0B5" w14:textId="77777777" w:rsidR="00700AD6" w:rsidRPr="00700AD6" w:rsidRDefault="00700AD6" w:rsidP="00700AD6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F8F27C4" w14:textId="51687790" w:rsidR="00700AD6" w:rsidRPr="00700AD6" w:rsidRDefault="00700AD6" w:rsidP="00700AD6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00AD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Holds a pencil using an effective grip, showing growing control and precision</w:t>
                      </w:r>
                    </w:p>
                    <w:p w14:paraId="691F927D" w14:textId="21F54D31" w:rsidR="00700AD6" w:rsidRPr="00700AD6" w:rsidRDefault="00700AD6" w:rsidP="00700AD6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0600A72" w14:textId="7B43A89D" w:rsidR="00B50AD4" w:rsidRDefault="00B50AD4" w:rsidP="00B50AD4">
                      <w:pPr>
                        <w:rPr>
                          <w:rFonts w:ascii="Sassoon Infant Rg" w:hAnsi="Sassoon Infant Rg"/>
                        </w:rPr>
                      </w:pPr>
                    </w:p>
                    <w:bookmarkEnd w:id="9"/>
                    <w:bookmarkEnd w:id="10"/>
                    <w:bookmarkEnd w:id="11"/>
                    <w:p w14:paraId="0F7DAA35" w14:textId="750C6DE4" w:rsidR="002F474D" w:rsidRPr="00F32038" w:rsidRDefault="00144F53" w:rsidP="00B50AD4">
                      <w:pPr>
                        <w:rPr>
                          <w:rFonts w:ascii="Sassoon Infant Rg" w:hAnsi="Sassoon Infant Rg"/>
                          <w:sz w:val="20"/>
                          <w:szCs w:val="20"/>
                        </w:rPr>
                      </w:pP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700AD6"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C103EA" wp14:editId="62C7F786">
                <wp:simplePos x="0" y="0"/>
                <wp:positionH relativeFrom="column">
                  <wp:posOffset>5295900</wp:posOffset>
                </wp:positionH>
                <wp:positionV relativeFrom="paragraph">
                  <wp:posOffset>4958080</wp:posOffset>
                </wp:positionV>
                <wp:extent cx="4886325" cy="1800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800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DDBE6" w14:textId="0092EBDA" w:rsidR="000F7EED" w:rsidRDefault="00B50AD4" w:rsidP="000F7EE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bookmarkStart w:id="6" w:name="OLE_LINK329"/>
                            <w:bookmarkStart w:id="7" w:name="OLE_LINK330"/>
                            <w:bookmarkStart w:id="8" w:name="_Hlk202697934"/>
                            <w:r w:rsidRPr="00700AD6">
                              <w:rPr>
                                <w:rFonts w:asciiTheme="majorHAnsi" w:hAnsiTheme="majorHAnsi" w:cstheme="majorHAnsi"/>
                              </w:rPr>
                              <w:t xml:space="preserve">Term </w:t>
                            </w:r>
                            <w:r w:rsidR="0041787E" w:rsidRPr="00700AD6">
                              <w:rPr>
                                <w:rFonts w:asciiTheme="majorHAnsi" w:hAnsiTheme="majorHAnsi" w:cstheme="majorHAnsi"/>
                              </w:rPr>
                              <w:t>6 – Summer 2</w:t>
                            </w:r>
                            <w:r w:rsidR="002F1CF2" w:rsidRPr="00700AD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0F7EED" w:rsidRPr="000F7EED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14:paraId="62B45812" w14:textId="762C4112" w:rsidR="000F7EED" w:rsidRPr="000F7EED" w:rsidRDefault="000F7EED" w:rsidP="000F7EE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F7EED">
                              <w:rPr>
                                <w:rFonts w:asciiTheme="majorHAnsi" w:hAnsiTheme="majorHAnsi" w:cstheme="majorHAnsi"/>
                              </w:rPr>
                              <w:t>Enjoys books, sharing likes, dislikes and new words.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</w:rPr>
                              <w:t xml:space="preserve"> Rereads and improves own writing; experiments with sentences using capitals, spaces and punctuation. Recognises tricky words (Phase 2–4).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</w:rPr>
                              <w:t>Explores and names 2D &amp; 3D shapes; combines shapes in play.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</w:rPr>
                              <w:t>Shares and groups objects fairly; explores odd/even numbers.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</w:rPr>
                              <w:t>Creates and notices repeating patterns. Talks about and compares animals. Moves confidently with balance and coordination.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</w:rPr>
                              <w:t>Works with others to solve problems.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Theme="majorHAnsi" w:hAnsiTheme="majorHAnsi" w:cstheme="majorHAnsi"/>
                              </w:rPr>
                              <w:t>Listens attentively and responds with interest.</w:t>
                            </w:r>
                          </w:p>
                          <w:p w14:paraId="50AC9A7B" w14:textId="3BA39636" w:rsidR="00700AD6" w:rsidRPr="00700AD6" w:rsidRDefault="00700AD6" w:rsidP="00700AD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2924D2BD" w14:textId="08AF3A14" w:rsidR="002F1CF2" w:rsidRPr="00700AD6" w:rsidRDefault="002F1CF2" w:rsidP="002F1CF2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65380AE" w14:textId="04B55276" w:rsidR="002F1CF2" w:rsidRPr="002F1CF2" w:rsidRDefault="002F1CF2" w:rsidP="002F1CF2">
                            <w:pPr>
                              <w:rPr>
                                <w:rFonts w:ascii="Sassoon Infant Rg" w:hAnsi="Sassoon Infant Rg"/>
                              </w:rPr>
                            </w:pPr>
                          </w:p>
                          <w:bookmarkEnd w:id="6"/>
                          <w:bookmarkEnd w:id="7"/>
                          <w:bookmarkEnd w:id="8"/>
                          <w:p w14:paraId="157C2674" w14:textId="77777777" w:rsidR="002F1CF2" w:rsidRDefault="002F1CF2" w:rsidP="002F474D">
                            <w:pPr>
                              <w:rPr>
                                <w:rFonts w:ascii="Sassoon Infant Rg" w:hAnsi="Sassoon Infant R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103EA" id="Rectangle 18" o:spid="_x0000_s1030" style="position:absolute;margin-left:417pt;margin-top:390.4pt;width:384.75pt;height:14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" fillcolor="white [3201]" strokecolor="#00b050" strokeweight="1pt">
                <v:textbox>
                  <w:txbxContent>
                    <w:p w14:paraId="6C7DDBE6" w14:textId="0092EBDA" w:rsidR="000F7EED" w:rsidRDefault="00B50AD4" w:rsidP="000F7EED">
                      <w:pPr>
                        <w:rPr>
                          <w:rFonts w:asciiTheme="majorHAnsi" w:hAnsiTheme="majorHAnsi" w:cstheme="majorHAnsi"/>
                        </w:rPr>
                      </w:pPr>
                      <w:bookmarkStart w:id="15" w:name="OLE_LINK329"/>
                      <w:bookmarkStart w:id="16" w:name="OLE_LINK330"/>
                      <w:bookmarkStart w:id="17" w:name="_Hlk202697934"/>
                      <w:r w:rsidRPr="00700AD6">
                        <w:rPr>
                          <w:rFonts w:asciiTheme="majorHAnsi" w:hAnsiTheme="majorHAnsi" w:cstheme="majorHAnsi"/>
                        </w:rPr>
                        <w:t xml:space="preserve">Term </w:t>
                      </w:r>
                      <w:r w:rsidR="0041787E" w:rsidRPr="00700AD6">
                        <w:rPr>
                          <w:rFonts w:asciiTheme="majorHAnsi" w:hAnsiTheme="majorHAnsi" w:cstheme="majorHAnsi"/>
                        </w:rPr>
                        <w:t>6 – Summer 2</w:t>
                      </w:r>
                      <w:r w:rsidR="002F1CF2" w:rsidRPr="00700AD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0F7EED" w:rsidRPr="000F7EED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  <w:p w14:paraId="62B45812" w14:textId="762C4112" w:rsidR="000F7EED" w:rsidRPr="000F7EED" w:rsidRDefault="000F7EED" w:rsidP="000F7EED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F7EED">
                        <w:rPr>
                          <w:rFonts w:asciiTheme="majorHAnsi" w:hAnsiTheme="majorHAnsi" w:cstheme="majorHAnsi"/>
                        </w:rPr>
                        <w:t>Enjoys books, sharing likes, dislikes and new words.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</w:rPr>
                        <w:t xml:space="preserve"> Rereads and improves own writing; experiments with sentences using capitals, spaces and punctuation. Recognises tricky words (Phase 2–4).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</w:rPr>
                        <w:t>Explores and names 2D &amp; 3D shapes; combines shapes in play.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</w:rPr>
                        <w:t>Shares and groups objects fairly; explores odd/even numbers.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</w:rPr>
                        <w:t>Creates and notices repeating patterns. Talks about and compares animals. Moves confidently with balance and coordination.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</w:rPr>
                        <w:t>Works with others to solve problems.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0F7EED">
                        <w:rPr>
                          <w:rFonts w:asciiTheme="majorHAnsi" w:hAnsiTheme="majorHAnsi" w:cstheme="majorHAnsi"/>
                        </w:rPr>
                        <w:t>Listens attentively and responds with interest.</w:t>
                      </w:r>
                    </w:p>
                    <w:p w14:paraId="50AC9A7B" w14:textId="3BA39636" w:rsidR="00700AD6" w:rsidRPr="00700AD6" w:rsidRDefault="00700AD6" w:rsidP="00700AD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2924D2BD" w14:textId="08AF3A14" w:rsidR="002F1CF2" w:rsidRPr="00700AD6" w:rsidRDefault="002F1CF2" w:rsidP="002F1CF2">
                      <w:pPr>
                        <w:pStyle w:val="NormalWeb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465380AE" w14:textId="04B55276" w:rsidR="002F1CF2" w:rsidRPr="002F1CF2" w:rsidRDefault="002F1CF2" w:rsidP="002F1CF2">
                      <w:pPr>
                        <w:rPr>
                          <w:rFonts w:ascii="Sassoon Infant Rg" w:hAnsi="Sassoon Infant Rg"/>
                        </w:rPr>
                      </w:pPr>
                    </w:p>
                    <w:bookmarkEnd w:id="15"/>
                    <w:bookmarkEnd w:id="16"/>
                    <w:bookmarkEnd w:id="17"/>
                    <w:p w14:paraId="157C2674" w14:textId="77777777" w:rsidR="002F1CF2" w:rsidRDefault="002F1CF2" w:rsidP="002F474D">
                      <w:pPr>
                        <w:rPr>
                          <w:rFonts w:ascii="Sassoon Infant Rg" w:hAnsi="Sassoon Infant R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1CF2" w:rsidRPr="002F474D">
        <w:rPr>
          <w:rFonts w:ascii="Sassoon Infant Rg" w:hAnsi="Sassoon Infant Rg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A2589" wp14:editId="3123BFEC">
                <wp:simplePos x="0" y="0"/>
                <wp:positionH relativeFrom="column">
                  <wp:posOffset>6819900</wp:posOffset>
                </wp:positionH>
                <wp:positionV relativeFrom="paragraph">
                  <wp:posOffset>1738630</wp:posOffset>
                </wp:positionV>
                <wp:extent cx="3167380" cy="2552700"/>
                <wp:effectExtent l="0" t="0" r="1397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552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9B9B3" w14:textId="77777777" w:rsidR="00F32038" w:rsidRDefault="0041787E" w:rsidP="00F32038">
                            <w:pPr>
                              <w:rPr>
                                <w:rFonts w:ascii="Sassoon Infant Rg" w:hAnsi="Sassoon Infant Rg"/>
                              </w:rPr>
                            </w:pPr>
                            <w:r>
                              <w:rPr>
                                <w:rFonts w:ascii="Sassoon Infant Rg" w:hAnsi="Sassoon Infant Rg"/>
                              </w:rPr>
                              <w:t>Term 3 – Spring 1</w:t>
                            </w:r>
                          </w:p>
                          <w:p w14:paraId="460C793D" w14:textId="200D6387" w:rsidR="000F7EED" w:rsidRPr="000F7EED" w:rsidRDefault="000F7EED" w:rsidP="000F7EED">
                            <w:pP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</w:pP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Recalls and retells key parts of favourite stories.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Predicts what might happen in a book.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Blends and records simple CVC words.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Explores numbers to 5 and beyond, including subitising, one more/less, and number bonds.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Investigates mass, capacity, length, height and time through play.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Builds body strength, balance and coordination.</w:t>
                            </w:r>
                            <w:r w:rsidRPr="000F7EED"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Names and talks about the seasons.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Explores and makes sense of the natural world.</w:t>
                            </w:r>
                            <w:r w:rsidRPr="000F7EED"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Finds simple ways to manage feelings when upset.</w:t>
                            </w:r>
                            <w:r w:rsidRPr="000F7EED"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Shows good concentration and attention.</w:t>
                            </w:r>
                            <w: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EED"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  <w:t>Listens, takes turns and responds in conversations.</w:t>
                            </w:r>
                          </w:p>
                          <w:p w14:paraId="404A9B65" w14:textId="6793FFA9" w:rsidR="002F474D" w:rsidRPr="00685B39" w:rsidRDefault="002F474D" w:rsidP="000F7EED">
                            <w:pPr>
                              <w:rPr>
                                <w:rFonts w:ascii="Sassoon Infant Rg" w:hAnsi="Sassoon Infant Rg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A2589" id="Rectangle 12" o:spid="_x0000_s1031" style="position:absolute;margin-left:537pt;margin-top:136.9pt;width:249.4pt;height:20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" fillcolor="white [3201]" strokecolor="#00b050" strokeweight="1pt">
                <v:textbox>
                  <w:txbxContent>
                    <w:p w14:paraId="66E9B9B3" w14:textId="77777777" w:rsidR="00F32038" w:rsidRDefault="0041787E" w:rsidP="00F32038">
                      <w:pPr>
                        <w:rPr>
                          <w:rFonts w:ascii="Sassoon Infant Rg" w:hAnsi="Sassoon Infant Rg"/>
                        </w:rPr>
                      </w:pPr>
                      <w:r>
                        <w:rPr>
                          <w:rFonts w:ascii="Sassoon Infant Rg" w:hAnsi="Sassoon Infant Rg"/>
                        </w:rPr>
                        <w:t>Term 3 – Spring 1</w:t>
                      </w:r>
                    </w:p>
                    <w:p w14:paraId="460C793D" w14:textId="200D6387" w:rsidR="000F7EED" w:rsidRPr="000F7EED" w:rsidRDefault="000F7EED" w:rsidP="000F7EED">
                      <w:pPr>
                        <w:rPr>
                          <w:rFonts w:ascii="Sassoon Infant Rg" w:hAnsi="Sassoon Infant Rg"/>
                          <w:sz w:val="20"/>
                          <w:szCs w:val="20"/>
                        </w:rPr>
                      </w:pP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Recalls and retells key parts of favourite stories.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Predicts what might happen in a book.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Blends and records simple CVC words.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Explores numbers to 5 and beyond, including subitising, one more/less, and number bonds.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Investigates mass, capacity, length, height and time through play.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Builds body strength, balance and coordination.</w:t>
                      </w:r>
                      <w:r w:rsidRPr="000F7EED"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Names and talks about the seasons.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Explores and makes sense of the natural world.</w:t>
                      </w:r>
                      <w:r w:rsidRPr="000F7EED"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Finds simple ways to manage feelings when upset.</w:t>
                      </w:r>
                      <w:r w:rsidRPr="000F7EED"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Shows good concentration and attention.</w:t>
                      </w:r>
                      <w:r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 xml:space="preserve"> </w:t>
                      </w:r>
                      <w:r w:rsidRPr="000F7EED">
                        <w:rPr>
                          <w:rFonts w:ascii="Sassoon Infant Rg" w:hAnsi="Sassoon Infant Rg"/>
                          <w:sz w:val="20"/>
                          <w:szCs w:val="20"/>
                        </w:rPr>
                        <w:t>Listens, takes turns and responds in conversations.</w:t>
                      </w:r>
                    </w:p>
                    <w:p w14:paraId="404A9B65" w14:textId="6793FFA9" w:rsidR="002F474D" w:rsidRPr="00685B39" w:rsidRDefault="002F474D" w:rsidP="000F7EED">
                      <w:pPr>
                        <w:rPr>
                          <w:rFonts w:ascii="Sassoon Infant Rg" w:hAnsi="Sassoon Infant Rg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4DB9">
        <w:rPr>
          <w:noProof/>
        </w:rPr>
        <w:drawing>
          <wp:anchor distT="0" distB="0" distL="114300" distR="114300" simplePos="0" relativeHeight="251682816" behindDoc="0" locked="0" layoutInCell="1" allowOverlap="1" wp14:anchorId="5C6BA2D0" wp14:editId="2851DB95">
            <wp:simplePos x="0" y="0"/>
            <wp:positionH relativeFrom="column">
              <wp:posOffset>4316839</wp:posOffset>
            </wp:positionH>
            <wp:positionV relativeFrom="paragraph">
              <wp:posOffset>704850</wp:posOffset>
            </wp:positionV>
            <wp:extent cx="899795" cy="899795"/>
            <wp:effectExtent l="0" t="0" r="0" b="0"/>
            <wp:wrapNone/>
            <wp:docPr id="20" name="Picture 20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DB9">
        <w:rPr>
          <w:noProof/>
        </w:rPr>
        <w:drawing>
          <wp:anchor distT="0" distB="0" distL="114300" distR="114300" simplePos="0" relativeHeight="251688960" behindDoc="0" locked="0" layoutInCell="1" allowOverlap="1" wp14:anchorId="6761AAAF" wp14:editId="28DDE753">
            <wp:simplePos x="0" y="0"/>
            <wp:positionH relativeFrom="column">
              <wp:posOffset>2687495</wp:posOffset>
            </wp:positionH>
            <wp:positionV relativeFrom="paragraph">
              <wp:posOffset>4059555</wp:posOffset>
            </wp:positionV>
            <wp:extent cx="899795" cy="899795"/>
            <wp:effectExtent l="0" t="0" r="0" b="0"/>
            <wp:wrapNone/>
            <wp:docPr id="23" name="Picture 23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DB9">
        <w:rPr>
          <w:noProof/>
        </w:rPr>
        <w:drawing>
          <wp:anchor distT="0" distB="0" distL="114300" distR="114300" simplePos="0" relativeHeight="251691008" behindDoc="0" locked="0" layoutInCell="1" allowOverlap="1" wp14:anchorId="64001645" wp14:editId="56ADBA3E">
            <wp:simplePos x="0" y="0"/>
            <wp:positionH relativeFrom="column">
              <wp:posOffset>8510270</wp:posOffset>
            </wp:positionH>
            <wp:positionV relativeFrom="paragraph">
              <wp:posOffset>4063978</wp:posOffset>
            </wp:positionV>
            <wp:extent cx="899795" cy="899795"/>
            <wp:effectExtent l="0" t="0" r="0" b="0"/>
            <wp:wrapNone/>
            <wp:docPr id="24" name="Picture 24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038">
        <w:rPr>
          <w:noProof/>
        </w:rPr>
        <w:drawing>
          <wp:anchor distT="0" distB="0" distL="114300" distR="114300" simplePos="0" relativeHeight="251684864" behindDoc="0" locked="0" layoutInCell="1" allowOverlap="1" wp14:anchorId="6EED25EC" wp14:editId="2ADEEB33">
            <wp:simplePos x="0" y="0"/>
            <wp:positionH relativeFrom="column">
              <wp:posOffset>6179317</wp:posOffset>
            </wp:positionH>
            <wp:positionV relativeFrom="paragraph">
              <wp:posOffset>2379345</wp:posOffset>
            </wp:positionV>
            <wp:extent cx="899795" cy="899795"/>
            <wp:effectExtent l="0" t="0" r="0" b="0"/>
            <wp:wrapNone/>
            <wp:docPr id="21" name="Picture 21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038">
        <w:rPr>
          <w:noProof/>
        </w:rPr>
        <w:drawing>
          <wp:anchor distT="0" distB="0" distL="114300" distR="114300" simplePos="0" relativeHeight="251658240" behindDoc="1" locked="0" layoutInCell="1" allowOverlap="1" wp14:anchorId="2D0F2E97" wp14:editId="7C9F06A8">
            <wp:simplePos x="0" y="0"/>
            <wp:positionH relativeFrom="column">
              <wp:posOffset>141605</wp:posOffset>
            </wp:positionH>
            <wp:positionV relativeFrom="paragraph">
              <wp:posOffset>864761</wp:posOffset>
            </wp:positionV>
            <wp:extent cx="8854440" cy="4535805"/>
            <wp:effectExtent l="0" t="0" r="3810" b="0"/>
            <wp:wrapNone/>
            <wp:docPr id="4" name="Picture 4" descr="C:\Users\Billie Martin\Downloads\—Pngtree—black road information map with_8824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llie Martin\Downloads\—Pngtree—black road information map with_88245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910" b="46802"/>
                    <a:stretch/>
                  </pic:blipFill>
                  <pic:spPr bwMode="auto">
                    <a:xfrm>
                      <a:off x="0" y="0"/>
                      <a:ext cx="8854440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038">
        <w:rPr>
          <w:noProof/>
        </w:rPr>
        <w:drawing>
          <wp:anchor distT="0" distB="0" distL="114300" distR="114300" simplePos="0" relativeHeight="251659264" behindDoc="0" locked="0" layoutInCell="1" allowOverlap="1" wp14:anchorId="201F6FD5" wp14:editId="711210F2">
            <wp:simplePos x="0" y="0"/>
            <wp:positionH relativeFrom="column">
              <wp:posOffset>-250190</wp:posOffset>
            </wp:positionH>
            <wp:positionV relativeFrom="paragraph">
              <wp:posOffset>724032</wp:posOffset>
            </wp:positionV>
            <wp:extent cx="899795" cy="899795"/>
            <wp:effectExtent l="0" t="0" r="0" b="0"/>
            <wp:wrapNone/>
            <wp:docPr id="7" name="Picture 7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2AB">
        <w:rPr>
          <w:noProof/>
        </w:rPr>
        <w:drawing>
          <wp:anchor distT="0" distB="0" distL="114300" distR="114300" simplePos="0" relativeHeight="251686912" behindDoc="0" locked="0" layoutInCell="1" allowOverlap="1" wp14:anchorId="5D211A8F" wp14:editId="5A04C986">
            <wp:simplePos x="0" y="0"/>
            <wp:positionH relativeFrom="column">
              <wp:posOffset>2064867</wp:posOffset>
            </wp:positionH>
            <wp:positionV relativeFrom="paragraph">
              <wp:posOffset>2569144</wp:posOffset>
            </wp:positionV>
            <wp:extent cx="899795" cy="899795"/>
            <wp:effectExtent l="0" t="0" r="0" b="0"/>
            <wp:wrapNone/>
            <wp:docPr id="22" name="Picture 22" descr="170,500+ Location Pin Stock Illustrations, Royalty-Free Vector Graphics &amp; Clip  Art - iStock | Location pin icon, Location pin vector,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0,500+ Location Pin Stock Illustrations, Royalty-Free Vector Graphics &amp; Clip  Art - iStock | Location pin icon, Location pin vector, M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699" b="89869" l="9967" r="898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E8B">
        <w:rPr>
          <w:noProof/>
        </w:rPr>
        <w:t xml:space="preserve"> </w:t>
      </w:r>
    </w:p>
    <w:sectPr w:rsidR="00347F0C" w:rsidSect="00FD1E8B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4C56" w14:textId="77777777" w:rsidR="00793B86" w:rsidRDefault="00793B86" w:rsidP="00FD1E8B">
      <w:pPr>
        <w:spacing w:after="0" w:line="240" w:lineRule="auto"/>
      </w:pPr>
      <w:r>
        <w:separator/>
      </w:r>
    </w:p>
  </w:endnote>
  <w:endnote w:type="continuationSeparator" w:id="0">
    <w:p w14:paraId="175414A4" w14:textId="77777777" w:rsidR="00793B86" w:rsidRDefault="00793B86" w:rsidP="00FD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F2BF" w14:textId="77777777" w:rsidR="00FD1E8B" w:rsidRDefault="00FD1E8B">
    <w:pPr>
      <w:pStyle w:val="Footer"/>
    </w:pPr>
    <w:r>
      <w:t>© Early Years Staffroom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B835" w14:textId="77777777" w:rsidR="00793B86" w:rsidRDefault="00793B86" w:rsidP="00FD1E8B">
      <w:pPr>
        <w:spacing w:after="0" w:line="240" w:lineRule="auto"/>
      </w:pPr>
      <w:r>
        <w:separator/>
      </w:r>
    </w:p>
  </w:footnote>
  <w:footnote w:type="continuationSeparator" w:id="0">
    <w:p w14:paraId="515221F7" w14:textId="77777777" w:rsidR="00793B86" w:rsidRDefault="00793B86" w:rsidP="00FD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6E3B" w14:textId="08F9FDD0" w:rsidR="00FD1E8B" w:rsidRDefault="00910614" w:rsidP="00910614">
    <w:pPr>
      <w:pStyle w:val="Header"/>
      <w:tabs>
        <w:tab w:val="clear" w:pos="9026"/>
        <w:tab w:val="left" w:pos="10785"/>
      </w:tabs>
    </w:pPr>
    <w:r w:rsidRPr="00910614">
      <w:rPr>
        <w:rFonts w:ascii="Sassoon Infant Rg" w:hAnsi="Sassoon Infant Rg"/>
        <w:noProof/>
        <w:sz w:val="36"/>
      </w:rPr>
      <w:drawing>
        <wp:anchor distT="0" distB="0" distL="114300" distR="114300" simplePos="0" relativeHeight="251658240" behindDoc="0" locked="0" layoutInCell="1" allowOverlap="1" wp14:anchorId="0018CE2D" wp14:editId="512EC1DB">
          <wp:simplePos x="0" y="0"/>
          <wp:positionH relativeFrom="column">
            <wp:posOffset>8667750</wp:posOffset>
          </wp:positionH>
          <wp:positionV relativeFrom="paragraph">
            <wp:posOffset>-373380</wp:posOffset>
          </wp:positionV>
          <wp:extent cx="1414780" cy="590550"/>
          <wp:effectExtent l="0" t="0" r="0" b="0"/>
          <wp:wrapSquare wrapText="bothSides"/>
          <wp:docPr id="1688919559" name="Picture 1" descr="A group of children standing on the eart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919559" name="Picture 1" descr="A group of children standing on the eart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8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E8B">
      <w:rPr>
        <w:rFonts w:ascii="Sassoon Infant Rg" w:hAnsi="Sassoon Infant Rg"/>
        <w:sz w:val="36"/>
      </w:rPr>
      <w:t>Curriculum Ma</w:t>
    </w:r>
    <w:r w:rsidR="003A6086">
      <w:rPr>
        <w:rFonts w:ascii="Sassoon Infant Rg" w:hAnsi="Sassoon Infant Rg"/>
        <w:sz w:val="36"/>
      </w:rPr>
      <w:t xml:space="preserve">p for </w:t>
    </w:r>
    <w:r w:rsidR="0041787E">
      <w:rPr>
        <w:rFonts w:ascii="Sassoon Infant Rg" w:hAnsi="Sassoon Infant Rg"/>
        <w:sz w:val="36"/>
      </w:rPr>
      <w:t>Reception</w:t>
    </w:r>
    <w:r>
      <w:rPr>
        <w:rFonts w:ascii="Sassoon Infant Rg" w:hAnsi="Sassoon Infant Rg"/>
        <w:sz w:val="36"/>
      </w:rPr>
      <w:tab/>
    </w:r>
    <w:r>
      <w:rPr>
        <w:rFonts w:ascii="Sassoon Infant Rg" w:hAnsi="Sassoon Infant Rg"/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37F46"/>
    <w:multiLevelType w:val="multilevel"/>
    <w:tmpl w:val="DCF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32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8B"/>
    <w:rsid w:val="00053451"/>
    <w:rsid w:val="000E467E"/>
    <w:rsid w:val="000F7EED"/>
    <w:rsid w:val="001310A7"/>
    <w:rsid w:val="00144F53"/>
    <w:rsid w:val="001D4AE2"/>
    <w:rsid w:val="0026012B"/>
    <w:rsid w:val="002A6C27"/>
    <w:rsid w:val="002C015C"/>
    <w:rsid w:val="002F1CF2"/>
    <w:rsid w:val="002F474D"/>
    <w:rsid w:val="00302D13"/>
    <w:rsid w:val="00331C5A"/>
    <w:rsid w:val="00347F0C"/>
    <w:rsid w:val="003A6086"/>
    <w:rsid w:val="0041787E"/>
    <w:rsid w:val="005A2B83"/>
    <w:rsid w:val="00685B39"/>
    <w:rsid w:val="00700AD6"/>
    <w:rsid w:val="007454AC"/>
    <w:rsid w:val="00787DBF"/>
    <w:rsid w:val="007904B1"/>
    <w:rsid w:val="00793B86"/>
    <w:rsid w:val="007D343F"/>
    <w:rsid w:val="00896D8F"/>
    <w:rsid w:val="00910614"/>
    <w:rsid w:val="009364E2"/>
    <w:rsid w:val="00A73AF5"/>
    <w:rsid w:val="00AB4BEF"/>
    <w:rsid w:val="00B33A39"/>
    <w:rsid w:val="00B50AD4"/>
    <w:rsid w:val="00B91158"/>
    <w:rsid w:val="00C732AB"/>
    <w:rsid w:val="00D84DB9"/>
    <w:rsid w:val="00EB1C52"/>
    <w:rsid w:val="00EE495C"/>
    <w:rsid w:val="00F32038"/>
    <w:rsid w:val="00F86FC4"/>
    <w:rsid w:val="00FD1E8B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CC0E8"/>
  <w15:chartTrackingRefBased/>
  <w15:docId w15:val="{F77E4201-223B-43AA-BA38-E2AC2C5C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D1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E8B"/>
  </w:style>
  <w:style w:type="paragraph" w:styleId="Footer">
    <w:name w:val="footer"/>
    <w:basedOn w:val="Normal"/>
    <w:link w:val="FooterChar"/>
    <w:uiPriority w:val="99"/>
    <w:unhideWhenUsed/>
    <w:rsid w:val="00FD1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E8B"/>
  </w:style>
  <w:style w:type="character" w:styleId="Emphasis">
    <w:name w:val="Emphasis"/>
    <w:basedOn w:val="DefaultParagraphFont"/>
    <w:uiPriority w:val="20"/>
    <w:qFormat/>
    <w:rsid w:val="00700A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Graham</cp:lastModifiedBy>
  <cp:revision>3</cp:revision>
  <dcterms:created xsi:type="dcterms:W3CDTF">2025-08-19T15:02:00Z</dcterms:created>
  <dcterms:modified xsi:type="dcterms:W3CDTF">2025-08-23T12:46:00Z</dcterms:modified>
</cp:coreProperties>
</file>