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drawing>
          <wp:inline distB="0" distT="0" distL="0" distR="0">
            <wp:extent cx="4067175" cy="1123379"/>
            <wp:effectExtent b="0" l="0" r="0" t="0"/>
            <wp:docPr descr="\\Nas4\Bedewell EYEC\Nick Rees\Admin Docs\South Tyneside Council logo.bmp" id="6" name="image2.png"/>
            <a:graphic>
              <a:graphicData uri="http://schemas.openxmlformats.org/drawingml/2006/picture">
                <pic:pic>
                  <pic:nvPicPr>
                    <pic:cNvPr descr="\\Nas4\Bedewell EYEC\Nick Rees\Admin Docs\South Tyneside Council logo.bmp" id="0" name="image2.png"/>
                    <pic:cNvPicPr preferRelativeResize="0"/>
                  </pic:nvPicPr>
                  <pic:blipFill>
                    <a:blip r:embed="rId7"/>
                    <a:srcRect b="0" l="0" r="0" t="0"/>
                    <a:stretch>
                      <a:fillRect/>
                    </a:stretch>
                  </pic:blipFill>
                  <pic:spPr>
                    <a:xfrm>
                      <a:off x="0" y="0"/>
                      <a:ext cx="4067175" cy="112337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b w:val="1"/>
          <w:sz w:val="56"/>
          <w:szCs w:val="56"/>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The Sue Hedley Nursery School</w:t>
      </w:r>
    </w:p>
    <w:p w:rsidR="00000000" w:rsidDel="00000000" w:rsidP="00000000" w:rsidRDefault="00000000" w:rsidRPr="00000000" w14:paraId="00000005">
      <w:pPr>
        <w:jc w:val="center"/>
        <w:rPr>
          <w:rFonts w:ascii="Arial" w:cs="Arial" w:eastAsia="Arial" w:hAnsi="Arial"/>
          <w:b w:val="1"/>
          <w:sz w:val="72"/>
          <w:szCs w:val="72"/>
        </w:rPr>
      </w:pPr>
      <w:r w:rsidDel="00000000" w:rsidR="00000000" w:rsidRPr="00000000">
        <w:rPr>
          <w:rtl w:val="0"/>
        </w:rPr>
      </w:r>
      <w:r w:rsidDel="00000000" w:rsidR="00000000" w:rsidRPr="00000000">
        <w:drawing>
          <wp:anchor allowOverlap="1" behindDoc="0" distB="36576" distT="36576" distL="36576" distR="36576" hidden="0" layoutInCell="1" locked="0" relativeHeight="0" simplePos="0">
            <wp:simplePos x="0" y="0"/>
            <wp:positionH relativeFrom="column">
              <wp:posOffset>2065655</wp:posOffset>
            </wp:positionH>
            <wp:positionV relativeFrom="paragraph">
              <wp:posOffset>457200</wp:posOffset>
            </wp:positionV>
            <wp:extent cx="1600200" cy="1438275"/>
            <wp:effectExtent b="0" l="0" r="0" t="0"/>
            <wp:wrapNone/>
            <wp:docPr id="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600200" cy="1438275"/>
                    </a:xfrm>
                    <a:prstGeom prst="rect"/>
                    <a:ln/>
                  </pic:spPr>
                </pic:pic>
              </a:graphicData>
            </a:graphic>
          </wp:anchor>
        </w:drawing>
      </w:r>
    </w:p>
    <w:p w:rsidR="00000000" w:rsidDel="00000000" w:rsidP="00000000" w:rsidRDefault="00000000" w:rsidRPr="00000000" w14:paraId="00000006">
      <w:pPr>
        <w:jc w:val="center"/>
        <w:rPr>
          <w:rFonts w:ascii="Arial" w:cs="Arial" w:eastAsia="Arial" w:hAnsi="Arial"/>
          <w:b w:val="1"/>
          <w:sz w:val="72"/>
          <w:szCs w:val="72"/>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9">
      <w:pPr>
        <w:rPr>
          <w:rFonts w:ascii="Arial" w:cs="Arial" w:eastAsia="Arial" w:hAnsi="Arial"/>
          <w:b w:val="1"/>
          <w:sz w:val="56"/>
          <w:szCs w:val="56"/>
        </w:rPr>
      </w:pPr>
      <w:r w:rsidDel="00000000" w:rsidR="00000000" w:rsidRPr="00000000">
        <w:rPr>
          <w:rFonts w:ascii="Arial" w:cs="Arial" w:eastAsia="Arial" w:hAnsi="Arial"/>
          <w:b w:val="1"/>
          <w:sz w:val="56"/>
          <w:szCs w:val="56"/>
          <w:rtl w:val="0"/>
        </w:rPr>
        <w:t xml:space="preserve">      </w:t>
      </w:r>
    </w:p>
    <w:p w:rsidR="00000000" w:rsidDel="00000000" w:rsidP="00000000" w:rsidRDefault="00000000" w:rsidRPr="00000000" w14:paraId="0000000A">
      <w:pPr>
        <w:jc w:val="center"/>
        <w:rPr>
          <w:rFonts w:ascii="Arial" w:cs="Arial" w:eastAsia="Arial" w:hAnsi="Arial"/>
          <w:b w:val="1"/>
          <w:sz w:val="56"/>
          <w:szCs w:val="56"/>
        </w:rPr>
      </w:pPr>
      <w:r w:rsidDel="00000000" w:rsidR="00000000" w:rsidRPr="00000000">
        <w:rPr>
          <w:rFonts w:ascii="Arial" w:cs="Arial" w:eastAsia="Arial" w:hAnsi="Arial"/>
          <w:b w:val="1"/>
          <w:sz w:val="56"/>
          <w:szCs w:val="56"/>
          <w:rtl w:val="0"/>
        </w:rPr>
        <w:tab/>
      </w:r>
    </w:p>
    <w:p w:rsidR="00000000" w:rsidDel="00000000" w:rsidP="00000000" w:rsidRDefault="00000000" w:rsidRPr="00000000" w14:paraId="0000000B">
      <w:pPr>
        <w:jc w:val="center"/>
        <w:rPr>
          <w:rFonts w:ascii="Arial" w:cs="Arial" w:eastAsia="Arial" w:hAnsi="Arial"/>
          <w:b w:val="1"/>
          <w:sz w:val="56"/>
          <w:szCs w:val="56"/>
        </w:rPr>
      </w:pPr>
      <w:r w:rsidDel="00000000" w:rsidR="00000000" w:rsidRPr="00000000">
        <w:rPr>
          <w:rFonts w:ascii="Arial" w:cs="Arial" w:eastAsia="Arial" w:hAnsi="Arial"/>
          <w:b w:val="1"/>
          <w:sz w:val="56"/>
          <w:szCs w:val="56"/>
          <w:rtl w:val="0"/>
        </w:rPr>
        <w:t xml:space="preserve">CCTV Policy</w:t>
      </w:r>
    </w:p>
    <w:p w:rsidR="00000000" w:rsidDel="00000000" w:rsidP="00000000" w:rsidRDefault="00000000" w:rsidRPr="00000000" w14:paraId="0000000C">
      <w:pPr>
        <w:tabs>
          <w:tab w:val="left" w:leader="none" w:pos="2655"/>
          <w:tab w:val="center" w:leader="none" w:pos="4873"/>
        </w:tabs>
        <w:rPr>
          <w:sz w:val="72"/>
          <w:szCs w:val="72"/>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0D">
            <w:pPr>
              <w:tabs>
                <w:tab w:val="left" w:leader="none" w:pos="2655"/>
                <w:tab w:val="center" w:leader="none" w:pos="4873"/>
              </w:tabs>
              <w:rPr>
                <w:sz w:val="40"/>
                <w:szCs w:val="40"/>
              </w:rPr>
            </w:pPr>
            <w:r w:rsidDel="00000000" w:rsidR="00000000" w:rsidRPr="00000000">
              <w:rPr>
                <w:sz w:val="40"/>
                <w:szCs w:val="40"/>
                <w:rtl w:val="0"/>
              </w:rPr>
              <w:t xml:space="preserve">Date of next review</w:t>
            </w:r>
          </w:p>
        </w:tc>
        <w:tc>
          <w:tcPr/>
          <w:p w:rsidR="00000000" w:rsidDel="00000000" w:rsidP="00000000" w:rsidRDefault="00000000" w:rsidRPr="00000000" w14:paraId="0000000E">
            <w:pPr>
              <w:tabs>
                <w:tab w:val="left" w:leader="none" w:pos="2655"/>
                <w:tab w:val="center" w:leader="none" w:pos="4873"/>
              </w:tabs>
              <w:rPr>
                <w:sz w:val="32"/>
                <w:szCs w:val="32"/>
              </w:rPr>
            </w:pPr>
            <w:r w:rsidDel="00000000" w:rsidR="00000000" w:rsidRPr="00000000">
              <w:rPr>
                <w:sz w:val="32"/>
                <w:szCs w:val="32"/>
                <w:rtl w:val="0"/>
              </w:rPr>
              <w:t xml:space="preserve">March 2025</w:t>
            </w:r>
          </w:p>
        </w:tc>
      </w:tr>
      <w:tr>
        <w:trPr>
          <w:cantSplit w:val="0"/>
          <w:tblHeader w:val="0"/>
        </w:trPr>
        <w:tc>
          <w:tcPr/>
          <w:p w:rsidR="00000000" w:rsidDel="00000000" w:rsidP="00000000" w:rsidRDefault="00000000" w:rsidRPr="00000000" w14:paraId="0000000F">
            <w:pPr>
              <w:tabs>
                <w:tab w:val="left" w:leader="none" w:pos="2655"/>
                <w:tab w:val="center" w:leader="none" w:pos="4873"/>
              </w:tabs>
              <w:rPr>
                <w:sz w:val="40"/>
                <w:szCs w:val="40"/>
              </w:rPr>
            </w:pPr>
            <w:r w:rsidDel="00000000" w:rsidR="00000000" w:rsidRPr="00000000">
              <w:rPr>
                <w:sz w:val="40"/>
                <w:szCs w:val="40"/>
                <w:rtl w:val="0"/>
              </w:rPr>
              <w:t xml:space="preserve">Author</w:t>
            </w:r>
          </w:p>
        </w:tc>
        <w:tc>
          <w:tcPr/>
          <w:p w:rsidR="00000000" w:rsidDel="00000000" w:rsidP="00000000" w:rsidRDefault="00000000" w:rsidRPr="00000000" w14:paraId="00000010">
            <w:pPr>
              <w:tabs>
                <w:tab w:val="left" w:leader="none" w:pos="2655"/>
                <w:tab w:val="center" w:leader="none" w:pos="4873"/>
              </w:tabs>
              <w:rPr>
                <w:sz w:val="32"/>
                <w:szCs w:val="32"/>
              </w:rPr>
            </w:pPr>
            <w:r w:rsidDel="00000000" w:rsidR="00000000" w:rsidRPr="00000000">
              <w:rPr>
                <w:sz w:val="32"/>
                <w:szCs w:val="32"/>
                <w:rtl w:val="0"/>
              </w:rPr>
              <w:t xml:space="preserve">Ashley Honey/Amy Hindes</w:t>
            </w:r>
          </w:p>
        </w:tc>
      </w:tr>
      <w:tr>
        <w:trPr>
          <w:cantSplit w:val="0"/>
          <w:tblHeader w:val="0"/>
        </w:trPr>
        <w:tc>
          <w:tcPr/>
          <w:p w:rsidR="00000000" w:rsidDel="00000000" w:rsidP="00000000" w:rsidRDefault="00000000" w:rsidRPr="00000000" w14:paraId="00000011">
            <w:pPr>
              <w:tabs>
                <w:tab w:val="left" w:leader="none" w:pos="2655"/>
                <w:tab w:val="center" w:leader="none" w:pos="4873"/>
              </w:tabs>
              <w:rPr>
                <w:sz w:val="40"/>
                <w:szCs w:val="40"/>
              </w:rPr>
            </w:pPr>
            <w:r w:rsidDel="00000000" w:rsidR="00000000" w:rsidRPr="00000000">
              <w:rPr>
                <w:sz w:val="40"/>
                <w:szCs w:val="40"/>
                <w:rtl w:val="0"/>
              </w:rPr>
              <w:t xml:space="preserve">Approval</w:t>
            </w:r>
          </w:p>
        </w:tc>
        <w:tc>
          <w:tcPr/>
          <w:p w:rsidR="00000000" w:rsidDel="00000000" w:rsidP="00000000" w:rsidRDefault="00000000" w:rsidRPr="00000000" w14:paraId="00000012">
            <w:pPr>
              <w:tabs>
                <w:tab w:val="left" w:leader="none" w:pos="2655"/>
                <w:tab w:val="center" w:leader="none" w:pos="4873"/>
              </w:tabs>
              <w:rPr>
                <w:sz w:val="32"/>
                <w:szCs w:val="32"/>
              </w:rPr>
            </w:pPr>
            <w:r w:rsidDel="00000000" w:rsidR="00000000" w:rsidRPr="00000000">
              <w:rPr>
                <w:sz w:val="32"/>
                <w:szCs w:val="32"/>
                <w:rtl w:val="0"/>
              </w:rPr>
              <w:t xml:space="preserve">Head teacher/Governing body</w:t>
            </w:r>
          </w:p>
        </w:tc>
      </w:tr>
      <w:tr>
        <w:trPr>
          <w:cantSplit w:val="0"/>
          <w:tblHeader w:val="0"/>
        </w:trPr>
        <w:tc>
          <w:tcPr/>
          <w:p w:rsidR="00000000" w:rsidDel="00000000" w:rsidP="00000000" w:rsidRDefault="00000000" w:rsidRPr="00000000" w14:paraId="00000013">
            <w:pPr>
              <w:tabs>
                <w:tab w:val="left" w:leader="none" w:pos="2655"/>
                <w:tab w:val="center" w:leader="none" w:pos="4873"/>
              </w:tabs>
              <w:rPr>
                <w:sz w:val="40"/>
                <w:szCs w:val="40"/>
              </w:rPr>
            </w:pPr>
            <w:r w:rsidDel="00000000" w:rsidR="00000000" w:rsidRPr="00000000">
              <w:rPr>
                <w:sz w:val="40"/>
                <w:szCs w:val="40"/>
                <w:rtl w:val="0"/>
              </w:rPr>
              <w:t xml:space="preserve">Date of approval</w:t>
            </w:r>
          </w:p>
        </w:tc>
        <w:tc>
          <w:tcPr/>
          <w:p w:rsidR="00000000" w:rsidDel="00000000" w:rsidP="00000000" w:rsidRDefault="00000000" w:rsidRPr="00000000" w14:paraId="00000014">
            <w:pPr>
              <w:tabs>
                <w:tab w:val="left" w:leader="none" w:pos="2655"/>
                <w:tab w:val="center" w:leader="none" w:pos="4873"/>
              </w:tabs>
              <w:rPr>
                <w:sz w:val="32"/>
                <w:szCs w:val="32"/>
              </w:rPr>
            </w:pPr>
            <w:r w:rsidDel="00000000" w:rsidR="00000000" w:rsidRPr="00000000">
              <w:rPr>
                <w:sz w:val="32"/>
                <w:szCs w:val="32"/>
                <w:rtl w:val="0"/>
              </w:rPr>
              <w:t xml:space="preserve">April 2023</w:t>
            </w:r>
          </w:p>
        </w:tc>
      </w:tr>
    </w:tbl>
    <w:p w:rsidR="00000000" w:rsidDel="00000000" w:rsidP="00000000" w:rsidRDefault="00000000" w:rsidRPr="00000000" w14:paraId="00000015">
      <w:pPr>
        <w:shd w:fill="ffffff" w:val="clear"/>
        <w:spacing w:after="225" w:lineRule="auto"/>
        <w:jc w:val="left"/>
        <w:rPr>
          <w:b w:val="1"/>
          <w:sz w:val="72"/>
          <w:szCs w:val="72"/>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shd w:fill="ffffff" w:val="clear"/>
        <w:spacing w:after="225" w:lineRule="auto"/>
        <w:jc w:val="center"/>
        <w:rPr>
          <w:b w:val="1"/>
          <w:sz w:val="22"/>
          <w:szCs w:val="22"/>
          <w:u w:val="single"/>
        </w:rPr>
      </w:pPr>
      <w:r w:rsidDel="00000000" w:rsidR="00000000" w:rsidRPr="00000000">
        <w:rPr>
          <w:b w:val="1"/>
          <w:sz w:val="22"/>
          <w:szCs w:val="22"/>
          <w:u w:val="single"/>
          <w:rtl w:val="0"/>
        </w:rPr>
        <w:t xml:space="preserve">CCTV Policy</w:t>
      </w:r>
    </w:p>
    <w:p w:rsidR="00000000" w:rsidDel="00000000" w:rsidP="00000000" w:rsidRDefault="00000000" w:rsidRPr="00000000" w14:paraId="00000019">
      <w:pPr>
        <w:rPr>
          <w:sz w:val="22"/>
          <w:szCs w:val="22"/>
        </w:rPr>
      </w:pPr>
      <w:r w:rsidDel="00000000" w:rsidR="00000000" w:rsidRPr="00000000">
        <w:rPr>
          <w:sz w:val="22"/>
          <w:szCs w:val="22"/>
          <w:rtl w:val="0"/>
        </w:rPr>
        <w:t xml:space="preserve">The Sue Hedley Nursery School operates CCTV within the Nursery environment to provide a safer and more secure environment for the benefit of children, parents and staff. Images are monitored, recorded and used in strict accordance with this policy.</w:t>
      </w:r>
    </w:p>
    <w:p w:rsidR="00000000" w:rsidDel="00000000" w:rsidP="00000000" w:rsidRDefault="00000000" w:rsidRPr="00000000" w14:paraId="0000001A">
      <w:pPr>
        <w:rPr>
          <w:sz w:val="22"/>
          <w:szCs w:val="22"/>
        </w:rPr>
      </w:pPr>
      <w:r w:rsidDel="00000000" w:rsidR="00000000" w:rsidRPr="00000000">
        <w:rPr>
          <w:sz w:val="22"/>
          <w:szCs w:val="22"/>
          <w:rtl w:val="0"/>
        </w:rPr>
        <w:t xml:space="preserve">The Headteacher (Ashley Honey) and Administration Officer (Amy Hindes) are responsible for the operation of the system and for ensuring compliance with this policy and </w:t>
      </w:r>
      <w:r w:rsidDel="00000000" w:rsidR="00000000" w:rsidRPr="00000000">
        <w:rPr>
          <w:sz w:val="22"/>
          <w:szCs w:val="22"/>
          <w:rtl w:val="0"/>
        </w:rPr>
        <w:t xml:space="preserve">are the named</w:t>
      </w:r>
      <w:r w:rsidDel="00000000" w:rsidR="00000000" w:rsidRPr="00000000">
        <w:rPr>
          <w:sz w:val="22"/>
          <w:szCs w:val="22"/>
          <w:rtl w:val="0"/>
        </w:rPr>
        <w:t xml:space="preserve"> Data Controlling Officers.</w:t>
      </w:r>
    </w:p>
    <w:p w:rsidR="00000000" w:rsidDel="00000000" w:rsidP="00000000" w:rsidRDefault="00000000" w:rsidRPr="00000000" w14:paraId="0000001B">
      <w:pPr>
        <w:rPr>
          <w:sz w:val="22"/>
          <w:szCs w:val="22"/>
        </w:rPr>
      </w:pPr>
      <w:r w:rsidDel="00000000" w:rsidR="00000000" w:rsidRPr="00000000">
        <w:rPr>
          <w:rtl w:val="0"/>
        </w:rPr>
      </w:r>
    </w:p>
    <w:p w:rsidR="00000000" w:rsidDel="00000000" w:rsidP="00000000" w:rsidRDefault="00000000" w:rsidRPr="00000000" w14:paraId="0000001C">
      <w:pPr>
        <w:rPr>
          <w:sz w:val="22"/>
          <w:szCs w:val="22"/>
        </w:rPr>
      </w:pPr>
      <w:r w:rsidDel="00000000" w:rsidR="00000000" w:rsidRPr="00000000">
        <w:rPr>
          <w:b w:val="1"/>
          <w:sz w:val="22"/>
          <w:szCs w:val="22"/>
          <w:rtl w:val="0"/>
        </w:rPr>
        <w:t xml:space="preserve">Data Protection Act 1998:</w:t>
      </w:r>
      <w:r w:rsidDel="00000000" w:rsidR="00000000" w:rsidRPr="00000000">
        <w:rPr>
          <w:rtl w:val="0"/>
        </w:rPr>
      </w:r>
    </w:p>
    <w:p w:rsidR="00000000" w:rsidDel="00000000" w:rsidP="00000000" w:rsidRDefault="00000000" w:rsidRPr="00000000" w14:paraId="0000001D">
      <w:pPr>
        <w:rPr>
          <w:sz w:val="22"/>
          <w:szCs w:val="22"/>
        </w:rPr>
      </w:pPr>
      <w:r w:rsidDel="00000000" w:rsidR="00000000" w:rsidRPr="00000000">
        <w:rPr>
          <w:sz w:val="22"/>
          <w:szCs w:val="22"/>
          <w:rtl w:val="0"/>
        </w:rPr>
        <w:t xml:space="preserve">C.C.T.V. digital images, if they show a recognizable person, are Personal Data and are covered by the Data Protection Act.</w:t>
      </w:r>
    </w:p>
    <w:p w:rsidR="00000000" w:rsidDel="00000000" w:rsidP="00000000" w:rsidRDefault="00000000" w:rsidRPr="00000000" w14:paraId="0000001E">
      <w:pPr>
        <w:rPr>
          <w:sz w:val="22"/>
          <w:szCs w:val="22"/>
        </w:rPr>
      </w:pPr>
      <w:r w:rsidDel="00000000" w:rsidR="00000000" w:rsidRPr="00000000">
        <w:rPr>
          <w:rtl w:val="0"/>
        </w:rPr>
      </w:r>
    </w:p>
    <w:p w:rsidR="00000000" w:rsidDel="00000000" w:rsidP="00000000" w:rsidRDefault="00000000" w:rsidRPr="00000000" w14:paraId="0000001F">
      <w:pPr>
        <w:rPr>
          <w:sz w:val="22"/>
          <w:szCs w:val="22"/>
        </w:rPr>
      </w:pPr>
      <w:r w:rsidDel="00000000" w:rsidR="00000000" w:rsidRPr="00000000">
        <w:rPr>
          <w:b w:val="1"/>
          <w:sz w:val="22"/>
          <w:szCs w:val="22"/>
          <w:rtl w:val="0"/>
        </w:rPr>
        <w:t xml:space="preserve">The CCTV system</w:t>
      </w:r>
      <w:r w:rsidDel="00000000" w:rsidR="00000000" w:rsidRPr="00000000">
        <w:rPr>
          <w:rtl w:val="0"/>
        </w:rPr>
      </w:r>
    </w:p>
    <w:p w:rsidR="00000000" w:rsidDel="00000000" w:rsidP="00000000" w:rsidRDefault="00000000" w:rsidRPr="00000000" w14:paraId="00000020">
      <w:pPr>
        <w:rPr>
          <w:sz w:val="22"/>
          <w:szCs w:val="22"/>
        </w:rPr>
      </w:pPr>
      <w:r w:rsidDel="00000000" w:rsidR="00000000" w:rsidRPr="00000000">
        <w:rPr>
          <w:sz w:val="22"/>
          <w:szCs w:val="22"/>
          <w:rtl w:val="0"/>
        </w:rPr>
        <w:t xml:space="preserve">CCTV is provided in the following locations:</w:t>
      </w:r>
    </w:p>
    <w:p w:rsidR="00000000" w:rsidDel="00000000" w:rsidP="00000000" w:rsidRDefault="00000000" w:rsidRPr="00000000" w14:paraId="00000021">
      <w:pPr>
        <w:rPr>
          <w:sz w:val="22"/>
          <w:szCs w:val="22"/>
        </w:rPr>
      </w:pPr>
      <w:r w:rsidDel="00000000" w:rsidR="00000000" w:rsidRPr="00000000">
        <w:rPr>
          <w:sz w:val="22"/>
          <w:szCs w:val="22"/>
          <w:rtl w:val="0"/>
        </w:rPr>
        <w:t xml:space="preserve">Nursery garden, upstairs corridor, foyer entrance, main corridor/cloakroom, carpark left, sunshine corridor, electric </w:t>
      </w:r>
      <w:r w:rsidDel="00000000" w:rsidR="00000000" w:rsidRPr="00000000">
        <w:rPr>
          <w:sz w:val="22"/>
          <w:szCs w:val="22"/>
          <w:rtl w:val="0"/>
        </w:rPr>
        <w:t xml:space="preserve">meter</w:t>
      </w:r>
      <w:r w:rsidDel="00000000" w:rsidR="00000000" w:rsidRPr="00000000">
        <w:rPr>
          <w:sz w:val="22"/>
          <w:szCs w:val="22"/>
          <w:rtl w:val="0"/>
        </w:rPr>
        <w:t xml:space="preserve"> cupboard, fire exit stairs, front right (external), hall corridor, entrance (front), car park right, Coleridge Sq. entrance gates, full car park. </w:t>
      </w:r>
    </w:p>
    <w:p w:rsidR="00000000" w:rsidDel="00000000" w:rsidP="00000000" w:rsidRDefault="00000000" w:rsidRPr="00000000" w14:paraId="00000022">
      <w:pPr>
        <w:rPr>
          <w:sz w:val="22"/>
          <w:szCs w:val="22"/>
        </w:rPr>
      </w:pPr>
      <w:r w:rsidDel="00000000" w:rsidR="00000000" w:rsidRPr="00000000">
        <w:rPr>
          <w:rtl w:val="0"/>
        </w:rPr>
      </w:r>
    </w:p>
    <w:p w:rsidR="00000000" w:rsidDel="00000000" w:rsidP="00000000" w:rsidRDefault="00000000" w:rsidRPr="00000000" w14:paraId="00000023">
      <w:pPr>
        <w:rPr>
          <w:sz w:val="22"/>
          <w:szCs w:val="22"/>
        </w:rPr>
      </w:pPr>
      <w:r w:rsidDel="00000000" w:rsidR="00000000" w:rsidRPr="00000000">
        <w:rPr>
          <w:sz w:val="22"/>
          <w:szCs w:val="22"/>
          <w:rtl w:val="0"/>
        </w:rPr>
        <w:t xml:space="preserve">Although every effort has been made to ensure maximum effectiveness of the CCTV system we cannot guarantee that CCTV will detect every incident taking place within the area of coverage.</w:t>
      </w:r>
    </w:p>
    <w:p w:rsidR="00000000" w:rsidDel="00000000" w:rsidP="00000000" w:rsidRDefault="00000000" w:rsidRPr="00000000" w14:paraId="00000024">
      <w:pPr>
        <w:rPr>
          <w:sz w:val="22"/>
          <w:szCs w:val="22"/>
        </w:rPr>
      </w:pPr>
      <w:r w:rsidDel="00000000" w:rsidR="00000000" w:rsidRPr="00000000">
        <w:rPr>
          <w:rtl w:val="0"/>
        </w:rPr>
      </w:r>
    </w:p>
    <w:p w:rsidR="00000000" w:rsidDel="00000000" w:rsidP="00000000" w:rsidRDefault="00000000" w:rsidRPr="00000000" w14:paraId="00000025">
      <w:pPr>
        <w:rPr>
          <w:sz w:val="22"/>
          <w:szCs w:val="22"/>
        </w:rPr>
      </w:pPr>
      <w:r w:rsidDel="00000000" w:rsidR="00000000" w:rsidRPr="00000000">
        <w:rPr>
          <w:b w:val="1"/>
          <w:sz w:val="22"/>
          <w:szCs w:val="22"/>
          <w:rtl w:val="0"/>
        </w:rPr>
        <w:t xml:space="preserve">Our aim</w:t>
      </w:r>
      <w:r w:rsidDel="00000000" w:rsidR="00000000" w:rsidRPr="00000000">
        <w:rPr>
          <w:rtl w:val="0"/>
        </w:rPr>
      </w:r>
    </w:p>
    <w:p w:rsidR="00000000" w:rsidDel="00000000" w:rsidP="00000000" w:rsidRDefault="00000000" w:rsidRPr="00000000" w14:paraId="00000026">
      <w:pPr>
        <w:rPr>
          <w:sz w:val="22"/>
          <w:szCs w:val="22"/>
        </w:rPr>
      </w:pPr>
      <w:r w:rsidDel="00000000" w:rsidR="00000000" w:rsidRPr="00000000">
        <w:rPr>
          <w:sz w:val="22"/>
          <w:szCs w:val="22"/>
          <w:rtl w:val="0"/>
        </w:rPr>
        <w:t xml:space="preserve">CCTV has been installed to ensure the safety of children in our care, and helping to ensure the safety of all staff, parents/ carers and visitors.</w:t>
      </w:r>
    </w:p>
    <w:p w:rsidR="00000000" w:rsidDel="00000000" w:rsidP="00000000" w:rsidRDefault="00000000" w:rsidRPr="00000000" w14:paraId="00000027">
      <w:pPr>
        <w:rPr>
          <w:sz w:val="22"/>
          <w:szCs w:val="22"/>
        </w:rPr>
      </w:pPr>
      <w:r w:rsidDel="00000000" w:rsidR="00000000" w:rsidRPr="00000000">
        <w:rPr>
          <w:sz w:val="22"/>
          <w:szCs w:val="22"/>
          <w:rtl w:val="0"/>
        </w:rPr>
        <w:t xml:space="preserve">We will monitor the system to provide security and safety for children, parents and staff and to provide security of our premises and equipment.</w:t>
      </w:r>
    </w:p>
    <w:p w:rsidR="00000000" w:rsidDel="00000000" w:rsidP="00000000" w:rsidRDefault="00000000" w:rsidRPr="00000000" w14:paraId="00000028">
      <w:pPr>
        <w:rPr>
          <w:sz w:val="22"/>
          <w:szCs w:val="22"/>
        </w:rPr>
      </w:pPr>
      <w:r w:rsidDel="00000000" w:rsidR="00000000" w:rsidRPr="00000000">
        <w:rPr>
          <w:sz w:val="22"/>
          <w:szCs w:val="22"/>
          <w:rtl w:val="0"/>
        </w:rPr>
        <w:t xml:space="preserve">It is recognized that images are sensitive material and subject to the Data Protection Act 1998; the Headteacher and Administration Officer are responsible for ensuring day to day compliance with the Act. </w:t>
      </w:r>
    </w:p>
    <w:p w:rsidR="00000000" w:rsidDel="00000000" w:rsidP="00000000" w:rsidRDefault="00000000" w:rsidRPr="00000000" w14:paraId="00000029">
      <w:pPr>
        <w:rPr>
          <w:sz w:val="22"/>
          <w:szCs w:val="22"/>
        </w:rPr>
      </w:pPr>
      <w:r w:rsidDel="00000000" w:rsidR="00000000" w:rsidRPr="00000000">
        <w:rPr>
          <w:rtl w:val="0"/>
        </w:rPr>
      </w:r>
    </w:p>
    <w:p w:rsidR="00000000" w:rsidDel="00000000" w:rsidP="00000000" w:rsidRDefault="00000000" w:rsidRPr="00000000" w14:paraId="0000002A">
      <w:pPr>
        <w:rPr>
          <w:sz w:val="22"/>
          <w:szCs w:val="22"/>
        </w:rPr>
      </w:pPr>
      <w:r w:rsidDel="00000000" w:rsidR="00000000" w:rsidRPr="00000000">
        <w:rPr>
          <w:b w:val="1"/>
          <w:sz w:val="22"/>
          <w:szCs w:val="22"/>
          <w:rtl w:val="0"/>
        </w:rPr>
        <w:t xml:space="preserve">Recording</w:t>
      </w:r>
      <w:r w:rsidDel="00000000" w:rsidR="00000000" w:rsidRPr="00000000">
        <w:rPr>
          <w:rtl w:val="0"/>
        </w:rPr>
      </w:r>
    </w:p>
    <w:p w:rsidR="00000000" w:rsidDel="00000000" w:rsidP="00000000" w:rsidRDefault="00000000" w:rsidRPr="00000000" w14:paraId="0000002B">
      <w:pPr>
        <w:rPr>
          <w:sz w:val="22"/>
          <w:szCs w:val="22"/>
        </w:rPr>
      </w:pPr>
      <w:r w:rsidDel="00000000" w:rsidR="00000000" w:rsidRPr="00000000">
        <w:rPr>
          <w:sz w:val="22"/>
          <w:szCs w:val="22"/>
          <w:rtl w:val="0"/>
        </w:rPr>
        <w:t xml:space="preserve">Digital recordings are made on the system operating in real time mode. Images will be initially viewed by the named data controlling officers and are automatically deleted from the hard-drive after 14 days from the date of recording unless needed for further investigation.</w:t>
      </w:r>
    </w:p>
    <w:p w:rsidR="00000000" w:rsidDel="00000000" w:rsidP="00000000" w:rsidRDefault="00000000" w:rsidRPr="00000000" w14:paraId="0000002C">
      <w:pPr>
        <w:rPr>
          <w:sz w:val="22"/>
          <w:szCs w:val="22"/>
        </w:rPr>
      </w:pPr>
      <w:r w:rsidDel="00000000" w:rsidR="00000000" w:rsidRPr="00000000">
        <w:rPr>
          <w:rtl w:val="0"/>
        </w:rPr>
      </w:r>
    </w:p>
    <w:p w:rsidR="00000000" w:rsidDel="00000000" w:rsidP="00000000" w:rsidRDefault="00000000" w:rsidRPr="00000000" w14:paraId="0000002D">
      <w:pPr>
        <w:rPr>
          <w:sz w:val="22"/>
          <w:szCs w:val="22"/>
        </w:rPr>
      </w:pPr>
      <w:r w:rsidDel="00000000" w:rsidR="00000000" w:rsidRPr="00000000">
        <w:rPr>
          <w:b w:val="1"/>
          <w:sz w:val="22"/>
          <w:szCs w:val="22"/>
          <w:rtl w:val="0"/>
        </w:rPr>
        <w:t xml:space="preserve">Access to images</w:t>
      </w:r>
      <w:r w:rsidDel="00000000" w:rsidR="00000000" w:rsidRPr="00000000">
        <w:rPr>
          <w:rtl w:val="0"/>
        </w:rPr>
      </w:r>
    </w:p>
    <w:p w:rsidR="00000000" w:rsidDel="00000000" w:rsidP="00000000" w:rsidRDefault="00000000" w:rsidRPr="00000000" w14:paraId="0000002E">
      <w:pPr>
        <w:rPr>
          <w:sz w:val="22"/>
          <w:szCs w:val="22"/>
        </w:rPr>
      </w:pPr>
      <w:r w:rsidDel="00000000" w:rsidR="00000000" w:rsidRPr="00000000">
        <w:rPr>
          <w:sz w:val="22"/>
          <w:szCs w:val="22"/>
          <w:rtl w:val="0"/>
        </w:rPr>
        <w:t xml:space="preserve">Access to images will be restricted to the data controlling officers.</w:t>
      </w:r>
    </w:p>
    <w:p w:rsidR="00000000" w:rsidDel="00000000" w:rsidP="00000000" w:rsidRDefault="00000000" w:rsidRPr="00000000" w14:paraId="0000002F">
      <w:pPr>
        <w:rPr>
          <w:sz w:val="22"/>
          <w:szCs w:val="22"/>
        </w:rPr>
      </w:pPr>
      <w:r w:rsidDel="00000000" w:rsidR="00000000" w:rsidRPr="00000000">
        <w:rPr>
          <w:sz w:val="22"/>
          <w:szCs w:val="22"/>
          <w:rtl w:val="0"/>
        </w:rPr>
        <w:t xml:space="preserve">Disclosure of recorded material to third parties is limited to the following authorities:</w:t>
      </w:r>
    </w:p>
    <w:p w:rsidR="00000000" w:rsidDel="00000000" w:rsidP="00000000" w:rsidRDefault="00000000" w:rsidRPr="00000000" w14:paraId="00000030">
      <w:pPr>
        <w:numPr>
          <w:ilvl w:val="0"/>
          <w:numId w:val="1"/>
        </w:numPr>
        <w:ind w:left="720" w:hanging="360"/>
        <w:rPr>
          <w:rFonts w:ascii="Calibri" w:cs="Calibri" w:eastAsia="Calibri" w:hAnsi="Calibri"/>
          <w:sz w:val="22"/>
          <w:szCs w:val="22"/>
        </w:rPr>
      </w:pPr>
      <w:r w:rsidDel="00000000" w:rsidR="00000000" w:rsidRPr="00000000">
        <w:rPr>
          <w:sz w:val="22"/>
          <w:szCs w:val="22"/>
          <w:rtl w:val="0"/>
        </w:rPr>
        <w:t xml:space="preserve">Law enforcement agencies where images recorded would assist in a criminal enquiry and/or the prevention of terrorism and disorder</w:t>
      </w:r>
    </w:p>
    <w:p w:rsidR="00000000" w:rsidDel="00000000" w:rsidP="00000000" w:rsidRDefault="00000000" w:rsidRPr="00000000" w14:paraId="00000031">
      <w:pPr>
        <w:numPr>
          <w:ilvl w:val="0"/>
          <w:numId w:val="1"/>
        </w:numPr>
        <w:ind w:left="720" w:hanging="360"/>
        <w:rPr>
          <w:rFonts w:ascii="Calibri" w:cs="Calibri" w:eastAsia="Calibri" w:hAnsi="Calibri"/>
          <w:sz w:val="22"/>
          <w:szCs w:val="22"/>
        </w:rPr>
      </w:pPr>
      <w:bookmarkStart w:colFirst="0" w:colLast="0" w:name="_heading=h.gjdgxs" w:id="0"/>
      <w:bookmarkEnd w:id="0"/>
      <w:r w:rsidDel="00000000" w:rsidR="00000000" w:rsidRPr="00000000">
        <w:rPr>
          <w:sz w:val="22"/>
          <w:szCs w:val="22"/>
          <w:rtl w:val="0"/>
        </w:rPr>
        <w:t xml:space="preserve">Prosecution agencies</w:t>
      </w:r>
    </w:p>
    <w:p w:rsidR="00000000" w:rsidDel="00000000" w:rsidP="00000000" w:rsidRDefault="00000000" w:rsidRPr="00000000" w14:paraId="00000032">
      <w:pPr>
        <w:numPr>
          <w:ilvl w:val="0"/>
          <w:numId w:val="1"/>
        </w:numPr>
        <w:ind w:left="720" w:hanging="360"/>
        <w:rPr>
          <w:rFonts w:ascii="Calibri" w:cs="Calibri" w:eastAsia="Calibri" w:hAnsi="Calibri"/>
          <w:sz w:val="22"/>
          <w:szCs w:val="22"/>
        </w:rPr>
      </w:pPr>
      <w:r w:rsidDel="00000000" w:rsidR="00000000" w:rsidRPr="00000000">
        <w:rPr>
          <w:sz w:val="22"/>
          <w:szCs w:val="22"/>
          <w:rtl w:val="0"/>
        </w:rPr>
        <w:t xml:space="preserve">People whose images have been recorded and retained unless disclosure to the individual would prejudice criminal enquiries or criminal proceedings.</w:t>
      </w:r>
    </w:p>
    <w:p w:rsidR="00000000" w:rsidDel="00000000" w:rsidP="00000000" w:rsidRDefault="00000000" w:rsidRPr="00000000" w14:paraId="00000033">
      <w:pPr>
        <w:numPr>
          <w:ilvl w:val="0"/>
          <w:numId w:val="1"/>
        </w:numPr>
        <w:ind w:left="720" w:hanging="360"/>
        <w:rPr>
          <w:rFonts w:ascii="Calibri" w:cs="Calibri" w:eastAsia="Calibri" w:hAnsi="Calibri"/>
          <w:sz w:val="22"/>
          <w:szCs w:val="22"/>
        </w:rPr>
      </w:pPr>
      <w:r w:rsidDel="00000000" w:rsidR="00000000" w:rsidRPr="00000000">
        <w:rPr>
          <w:sz w:val="22"/>
          <w:szCs w:val="22"/>
          <w:rtl w:val="0"/>
        </w:rPr>
        <w:t xml:space="preserve">Emergency services in connection with the investigation of an accident.</w:t>
      </w:r>
    </w:p>
    <w:p w:rsidR="00000000" w:rsidDel="00000000" w:rsidP="00000000" w:rsidRDefault="00000000" w:rsidRPr="00000000" w14:paraId="00000034">
      <w:pPr>
        <w:rPr>
          <w:sz w:val="22"/>
          <w:szCs w:val="22"/>
        </w:rPr>
      </w:pPr>
      <w:r w:rsidDel="00000000" w:rsidR="00000000" w:rsidRPr="00000000">
        <w:rPr>
          <w:sz w:val="22"/>
          <w:szCs w:val="22"/>
          <w:rtl w:val="0"/>
        </w:rPr>
        <w:t xml:space="preserve">Independent and ultimate decision will be of Ashley Honey for investigations escalated above management level.</w:t>
      </w:r>
    </w:p>
    <w:p w:rsidR="00000000" w:rsidDel="00000000" w:rsidP="00000000" w:rsidRDefault="00000000" w:rsidRPr="00000000" w14:paraId="00000035">
      <w:pPr>
        <w:rPr>
          <w:sz w:val="22"/>
          <w:szCs w:val="22"/>
        </w:rPr>
      </w:pPr>
      <w:r w:rsidDel="00000000" w:rsidR="00000000" w:rsidRPr="00000000">
        <w:rPr>
          <w:sz w:val="22"/>
          <w:szCs w:val="22"/>
          <w:rtl w:val="0"/>
        </w:rPr>
        <w:t xml:space="preserve">The CCTV System is a localised system and for internal use only. No images will ever be broadcasted or streamed over the internet to the parents or anyone else.</w:t>
      </w:r>
    </w:p>
    <w:p w:rsidR="00000000" w:rsidDel="00000000" w:rsidP="00000000" w:rsidRDefault="00000000" w:rsidRPr="00000000" w14:paraId="00000036">
      <w:pPr>
        <w:rPr>
          <w:sz w:val="22"/>
          <w:szCs w:val="22"/>
        </w:rPr>
      </w:pPr>
      <w:r w:rsidDel="00000000" w:rsidR="00000000" w:rsidRPr="00000000">
        <w:rPr>
          <w:rtl w:val="0"/>
        </w:rPr>
      </w:r>
    </w:p>
    <w:p w:rsidR="00000000" w:rsidDel="00000000" w:rsidP="00000000" w:rsidRDefault="00000000" w:rsidRPr="00000000" w14:paraId="00000037">
      <w:pPr>
        <w:rPr>
          <w:sz w:val="22"/>
          <w:szCs w:val="22"/>
        </w:rPr>
      </w:pPr>
      <w:r w:rsidDel="00000000" w:rsidR="00000000" w:rsidRPr="00000000">
        <w:rPr>
          <w:sz w:val="22"/>
          <w:szCs w:val="22"/>
          <w:rtl w:val="0"/>
        </w:rPr>
        <w:t xml:space="preserve">Anyone who believes that they have been filmed by C.C.T.V. can ask to see a copy of the data, subject to guidelines covered by the Data Protection Act. They do not have the right of instant access, and can write to the Management for access. The Headteacher will then arrange for viewing of the images and subsequent discussion of content.</w:t>
        <w:br w:type="textWrapping"/>
        <w:t xml:space="preserve">The Data Protection Act gives the Headteacher the right to refuse a written request where such access could prejudice a criminal investigation or impede the apprehension or prosecution of offenders. If they decide to refuse the request, all reasons will be fully documented and the subject will be informed.</w:t>
      </w:r>
    </w:p>
    <w:p w:rsidR="00000000" w:rsidDel="00000000" w:rsidP="00000000" w:rsidRDefault="00000000" w:rsidRPr="00000000" w14:paraId="00000038">
      <w:pPr>
        <w:tabs>
          <w:tab w:val="center" w:leader="none" w:pos="4513"/>
        </w:tabs>
        <w:rPr>
          <w:b w:val="1"/>
          <w:sz w:val="22"/>
          <w:szCs w:val="22"/>
        </w:rPr>
      </w:pPr>
      <w:bookmarkStart w:colFirst="0" w:colLast="0" w:name="_heading=h.f2dsn4blaare" w:id="1"/>
      <w:bookmarkEnd w:id="1"/>
      <w:r w:rsidDel="00000000" w:rsidR="00000000" w:rsidRPr="00000000">
        <w:rPr>
          <w:rtl w:val="0"/>
        </w:rPr>
      </w:r>
    </w:p>
    <w:sectPr>
      <w:headerReference r:id="rId9" w:type="default"/>
      <w:footerReference r:id="rId10"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Updated </w:t>
    </w:r>
    <w:r w:rsidDel="00000000" w:rsidR="00000000" w:rsidRPr="00000000">
      <w:rPr>
        <w:rtl w:val="0"/>
      </w:rPr>
      <w:t xml:space="preserve">March 2023</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qFormat w:val="1"/>
    <w:rsid w:val="00B837F2"/>
    <w:pPr>
      <w:spacing w:after="0" w:line="240" w:lineRule="auto"/>
    </w:pPr>
    <w:rPr>
      <w:sz w:val="24"/>
      <w:szCs w:val="24"/>
      <w:lang w:val="en-GB"/>
    </w:rPr>
  </w:style>
  <w:style w:type="paragraph" w:styleId="Heading1">
    <w:name w:val="heading 1"/>
    <w:basedOn w:val="Normal"/>
    <w:next w:val="Normal"/>
    <w:link w:val="Heading1Char"/>
    <w:uiPriority w:val="9"/>
    <w:qFormat w:val="1"/>
    <w:rsid w:val="00B837F2"/>
    <w:pPr>
      <w:keepNext w:val="1"/>
      <w:spacing w:after="60" w:before="240"/>
      <w:outlineLvl w:val="0"/>
    </w:pPr>
    <w:rPr>
      <w:rFonts w:asciiTheme="majorHAnsi" w:eastAsiaTheme="majorEastAsia" w:hAnsiTheme="majorHAnsi"/>
      <w:b w:val="1"/>
      <w:bCs w:val="1"/>
      <w:kern w:val="32"/>
      <w:sz w:val="32"/>
      <w:szCs w:val="32"/>
    </w:rPr>
  </w:style>
  <w:style w:type="paragraph" w:styleId="Heading2">
    <w:name w:val="heading 2"/>
    <w:basedOn w:val="Normal"/>
    <w:next w:val="Normal"/>
    <w:link w:val="Heading2Char"/>
    <w:uiPriority w:val="9"/>
    <w:semiHidden w:val="1"/>
    <w:unhideWhenUsed w:val="1"/>
    <w:qFormat w:val="1"/>
    <w:rsid w:val="00B837F2"/>
    <w:pPr>
      <w:keepNext w:val="1"/>
      <w:spacing w:after="60" w:before="240"/>
      <w:outlineLvl w:val="1"/>
    </w:pPr>
    <w:rPr>
      <w:rFonts w:asciiTheme="majorHAnsi" w:eastAsiaTheme="majorEastAsia" w:hAnsiTheme="majorHAnsi"/>
      <w:b w:val="1"/>
      <w:bCs w:val="1"/>
      <w:i w:val="1"/>
      <w:iCs w:val="1"/>
      <w:sz w:val="28"/>
      <w:szCs w:val="28"/>
    </w:rPr>
  </w:style>
  <w:style w:type="paragraph" w:styleId="Heading3">
    <w:name w:val="heading 3"/>
    <w:basedOn w:val="Normal"/>
    <w:next w:val="Normal"/>
    <w:link w:val="Heading3Char"/>
    <w:uiPriority w:val="9"/>
    <w:semiHidden w:val="1"/>
    <w:unhideWhenUsed w:val="1"/>
    <w:qFormat w:val="1"/>
    <w:rsid w:val="00B837F2"/>
    <w:pPr>
      <w:keepNext w:val="1"/>
      <w:spacing w:after="60" w:before="240"/>
      <w:outlineLvl w:val="2"/>
    </w:pPr>
    <w:rPr>
      <w:rFonts w:asciiTheme="majorHAnsi" w:eastAsiaTheme="majorEastAsia" w:hAnsiTheme="majorHAnsi"/>
      <w:b w:val="1"/>
      <w:bCs w:val="1"/>
      <w:sz w:val="26"/>
      <w:szCs w:val="26"/>
    </w:rPr>
  </w:style>
  <w:style w:type="paragraph" w:styleId="Heading4">
    <w:name w:val="heading 4"/>
    <w:basedOn w:val="Normal"/>
    <w:next w:val="Normal"/>
    <w:link w:val="Heading4Char"/>
    <w:uiPriority w:val="9"/>
    <w:semiHidden w:val="1"/>
    <w:unhideWhenUsed w:val="1"/>
    <w:qFormat w:val="1"/>
    <w:rsid w:val="00B837F2"/>
    <w:pPr>
      <w:keepNext w:val="1"/>
      <w:spacing w:after="60" w:before="240"/>
      <w:outlineLvl w:val="3"/>
    </w:pPr>
    <w:rPr>
      <w:b w:val="1"/>
      <w:bCs w:val="1"/>
      <w:sz w:val="28"/>
      <w:szCs w:val="28"/>
    </w:rPr>
  </w:style>
  <w:style w:type="paragraph" w:styleId="Heading5">
    <w:name w:val="heading 5"/>
    <w:basedOn w:val="Normal"/>
    <w:next w:val="Normal"/>
    <w:link w:val="Heading5Char"/>
    <w:uiPriority w:val="9"/>
    <w:semiHidden w:val="1"/>
    <w:unhideWhenUsed w:val="1"/>
    <w:qFormat w:val="1"/>
    <w:rsid w:val="00B837F2"/>
    <w:pPr>
      <w:spacing w:after="60" w:before="240"/>
      <w:outlineLvl w:val="4"/>
    </w:pPr>
    <w:rPr>
      <w:b w:val="1"/>
      <w:bCs w:val="1"/>
      <w:i w:val="1"/>
      <w:iCs w:val="1"/>
      <w:sz w:val="26"/>
      <w:szCs w:val="26"/>
    </w:rPr>
  </w:style>
  <w:style w:type="paragraph" w:styleId="Heading6">
    <w:name w:val="heading 6"/>
    <w:basedOn w:val="Normal"/>
    <w:next w:val="Normal"/>
    <w:link w:val="Heading6Char"/>
    <w:uiPriority w:val="9"/>
    <w:semiHidden w:val="1"/>
    <w:unhideWhenUsed w:val="1"/>
    <w:qFormat w:val="1"/>
    <w:rsid w:val="00B837F2"/>
    <w:pPr>
      <w:spacing w:after="60" w:before="240"/>
      <w:outlineLvl w:val="5"/>
    </w:pPr>
    <w:rPr>
      <w:b w:val="1"/>
      <w:bCs w:val="1"/>
      <w:sz w:val="22"/>
      <w:szCs w:val="22"/>
    </w:rPr>
  </w:style>
  <w:style w:type="paragraph" w:styleId="Heading7">
    <w:name w:val="heading 7"/>
    <w:basedOn w:val="Normal"/>
    <w:next w:val="Normal"/>
    <w:link w:val="Heading7Char"/>
    <w:uiPriority w:val="9"/>
    <w:semiHidden w:val="1"/>
    <w:unhideWhenUsed w:val="1"/>
    <w:qFormat w:val="1"/>
    <w:rsid w:val="00B837F2"/>
    <w:pPr>
      <w:spacing w:after="60" w:before="240"/>
      <w:outlineLvl w:val="6"/>
    </w:pPr>
  </w:style>
  <w:style w:type="paragraph" w:styleId="Heading8">
    <w:name w:val="heading 8"/>
    <w:basedOn w:val="Normal"/>
    <w:next w:val="Normal"/>
    <w:link w:val="Heading8Char"/>
    <w:uiPriority w:val="9"/>
    <w:semiHidden w:val="1"/>
    <w:unhideWhenUsed w:val="1"/>
    <w:qFormat w:val="1"/>
    <w:rsid w:val="00B837F2"/>
    <w:pPr>
      <w:spacing w:after="60" w:before="240"/>
      <w:outlineLvl w:val="7"/>
    </w:pPr>
    <w:rPr>
      <w:i w:val="1"/>
      <w:iCs w:val="1"/>
    </w:rPr>
  </w:style>
  <w:style w:type="paragraph" w:styleId="Heading9">
    <w:name w:val="heading 9"/>
    <w:basedOn w:val="Normal"/>
    <w:next w:val="Normal"/>
    <w:link w:val="Heading9Char"/>
    <w:uiPriority w:val="9"/>
    <w:semiHidden w:val="1"/>
    <w:unhideWhenUsed w:val="1"/>
    <w:qFormat w:val="1"/>
    <w:rsid w:val="00B837F2"/>
    <w:pPr>
      <w:spacing w:after="60" w:before="240"/>
      <w:outlineLvl w:val="8"/>
    </w:pPr>
    <w:rPr>
      <w:rFonts w:asciiTheme="majorHAnsi" w:eastAsiaTheme="majorEastAsia" w:hAnsiTheme="majorHAnsi"/>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837F2"/>
    <w:rPr>
      <w:rFonts w:asciiTheme="majorHAnsi" w:eastAsiaTheme="majorEastAsia" w:hAnsiTheme="majorHAnsi"/>
      <w:b w:val="1"/>
      <w:bCs w:val="1"/>
      <w:kern w:val="32"/>
      <w:sz w:val="32"/>
      <w:szCs w:val="32"/>
    </w:rPr>
  </w:style>
  <w:style w:type="character" w:styleId="Heading2Char" w:customStyle="1">
    <w:name w:val="Heading 2 Char"/>
    <w:basedOn w:val="DefaultParagraphFont"/>
    <w:link w:val="Heading2"/>
    <w:uiPriority w:val="9"/>
    <w:semiHidden w:val="1"/>
    <w:rsid w:val="00B837F2"/>
    <w:rPr>
      <w:rFonts w:asciiTheme="majorHAnsi" w:eastAsiaTheme="majorEastAsia" w:hAnsiTheme="majorHAnsi"/>
      <w:b w:val="1"/>
      <w:bCs w:val="1"/>
      <w:i w:val="1"/>
      <w:iCs w:val="1"/>
      <w:sz w:val="28"/>
      <w:szCs w:val="28"/>
    </w:rPr>
  </w:style>
  <w:style w:type="character" w:styleId="Heading3Char" w:customStyle="1">
    <w:name w:val="Heading 3 Char"/>
    <w:basedOn w:val="DefaultParagraphFont"/>
    <w:link w:val="Heading3"/>
    <w:uiPriority w:val="9"/>
    <w:semiHidden w:val="1"/>
    <w:rsid w:val="00B837F2"/>
    <w:rPr>
      <w:rFonts w:asciiTheme="majorHAnsi" w:eastAsiaTheme="majorEastAsia" w:hAnsiTheme="majorHAnsi"/>
      <w:b w:val="1"/>
      <w:bCs w:val="1"/>
      <w:sz w:val="26"/>
      <w:szCs w:val="26"/>
    </w:rPr>
  </w:style>
  <w:style w:type="character" w:styleId="Heading4Char" w:customStyle="1">
    <w:name w:val="Heading 4 Char"/>
    <w:basedOn w:val="DefaultParagraphFont"/>
    <w:link w:val="Heading4"/>
    <w:uiPriority w:val="9"/>
    <w:rsid w:val="00B837F2"/>
    <w:rPr>
      <w:b w:val="1"/>
      <w:bCs w:val="1"/>
      <w:sz w:val="28"/>
      <w:szCs w:val="28"/>
    </w:rPr>
  </w:style>
  <w:style w:type="character" w:styleId="Heading5Char" w:customStyle="1">
    <w:name w:val="Heading 5 Char"/>
    <w:basedOn w:val="DefaultParagraphFont"/>
    <w:link w:val="Heading5"/>
    <w:uiPriority w:val="9"/>
    <w:semiHidden w:val="1"/>
    <w:rsid w:val="00B837F2"/>
    <w:rPr>
      <w:b w:val="1"/>
      <w:bCs w:val="1"/>
      <w:i w:val="1"/>
      <w:iCs w:val="1"/>
      <w:sz w:val="26"/>
      <w:szCs w:val="26"/>
    </w:rPr>
  </w:style>
  <w:style w:type="character" w:styleId="Heading6Char" w:customStyle="1">
    <w:name w:val="Heading 6 Char"/>
    <w:basedOn w:val="DefaultParagraphFont"/>
    <w:link w:val="Heading6"/>
    <w:uiPriority w:val="9"/>
    <w:semiHidden w:val="1"/>
    <w:rsid w:val="00B837F2"/>
    <w:rPr>
      <w:b w:val="1"/>
      <w:bCs w:val="1"/>
    </w:rPr>
  </w:style>
  <w:style w:type="character" w:styleId="Heading7Char" w:customStyle="1">
    <w:name w:val="Heading 7 Char"/>
    <w:basedOn w:val="DefaultParagraphFont"/>
    <w:link w:val="Heading7"/>
    <w:uiPriority w:val="9"/>
    <w:semiHidden w:val="1"/>
    <w:rsid w:val="00B837F2"/>
    <w:rPr>
      <w:sz w:val="24"/>
      <w:szCs w:val="24"/>
    </w:rPr>
  </w:style>
  <w:style w:type="character" w:styleId="Heading8Char" w:customStyle="1">
    <w:name w:val="Heading 8 Char"/>
    <w:basedOn w:val="DefaultParagraphFont"/>
    <w:link w:val="Heading8"/>
    <w:uiPriority w:val="9"/>
    <w:semiHidden w:val="1"/>
    <w:rsid w:val="00B837F2"/>
    <w:rPr>
      <w:i w:val="1"/>
      <w:iCs w:val="1"/>
      <w:sz w:val="24"/>
      <w:szCs w:val="24"/>
    </w:rPr>
  </w:style>
  <w:style w:type="character" w:styleId="Heading9Char" w:customStyle="1">
    <w:name w:val="Heading 9 Char"/>
    <w:basedOn w:val="DefaultParagraphFont"/>
    <w:link w:val="Heading9"/>
    <w:uiPriority w:val="9"/>
    <w:semiHidden w:val="1"/>
    <w:rsid w:val="00B837F2"/>
    <w:rPr>
      <w:rFonts w:asciiTheme="majorHAnsi" w:eastAsiaTheme="majorEastAsia" w:hAnsiTheme="majorHAnsi"/>
    </w:rPr>
  </w:style>
  <w:style w:type="paragraph" w:styleId="Title">
    <w:name w:val="Title"/>
    <w:basedOn w:val="Normal"/>
    <w:next w:val="Normal"/>
    <w:link w:val="TitleChar"/>
    <w:uiPriority w:val="10"/>
    <w:qFormat w:val="1"/>
    <w:rsid w:val="00B837F2"/>
    <w:pPr>
      <w:spacing w:after="60" w:before="240"/>
      <w:jc w:val="center"/>
      <w:outlineLvl w:val="0"/>
    </w:pPr>
    <w:rPr>
      <w:rFonts w:asciiTheme="majorHAnsi" w:eastAsiaTheme="majorEastAsia" w:hAnsiTheme="majorHAnsi"/>
      <w:b w:val="1"/>
      <w:bCs w:val="1"/>
      <w:kern w:val="28"/>
      <w:sz w:val="32"/>
      <w:szCs w:val="32"/>
    </w:rPr>
  </w:style>
  <w:style w:type="character" w:styleId="TitleChar" w:customStyle="1">
    <w:name w:val="Title Char"/>
    <w:basedOn w:val="DefaultParagraphFont"/>
    <w:link w:val="Title"/>
    <w:uiPriority w:val="10"/>
    <w:rsid w:val="00B837F2"/>
    <w:rPr>
      <w:rFonts w:asciiTheme="majorHAnsi" w:eastAsiaTheme="majorEastAsia" w:hAnsiTheme="majorHAnsi"/>
      <w:b w:val="1"/>
      <w:bCs w:val="1"/>
      <w:kern w:val="28"/>
      <w:sz w:val="32"/>
      <w:szCs w:val="32"/>
    </w:rPr>
  </w:style>
  <w:style w:type="paragraph" w:styleId="Subtitle">
    <w:name w:val="Subtitle"/>
    <w:basedOn w:val="Normal"/>
    <w:next w:val="Normal"/>
    <w:link w:val="SubtitleChar"/>
    <w:uiPriority w:val="11"/>
    <w:qFormat w:val="1"/>
    <w:rsid w:val="00B837F2"/>
    <w:pPr>
      <w:spacing w:after="60"/>
      <w:jc w:val="center"/>
      <w:outlineLvl w:val="1"/>
    </w:pPr>
    <w:rPr>
      <w:rFonts w:asciiTheme="majorHAnsi" w:eastAsiaTheme="majorEastAsia" w:hAnsiTheme="majorHAnsi"/>
    </w:rPr>
  </w:style>
  <w:style w:type="character" w:styleId="SubtitleChar" w:customStyle="1">
    <w:name w:val="Subtitle Char"/>
    <w:basedOn w:val="DefaultParagraphFont"/>
    <w:link w:val="Subtitle"/>
    <w:uiPriority w:val="11"/>
    <w:rsid w:val="00B837F2"/>
    <w:rPr>
      <w:rFonts w:asciiTheme="majorHAnsi" w:eastAsiaTheme="majorEastAsia" w:hAnsiTheme="majorHAnsi"/>
      <w:sz w:val="24"/>
      <w:szCs w:val="24"/>
    </w:rPr>
  </w:style>
  <w:style w:type="character" w:styleId="Strong">
    <w:name w:val="Strong"/>
    <w:basedOn w:val="DefaultParagraphFont"/>
    <w:uiPriority w:val="22"/>
    <w:qFormat w:val="1"/>
    <w:rsid w:val="00B837F2"/>
    <w:rPr>
      <w:b w:val="1"/>
      <w:bCs w:val="1"/>
    </w:rPr>
  </w:style>
  <w:style w:type="character" w:styleId="Emphasis">
    <w:name w:val="Emphasis"/>
    <w:basedOn w:val="DefaultParagraphFont"/>
    <w:uiPriority w:val="20"/>
    <w:qFormat w:val="1"/>
    <w:rsid w:val="00B837F2"/>
    <w:rPr>
      <w:rFonts w:asciiTheme="minorHAnsi" w:hAnsiTheme="minorHAnsi"/>
      <w:b w:val="1"/>
      <w:i w:val="1"/>
      <w:iCs w:val="1"/>
    </w:rPr>
  </w:style>
  <w:style w:type="paragraph" w:styleId="NoSpacing">
    <w:name w:val="No Spacing"/>
    <w:basedOn w:val="Normal"/>
    <w:uiPriority w:val="1"/>
    <w:qFormat w:val="1"/>
    <w:rsid w:val="00B837F2"/>
    <w:rPr>
      <w:szCs w:val="32"/>
    </w:rPr>
  </w:style>
  <w:style w:type="paragraph" w:styleId="ListParagraph">
    <w:name w:val="List Paragraph"/>
    <w:basedOn w:val="Normal"/>
    <w:uiPriority w:val="34"/>
    <w:qFormat w:val="1"/>
    <w:rsid w:val="00B837F2"/>
    <w:pPr>
      <w:ind w:left="720"/>
      <w:contextualSpacing w:val="1"/>
    </w:pPr>
  </w:style>
  <w:style w:type="paragraph" w:styleId="Quote">
    <w:name w:val="Quote"/>
    <w:basedOn w:val="Normal"/>
    <w:next w:val="Normal"/>
    <w:link w:val="QuoteChar"/>
    <w:uiPriority w:val="29"/>
    <w:qFormat w:val="1"/>
    <w:rsid w:val="00B837F2"/>
    <w:rPr>
      <w:i w:val="1"/>
    </w:rPr>
  </w:style>
  <w:style w:type="character" w:styleId="QuoteChar" w:customStyle="1">
    <w:name w:val="Quote Char"/>
    <w:basedOn w:val="DefaultParagraphFont"/>
    <w:link w:val="Quote"/>
    <w:uiPriority w:val="29"/>
    <w:rsid w:val="00B837F2"/>
    <w:rPr>
      <w:i w:val="1"/>
      <w:sz w:val="24"/>
      <w:szCs w:val="24"/>
    </w:rPr>
  </w:style>
  <w:style w:type="paragraph" w:styleId="IntenseQuote">
    <w:name w:val="Intense Quote"/>
    <w:basedOn w:val="Normal"/>
    <w:next w:val="Normal"/>
    <w:link w:val="IntenseQuoteChar"/>
    <w:uiPriority w:val="30"/>
    <w:qFormat w:val="1"/>
    <w:rsid w:val="00B837F2"/>
    <w:pPr>
      <w:ind w:left="720" w:right="720"/>
    </w:pPr>
    <w:rPr>
      <w:b w:val="1"/>
      <w:i w:val="1"/>
      <w:szCs w:val="22"/>
    </w:rPr>
  </w:style>
  <w:style w:type="character" w:styleId="IntenseQuoteChar" w:customStyle="1">
    <w:name w:val="Intense Quote Char"/>
    <w:basedOn w:val="DefaultParagraphFont"/>
    <w:link w:val="IntenseQuote"/>
    <w:uiPriority w:val="30"/>
    <w:rsid w:val="00B837F2"/>
    <w:rPr>
      <w:b w:val="1"/>
      <w:i w:val="1"/>
      <w:sz w:val="24"/>
    </w:rPr>
  </w:style>
  <w:style w:type="character" w:styleId="SubtleEmphasis">
    <w:name w:val="Subtle Emphasis"/>
    <w:uiPriority w:val="19"/>
    <w:qFormat w:val="1"/>
    <w:rsid w:val="00B837F2"/>
    <w:rPr>
      <w:i w:val="1"/>
      <w:color w:val="5a5a5a" w:themeColor="text1" w:themeTint="0000A5"/>
    </w:rPr>
  </w:style>
  <w:style w:type="character" w:styleId="IntenseEmphasis">
    <w:name w:val="Intense Emphasis"/>
    <w:basedOn w:val="DefaultParagraphFont"/>
    <w:uiPriority w:val="21"/>
    <w:qFormat w:val="1"/>
    <w:rsid w:val="00B837F2"/>
    <w:rPr>
      <w:b w:val="1"/>
      <w:i w:val="1"/>
      <w:sz w:val="24"/>
      <w:szCs w:val="24"/>
      <w:u w:val="single"/>
    </w:rPr>
  </w:style>
  <w:style w:type="character" w:styleId="SubtleReference">
    <w:name w:val="Subtle Reference"/>
    <w:basedOn w:val="DefaultParagraphFont"/>
    <w:uiPriority w:val="31"/>
    <w:qFormat w:val="1"/>
    <w:rsid w:val="00B837F2"/>
    <w:rPr>
      <w:sz w:val="24"/>
      <w:szCs w:val="24"/>
      <w:u w:val="single"/>
    </w:rPr>
  </w:style>
  <w:style w:type="character" w:styleId="IntenseReference">
    <w:name w:val="Intense Reference"/>
    <w:basedOn w:val="DefaultParagraphFont"/>
    <w:uiPriority w:val="32"/>
    <w:qFormat w:val="1"/>
    <w:rsid w:val="00B837F2"/>
    <w:rPr>
      <w:b w:val="1"/>
      <w:sz w:val="24"/>
      <w:u w:val="single"/>
    </w:rPr>
  </w:style>
  <w:style w:type="character" w:styleId="BookTitle">
    <w:name w:val="Book Title"/>
    <w:basedOn w:val="DefaultParagraphFont"/>
    <w:uiPriority w:val="33"/>
    <w:qFormat w:val="1"/>
    <w:rsid w:val="00B837F2"/>
    <w:rPr>
      <w:rFonts w:asciiTheme="majorHAnsi" w:eastAsiaTheme="majorEastAsia" w:hAnsiTheme="majorHAnsi"/>
      <w:b w:val="1"/>
      <w:i w:val="1"/>
      <w:sz w:val="24"/>
      <w:szCs w:val="24"/>
    </w:rPr>
  </w:style>
  <w:style w:type="paragraph" w:styleId="TOCHeading">
    <w:name w:val="TOC Heading"/>
    <w:basedOn w:val="Heading1"/>
    <w:next w:val="Normal"/>
    <w:uiPriority w:val="39"/>
    <w:semiHidden w:val="1"/>
    <w:unhideWhenUsed w:val="1"/>
    <w:qFormat w:val="1"/>
    <w:rsid w:val="00B837F2"/>
    <w:pPr>
      <w:outlineLvl w:val="9"/>
    </w:pPr>
  </w:style>
  <w:style w:type="paragraph" w:styleId="BalloonText">
    <w:name w:val="Balloon Text"/>
    <w:basedOn w:val="Normal"/>
    <w:link w:val="BalloonTextChar"/>
    <w:uiPriority w:val="99"/>
    <w:semiHidden w:val="1"/>
    <w:unhideWhenUsed w:val="1"/>
    <w:rsid w:val="006A5833"/>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A5833"/>
    <w:rPr>
      <w:rFonts w:ascii="Tahoma" w:cs="Tahoma" w:hAnsi="Tahoma"/>
      <w:sz w:val="16"/>
      <w:szCs w:val="16"/>
      <w:lang w:val="en-GB"/>
    </w:rPr>
  </w:style>
  <w:style w:type="table" w:styleId="TableGrid">
    <w:name w:val="Table Grid"/>
    <w:basedOn w:val="TableNormal"/>
    <w:uiPriority w:val="59"/>
    <w:rsid w:val="00997B5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49002A"/>
    <w:pPr>
      <w:tabs>
        <w:tab w:val="center" w:pos="4513"/>
        <w:tab w:val="right" w:pos="9026"/>
      </w:tabs>
    </w:pPr>
  </w:style>
  <w:style w:type="character" w:styleId="HeaderChar" w:customStyle="1">
    <w:name w:val="Header Char"/>
    <w:basedOn w:val="DefaultParagraphFont"/>
    <w:link w:val="Header"/>
    <w:uiPriority w:val="99"/>
    <w:rsid w:val="0049002A"/>
    <w:rPr>
      <w:sz w:val="24"/>
      <w:szCs w:val="24"/>
      <w:lang w:val="en-GB"/>
    </w:rPr>
  </w:style>
  <w:style w:type="paragraph" w:styleId="Footer">
    <w:name w:val="footer"/>
    <w:basedOn w:val="Normal"/>
    <w:link w:val="FooterChar"/>
    <w:uiPriority w:val="99"/>
    <w:unhideWhenUsed w:val="1"/>
    <w:rsid w:val="0049002A"/>
    <w:pPr>
      <w:tabs>
        <w:tab w:val="center" w:pos="4513"/>
        <w:tab w:val="right" w:pos="9026"/>
      </w:tabs>
    </w:pPr>
  </w:style>
  <w:style w:type="character" w:styleId="FooterChar" w:customStyle="1">
    <w:name w:val="Footer Char"/>
    <w:basedOn w:val="DefaultParagraphFont"/>
    <w:link w:val="Footer"/>
    <w:uiPriority w:val="99"/>
    <w:rsid w:val="0049002A"/>
    <w:rPr>
      <w:sz w:val="24"/>
      <w:szCs w:val="24"/>
      <w:lang w:val="en-GB"/>
    </w:r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S8WWaA2nDwdljLAaZLQRqhz48Q==">CgMxLjAyCGguZ2pkZ3hzMg5oLmYyZHNuNGJsYWFyZTgAciExdWxPNXdfOGZGTzZBbHRtTm9QZ3BWa3Z4LVRHUld3WTk=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2021-10-07T12:57:00Z</dcterms:created>
  <dc:creator>nicholasr</dc:creator>
</cp:coreProperties>
</file>