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2433" w14:textId="4034AC83" w:rsidR="0036592C" w:rsidRDefault="00B6740F">
      <w:pPr>
        <w:ind w:left="-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AE572" wp14:editId="1C161098">
                <wp:simplePos x="0" y="0"/>
                <wp:positionH relativeFrom="column">
                  <wp:posOffset>-449899</wp:posOffset>
                </wp:positionH>
                <wp:positionV relativeFrom="paragraph">
                  <wp:posOffset>96520</wp:posOffset>
                </wp:positionV>
                <wp:extent cx="6294439" cy="1775460"/>
                <wp:effectExtent l="0" t="0" r="11430" b="15240"/>
                <wp:wrapNone/>
                <wp:docPr id="792877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439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E5BC3" w14:textId="728A594A" w:rsidR="00B6740F" w:rsidRDefault="00B6740F" w:rsidP="00B674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055D5" wp14:editId="365F6619">
                                  <wp:extent cx="5633085" cy="1677670"/>
                                  <wp:effectExtent l="0" t="0" r="5715" b="0"/>
                                  <wp:docPr id="1619986149" name="Picture 3" descr="A blue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9986149" name="Picture 3" descr="A blue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3085" cy="167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AE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45pt;margin-top:7.6pt;width:495.65pt;height:1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" fillcolor="white [3201]" strokeweight=".5pt">
                <v:textbox>
                  <w:txbxContent>
                    <w:p w14:paraId="743E5BC3" w14:textId="728A594A" w:rsidR="00B6740F" w:rsidRDefault="00B6740F" w:rsidP="00B674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9055D5" wp14:editId="365F6619">
                            <wp:extent cx="5633085" cy="1677670"/>
                            <wp:effectExtent l="0" t="0" r="5715" b="0"/>
                            <wp:docPr id="1619986149" name="Picture 3" descr="A blue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9986149" name="Picture 3" descr="A blue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3085" cy="167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8E447A" w14:textId="39D2F64E" w:rsidR="0036592C" w:rsidRDefault="00213D4B">
      <w:pPr>
        <w:ind w:left="-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D448F" wp14:editId="20D9F869">
                <wp:simplePos x="0" y="0"/>
                <wp:positionH relativeFrom="column">
                  <wp:posOffset>-215900</wp:posOffset>
                </wp:positionH>
                <wp:positionV relativeFrom="paragraph">
                  <wp:posOffset>-812800</wp:posOffset>
                </wp:positionV>
                <wp:extent cx="5581650" cy="723900"/>
                <wp:effectExtent l="0" t="0" r="0" b="0"/>
                <wp:wrapNone/>
                <wp:docPr id="300896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A4FA7" w14:textId="76B49796" w:rsidR="00213D4B" w:rsidRPr="00213D4B" w:rsidRDefault="00213D4B" w:rsidP="00213D4B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F7644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79646" w:themeColor="accent6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448F" id="_x0000_s1027" type="#_x0000_t202" style="position:absolute;left:0;text-align:left;margin-left:-17pt;margin-top:-64pt;width:439.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zZMA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" fillcolor="white [3201]" stroked="f" strokeweight=".5pt">
                <v:textbox>
                  <w:txbxContent>
                    <w:p w14:paraId="4B0A4FA7" w14:textId="76B49796" w:rsidR="00213D4B" w:rsidRPr="00213D4B" w:rsidRDefault="00213D4B" w:rsidP="00213D4B">
                      <w:pPr>
                        <w:pStyle w:val="Heading1"/>
                        <w:jc w:val="center"/>
                        <w:rPr>
                          <w:b/>
                          <w:bCs/>
                          <w:color w:val="F76447"/>
                          <w:sz w:val="72"/>
                          <w:szCs w:val="72"/>
                        </w:rPr>
                      </w:pPr>
                      <w:r>
                        <w:rPr>
                          <w:color w:val="F79646" w:themeColor="accent6"/>
                          <w:sz w:val="72"/>
                          <w:szCs w:val="7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58BFF3" w14:textId="525186F5" w:rsidR="0036592C" w:rsidRDefault="0036592C">
      <w:pPr>
        <w:ind w:left="-851"/>
        <w:rPr>
          <w:noProof/>
        </w:rPr>
      </w:pPr>
    </w:p>
    <w:p w14:paraId="2589E08F" w14:textId="47AEF627" w:rsidR="0036592C" w:rsidRDefault="0036592C">
      <w:pPr>
        <w:ind w:left="-851"/>
        <w:rPr>
          <w:noProof/>
        </w:rPr>
      </w:pPr>
    </w:p>
    <w:p w14:paraId="6F205531" w14:textId="1B17BB32" w:rsidR="0036592C" w:rsidRDefault="0036592C">
      <w:pPr>
        <w:ind w:left="-851"/>
        <w:rPr>
          <w:noProof/>
        </w:rPr>
      </w:pPr>
    </w:p>
    <w:p w14:paraId="7FFDF49B" w14:textId="56B313E5" w:rsidR="0036592C" w:rsidRDefault="0036592C">
      <w:pPr>
        <w:ind w:left="-851"/>
        <w:rPr>
          <w:noProof/>
        </w:rPr>
      </w:pPr>
    </w:p>
    <w:p w14:paraId="61BB5EC0" w14:textId="27CD6461" w:rsidR="0036592C" w:rsidRDefault="0036592C">
      <w:pPr>
        <w:ind w:left="-851"/>
        <w:rPr>
          <w:noProof/>
        </w:rPr>
      </w:pPr>
    </w:p>
    <w:p w14:paraId="592E25BA" w14:textId="3FCAFDF3" w:rsidR="0036592C" w:rsidRDefault="00B17480">
      <w:pPr>
        <w:ind w:left="-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2F5DD" wp14:editId="0A91DB25">
                <wp:simplePos x="0" y="0"/>
                <wp:positionH relativeFrom="column">
                  <wp:posOffset>745648</wp:posOffset>
                </wp:positionH>
                <wp:positionV relativeFrom="paragraph">
                  <wp:posOffset>130016</wp:posOffset>
                </wp:positionV>
                <wp:extent cx="4281487" cy="6672580"/>
                <wp:effectExtent l="4445" t="0" r="9525" b="9525"/>
                <wp:wrapNone/>
                <wp:docPr id="798380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81487" cy="667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D4F53" w14:textId="77777777" w:rsidR="003573A7" w:rsidRDefault="00FE275C" w:rsidP="005E3E51">
                            <w:pPr>
                              <w:pStyle w:val="Heading1"/>
                              <w:rPr>
                                <w:sz w:val="144"/>
                                <w:szCs w:val="144"/>
                              </w:rPr>
                            </w:pPr>
                            <w:r w:rsidRPr="00FE275C">
                              <w:rPr>
                                <w:b/>
                                <w:bCs/>
                                <w:color w:val="1F497D" w:themeColor="text2"/>
                                <w:sz w:val="144"/>
                                <w:szCs w:val="144"/>
                              </w:rPr>
                              <w:t xml:space="preserve">Forget-me-not </w:t>
                            </w:r>
                          </w:p>
                          <w:p w14:paraId="47EB8BAB" w14:textId="08B0BA83" w:rsidR="005E3E51" w:rsidRPr="005E3E51" w:rsidRDefault="00114A82" w:rsidP="00B17480">
                            <w:pPr>
                              <w:pStyle w:val="Heading1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Dementia Friendly </w:t>
                            </w:r>
                            <w:r w:rsidR="00594D5F" w:rsidRPr="00E82BFB">
                              <w:rPr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095DC0">
                              <w:rPr>
                                <w:noProof/>
                              </w:rPr>
                              <w:drawing>
                                <wp:inline distT="0" distB="0" distL="0" distR="0" wp14:anchorId="4686465D" wp14:editId="42AF35C7">
                                  <wp:extent cx="1370896" cy="1357630"/>
                                  <wp:effectExtent l="0" t="0" r="1270" b="0"/>
                                  <wp:docPr id="191991269" name="Picture 191991269" descr="A blue flower with yellow cen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blue flower with yellow cent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55" cy="1379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F5DD" id="Text Box 1" o:spid="_x0000_s1028" type="#_x0000_t202" style="position:absolute;left:0;text-align:left;margin-left:58.7pt;margin-top:10.25pt;width:337.1pt;height:525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" fillcolor="white [3201]" stroked="f" strokeweight=".5pt">
                <v:textbox style="layout-flow:vertical">
                  <w:txbxContent>
                    <w:p w14:paraId="21ED4F53" w14:textId="77777777" w:rsidR="003573A7" w:rsidRDefault="00FE275C" w:rsidP="005E3E51">
                      <w:pPr>
                        <w:pStyle w:val="Heading1"/>
                        <w:rPr>
                          <w:sz w:val="144"/>
                          <w:szCs w:val="144"/>
                        </w:rPr>
                      </w:pPr>
                      <w:r w:rsidRPr="00FE275C">
                        <w:rPr>
                          <w:b/>
                          <w:bCs/>
                          <w:color w:val="1F497D" w:themeColor="text2"/>
                          <w:sz w:val="144"/>
                          <w:szCs w:val="144"/>
                        </w:rPr>
                        <w:t xml:space="preserve">Forget-me-not </w:t>
                      </w:r>
                    </w:p>
                    <w:p w14:paraId="47EB8BAB" w14:textId="08B0BA83" w:rsidR="005E3E51" w:rsidRPr="005E3E51" w:rsidRDefault="00114A82" w:rsidP="00B17480">
                      <w:pPr>
                        <w:pStyle w:val="Heading1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Dementia Friendly </w:t>
                      </w:r>
                      <w:r w:rsidR="00594D5F" w:rsidRPr="00E82BFB">
                        <w:rPr>
                          <w:sz w:val="96"/>
                          <w:szCs w:val="96"/>
                        </w:rPr>
                        <w:t xml:space="preserve">   </w:t>
                      </w:r>
                      <w:r w:rsidR="00095DC0">
                        <w:rPr>
                          <w:noProof/>
                        </w:rPr>
                        <w:drawing>
                          <wp:inline distT="0" distB="0" distL="0" distR="0" wp14:anchorId="4686465D" wp14:editId="42AF35C7">
                            <wp:extent cx="1370896" cy="1357630"/>
                            <wp:effectExtent l="0" t="0" r="1270" b="0"/>
                            <wp:docPr id="191991269" name="Picture 191991269" descr="A blue flower with yellow cen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A blue flower with yellow cent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55" cy="1379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DB9BF9" w14:textId="7034EDD3" w:rsidR="0036592C" w:rsidRDefault="0036592C">
      <w:pPr>
        <w:ind w:left="-851"/>
        <w:rPr>
          <w:noProof/>
        </w:rPr>
      </w:pPr>
    </w:p>
    <w:p w14:paraId="35E7A498" w14:textId="77777777" w:rsidR="0036592C" w:rsidRDefault="0036592C">
      <w:pPr>
        <w:ind w:left="-851"/>
        <w:rPr>
          <w:noProof/>
        </w:rPr>
      </w:pPr>
    </w:p>
    <w:p w14:paraId="6F9BC301" w14:textId="77777777" w:rsidR="0036592C" w:rsidRDefault="0036592C">
      <w:pPr>
        <w:ind w:left="-851"/>
        <w:rPr>
          <w:noProof/>
        </w:rPr>
      </w:pPr>
    </w:p>
    <w:p w14:paraId="7D7A9052" w14:textId="77777777" w:rsidR="0036592C" w:rsidRDefault="0036592C">
      <w:pPr>
        <w:ind w:left="-851"/>
        <w:rPr>
          <w:noProof/>
        </w:rPr>
      </w:pPr>
    </w:p>
    <w:p w14:paraId="22F7B74D" w14:textId="77777777" w:rsidR="0036592C" w:rsidRDefault="0036592C">
      <w:pPr>
        <w:ind w:left="-851"/>
        <w:rPr>
          <w:noProof/>
        </w:rPr>
      </w:pPr>
    </w:p>
    <w:p w14:paraId="6C267EDA" w14:textId="77777777" w:rsidR="0036592C" w:rsidRDefault="0036592C">
      <w:pPr>
        <w:ind w:left="-851"/>
        <w:rPr>
          <w:noProof/>
        </w:rPr>
      </w:pPr>
    </w:p>
    <w:p w14:paraId="1682A831" w14:textId="19F0B16D" w:rsidR="0036592C" w:rsidRDefault="0036592C">
      <w:pPr>
        <w:ind w:left="-851"/>
        <w:rPr>
          <w:noProof/>
        </w:rPr>
      </w:pPr>
    </w:p>
    <w:p w14:paraId="53A24CB5" w14:textId="5E2C517F" w:rsidR="00213D4B" w:rsidRDefault="00E15E23" w:rsidP="00E15E23">
      <w:pPr>
        <w:pStyle w:val="Heading1"/>
      </w:pPr>
      <w:r w:rsidRPr="00E15E23">
        <w:lastRenderedPageBreak/>
        <w:t xml:space="preserve">Why not try some of these </w:t>
      </w:r>
      <w:r w:rsidR="00095DC0">
        <w:t>‘</w:t>
      </w:r>
      <w:r w:rsidR="005A4260">
        <w:t>forget-me-not</w:t>
      </w:r>
      <w:r w:rsidR="00095DC0">
        <w:t xml:space="preserve">’ </w:t>
      </w:r>
      <w:r w:rsidRPr="00E15E23">
        <w:t>c</w:t>
      </w:r>
      <w:r w:rsidR="008E1FD3">
        <w:t>reative challenges</w:t>
      </w:r>
      <w:r w:rsidRPr="00E15E23">
        <w:t>?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0E5EA0" w14:paraId="08F79873" w14:textId="77777777" w:rsidTr="00CB71E7">
        <w:trPr>
          <w:trHeight w:val="6220"/>
        </w:trPr>
        <w:tc>
          <w:tcPr>
            <w:tcW w:w="4785" w:type="dxa"/>
            <w:shd w:val="clear" w:color="auto" w:fill="B8CCE4" w:themeFill="accent1" w:themeFillTint="66"/>
          </w:tcPr>
          <w:p w14:paraId="31E19EE1" w14:textId="3C2DB413" w:rsidR="000E5EA0" w:rsidRPr="00931609" w:rsidRDefault="000E5EA0" w:rsidP="00FD7853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Planting </w:t>
            </w:r>
            <w:r w:rsidRPr="00931609">
              <w:rPr>
                <w:b/>
                <w:bCs/>
                <w:color w:val="002060"/>
                <w:sz w:val="28"/>
                <w:szCs w:val="28"/>
              </w:rPr>
              <w:t>Forget-me-not</w:t>
            </w:r>
            <w:r>
              <w:rPr>
                <w:b/>
                <w:bCs/>
                <w:color w:val="002060"/>
                <w:sz w:val="28"/>
                <w:szCs w:val="28"/>
              </w:rPr>
              <w:t>s</w:t>
            </w:r>
          </w:p>
          <w:p w14:paraId="326E579F" w14:textId="77777777" w:rsidR="000E5EA0" w:rsidRDefault="000E5EA0" w:rsidP="00FD7853">
            <w:pPr>
              <w:rPr>
                <w:sz w:val="24"/>
                <w:szCs w:val="24"/>
              </w:rPr>
            </w:pPr>
          </w:p>
          <w:p w14:paraId="5D94E273" w14:textId="1FE185FD" w:rsidR="000E5EA0" w:rsidRDefault="000E5EA0" w:rsidP="00FD785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The </w:t>
            </w:r>
            <w:r w:rsidRPr="00AB22DA">
              <w:rPr>
                <w:color w:val="002060"/>
                <w:sz w:val="24"/>
                <w:szCs w:val="24"/>
              </w:rPr>
              <w:t xml:space="preserve">Forget-me-not is a </w:t>
            </w:r>
            <w:r>
              <w:rPr>
                <w:color w:val="002060"/>
                <w:sz w:val="24"/>
                <w:szCs w:val="24"/>
              </w:rPr>
              <w:t>small</w:t>
            </w:r>
            <w:r w:rsidRPr="00AB22DA">
              <w:rPr>
                <w:color w:val="002060"/>
                <w:sz w:val="24"/>
                <w:szCs w:val="24"/>
              </w:rPr>
              <w:t xml:space="preserve"> but glorious spring flower, which appears in frothy blue clouds at the front of borders and at the edges of paths. It complements other spring flowers, making a great backdrop for taller tulips or wallflowers</w:t>
            </w:r>
            <w:r>
              <w:rPr>
                <w:color w:val="002060"/>
                <w:sz w:val="24"/>
                <w:szCs w:val="24"/>
              </w:rPr>
              <w:t xml:space="preserve">. </w:t>
            </w:r>
            <w:r w:rsidRPr="00AB22DA">
              <w:rPr>
                <w:color w:val="002060"/>
                <w:sz w:val="24"/>
                <w:szCs w:val="24"/>
              </w:rPr>
              <w:t>It can also look great in a window box or container.</w:t>
            </w:r>
            <w:r>
              <w:rPr>
                <w:color w:val="002060"/>
                <w:sz w:val="24"/>
                <w:szCs w:val="24"/>
              </w:rPr>
              <w:t xml:space="preserve"> F</w:t>
            </w:r>
            <w:r w:rsidRPr="00524E2F">
              <w:rPr>
                <w:color w:val="002060"/>
                <w:sz w:val="24"/>
                <w:szCs w:val="24"/>
              </w:rPr>
              <w:t>orget-me-nots</w:t>
            </w:r>
            <w:r>
              <w:rPr>
                <w:color w:val="002060"/>
                <w:sz w:val="24"/>
                <w:szCs w:val="24"/>
              </w:rPr>
              <w:t xml:space="preserve"> grow best</w:t>
            </w:r>
            <w:r w:rsidRPr="00524E2F">
              <w:rPr>
                <w:color w:val="002060"/>
                <w:sz w:val="24"/>
                <w:szCs w:val="24"/>
              </w:rPr>
              <w:t xml:space="preserve"> in moist, but well-drained soil in a sunny or shady spot.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8F0D0F">
              <w:rPr>
                <w:color w:val="002060"/>
                <w:sz w:val="24"/>
                <w:szCs w:val="24"/>
              </w:rPr>
              <w:t>Sow forget-me-not seeds directly outdoors in May or June, or indoors in May, June and September.</w:t>
            </w:r>
          </w:p>
          <w:p w14:paraId="29C530F5" w14:textId="77777777" w:rsidR="000E5EA0" w:rsidRDefault="000E5EA0" w:rsidP="00FD7853">
            <w:pPr>
              <w:rPr>
                <w:color w:val="002060"/>
                <w:sz w:val="24"/>
                <w:szCs w:val="24"/>
              </w:rPr>
            </w:pPr>
          </w:p>
          <w:p w14:paraId="1497EFCA" w14:textId="5D7F99BF" w:rsidR="000E5EA0" w:rsidRDefault="000E5EA0" w:rsidP="00FD7853">
            <w:pPr>
              <w:rPr>
                <w:color w:val="002060"/>
                <w:sz w:val="24"/>
                <w:szCs w:val="24"/>
              </w:rPr>
            </w:pPr>
            <w:hyperlink r:id="rId7" w:history="1">
              <w:r w:rsidRPr="00301CF6">
                <w:rPr>
                  <w:rStyle w:val="Hyperlink"/>
                  <w:sz w:val="24"/>
                  <w:szCs w:val="24"/>
                </w:rPr>
                <w:t>https://www.gardenersworld.com/how-to/grow-plants/how-to-grow-forget-me-not/</w:t>
              </w:r>
            </w:hyperlink>
            <w:r>
              <w:rPr>
                <w:color w:val="002060"/>
                <w:sz w:val="24"/>
                <w:szCs w:val="24"/>
              </w:rPr>
              <w:t xml:space="preserve"> </w:t>
            </w:r>
          </w:p>
          <w:p w14:paraId="01968FD3" w14:textId="77777777" w:rsidR="000E5EA0" w:rsidRDefault="000E5EA0" w:rsidP="00FD7853">
            <w:pPr>
              <w:rPr>
                <w:color w:val="002060"/>
                <w:sz w:val="24"/>
                <w:szCs w:val="24"/>
              </w:rPr>
            </w:pPr>
          </w:p>
          <w:p w14:paraId="2790C41C" w14:textId="5C556B1A" w:rsidR="000E5EA0" w:rsidRDefault="000E5EA0" w:rsidP="00FD785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You can buy them directly from: </w:t>
            </w:r>
          </w:p>
          <w:p w14:paraId="0509698F" w14:textId="33530D7D" w:rsidR="000E5EA0" w:rsidRDefault="000E5EA0" w:rsidP="00FD7853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301CF6">
                <w:rPr>
                  <w:rStyle w:val="Hyperlink"/>
                  <w:sz w:val="24"/>
                  <w:szCs w:val="24"/>
                </w:rPr>
                <w:t>https://shop.alzheimers.org.uk/products/copy-of-in-memory-forget-me-not-seed-pack?variant=43303040843930</w:t>
              </w:r>
            </w:hyperlink>
            <w:r>
              <w:rPr>
                <w:color w:val="002060"/>
                <w:sz w:val="24"/>
                <w:szCs w:val="24"/>
              </w:rPr>
              <w:t xml:space="preserve"> </w:t>
            </w:r>
          </w:p>
          <w:p w14:paraId="588780AC" w14:textId="77777777" w:rsidR="000E5EA0" w:rsidRDefault="000E5EA0" w:rsidP="00FD7853">
            <w:pPr>
              <w:rPr>
                <w:sz w:val="24"/>
                <w:szCs w:val="24"/>
              </w:rPr>
            </w:pPr>
          </w:p>
          <w:p w14:paraId="25644568" w14:textId="742B0A1B" w:rsidR="000E5EA0" w:rsidRPr="00692D95" w:rsidRDefault="000E5EA0" w:rsidP="00FD7853">
            <w:pPr>
              <w:rPr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  <w:shd w:val="clear" w:color="auto" w:fill="E5B8B7" w:themeFill="accent2" w:themeFillTint="66"/>
          </w:tcPr>
          <w:p w14:paraId="22685DBE" w14:textId="67B7EE76" w:rsidR="000E5EA0" w:rsidRPr="00931609" w:rsidRDefault="000E5EA0" w:rsidP="005238DD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1609">
              <w:rPr>
                <w:b/>
                <w:bCs/>
                <w:color w:val="002060"/>
                <w:sz w:val="28"/>
                <w:szCs w:val="28"/>
              </w:rPr>
              <w:t xml:space="preserve">Forget-me-not </w:t>
            </w:r>
            <w:r>
              <w:rPr>
                <w:b/>
                <w:bCs/>
                <w:color w:val="002060"/>
                <w:sz w:val="28"/>
                <w:szCs w:val="28"/>
              </w:rPr>
              <w:t>reflection garden</w:t>
            </w:r>
          </w:p>
          <w:p w14:paraId="1C35ADE3" w14:textId="067FD780" w:rsidR="00217E7A" w:rsidRDefault="00114A82" w:rsidP="00FD7853">
            <w:pPr>
              <w:rPr>
                <w:color w:val="002060"/>
                <w:sz w:val="24"/>
                <w:szCs w:val="24"/>
              </w:rPr>
            </w:pPr>
            <w:hyperlink r:id="rId9" w:history="1">
              <w:r w:rsidRPr="0015300E">
                <w:rPr>
                  <w:rStyle w:val="Hyperlink"/>
                  <w:sz w:val="24"/>
                  <w:szCs w:val="24"/>
                </w:rPr>
                <w:t>https://www.worcester.ac.uk/documents/Making-your-garden-dementia-friendly-booklet-final.pdf</w:t>
              </w:r>
            </w:hyperlink>
            <w:r>
              <w:rPr>
                <w:color w:val="002060"/>
                <w:sz w:val="24"/>
                <w:szCs w:val="24"/>
              </w:rPr>
              <w:t xml:space="preserve"> </w:t>
            </w:r>
          </w:p>
          <w:p w14:paraId="7D1AB85F" w14:textId="77777777" w:rsidR="00114A82" w:rsidRDefault="00114A82" w:rsidP="00FD7853">
            <w:pPr>
              <w:rPr>
                <w:color w:val="002060"/>
                <w:sz w:val="24"/>
                <w:szCs w:val="24"/>
              </w:rPr>
            </w:pPr>
          </w:p>
          <w:p w14:paraId="27F32D29" w14:textId="5CC63979" w:rsidR="000E5EA0" w:rsidRDefault="000E5EA0" w:rsidP="00FD785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School </w:t>
            </w:r>
            <w:r w:rsidRPr="00EE30DA">
              <w:rPr>
                <w:color w:val="002060"/>
                <w:sz w:val="24"/>
                <w:szCs w:val="24"/>
              </w:rPr>
              <w:t>gardens can enrich academic learning, nurture relationships, and create a positive neighbo</w:t>
            </w:r>
            <w:r w:rsidRPr="00EE30DA">
              <w:rPr>
                <w:color w:val="002060"/>
                <w:sz w:val="24"/>
                <w:szCs w:val="24"/>
              </w:rPr>
              <w:t>u</w:t>
            </w:r>
            <w:r w:rsidRPr="00EE30DA">
              <w:rPr>
                <w:color w:val="002060"/>
                <w:sz w:val="24"/>
                <w:szCs w:val="24"/>
              </w:rPr>
              <w:t xml:space="preserve">rhood environment that enhances students' lives </w:t>
            </w:r>
            <w:r>
              <w:rPr>
                <w:color w:val="002060"/>
                <w:sz w:val="24"/>
                <w:szCs w:val="24"/>
              </w:rPr>
              <w:t xml:space="preserve">inside and </w:t>
            </w:r>
            <w:r w:rsidRPr="00EE30DA">
              <w:rPr>
                <w:color w:val="002060"/>
                <w:sz w:val="24"/>
                <w:szCs w:val="24"/>
              </w:rPr>
              <w:t>outside of school.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947D7B">
              <w:rPr>
                <w:color w:val="002060"/>
                <w:sz w:val="24"/>
                <w:szCs w:val="24"/>
              </w:rPr>
              <w:t xml:space="preserve">Why </w:t>
            </w:r>
            <w:r>
              <w:rPr>
                <w:color w:val="002060"/>
                <w:sz w:val="24"/>
                <w:szCs w:val="24"/>
              </w:rPr>
              <w:t xml:space="preserve">not </w:t>
            </w:r>
            <w:r w:rsidRPr="00947D7B">
              <w:rPr>
                <w:color w:val="002060"/>
                <w:sz w:val="24"/>
                <w:szCs w:val="24"/>
              </w:rPr>
              <w:t xml:space="preserve">make your school garden a </w:t>
            </w:r>
            <w:r>
              <w:rPr>
                <w:color w:val="002060"/>
                <w:sz w:val="24"/>
                <w:szCs w:val="24"/>
              </w:rPr>
              <w:t xml:space="preserve">forget-me-not </w:t>
            </w:r>
            <w:r w:rsidRPr="00947D7B">
              <w:rPr>
                <w:color w:val="002060"/>
                <w:sz w:val="24"/>
                <w:szCs w:val="24"/>
              </w:rPr>
              <w:t>community garden?</w:t>
            </w:r>
            <w:r w:rsidR="00217E7A">
              <w:rPr>
                <w:color w:val="002060"/>
                <w:sz w:val="24"/>
                <w:szCs w:val="24"/>
              </w:rPr>
              <w:t xml:space="preserve"> You do not need </w:t>
            </w:r>
            <w:r w:rsidR="0067429F">
              <w:rPr>
                <w:color w:val="002060"/>
                <w:sz w:val="24"/>
                <w:szCs w:val="24"/>
              </w:rPr>
              <w:t>a large plot</w:t>
            </w:r>
            <w:r w:rsidR="00F66902">
              <w:rPr>
                <w:color w:val="002060"/>
                <w:sz w:val="24"/>
                <w:szCs w:val="24"/>
              </w:rPr>
              <w:t xml:space="preserve"> of land to make something meaningful.</w:t>
            </w:r>
          </w:p>
          <w:p w14:paraId="5C80E9CD" w14:textId="77777777" w:rsidR="000E5EA0" w:rsidRDefault="000E5EA0" w:rsidP="00FD7853">
            <w:pPr>
              <w:rPr>
                <w:color w:val="002060"/>
                <w:sz w:val="24"/>
                <w:szCs w:val="24"/>
              </w:rPr>
            </w:pPr>
          </w:p>
          <w:p w14:paraId="164AA46F" w14:textId="378D9EBB" w:rsidR="000E5EA0" w:rsidRDefault="000E5EA0" w:rsidP="00CB71E7">
            <w:pPr>
              <w:rPr>
                <w:color w:val="002060"/>
                <w:sz w:val="24"/>
                <w:szCs w:val="24"/>
              </w:rPr>
            </w:pPr>
            <w:r w:rsidRPr="00CB71E7">
              <w:rPr>
                <w:color w:val="002060"/>
                <w:sz w:val="24"/>
                <w:szCs w:val="24"/>
              </w:rPr>
              <w:t>There are now many studies that</w:t>
            </w:r>
            <w:r w:rsidR="00C9726B">
              <w:rPr>
                <w:color w:val="002060"/>
                <w:sz w:val="24"/>
                <w:szCs w:val="24"/>
              </w:rPr>
              <w:t xml:space="preserve"> </w:t>
            </w:r>
            <w:r w:rsidRPr="00CB71E7">
              <w:rPr>
                <w:color w:val="002060"/>
                <w:sz w:val="24"/>
                <w:szCs w:val="24"/>
              </w:rPr>
              <w:t>demonstrate how being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CB71E7">
              <w:rPr>
                <w:color w:val="002060"/>
                <w:sz w:val="24"/>
                <w:szCs w:val="24"/>
              </w:rPr>
              <w:t xml:space="preserve">outside can improve wellbeing for </w:t>
            </w:r>
            <w:r w:rsidR="000439C6">
              <w:rPr>
                <w:color w:val="002060"/>
                <w:sz w:val="24"/>
                <w:szCs w:val="24"/>
              </w:rPr>
              <w:t xml:space="preserve">all </w:t>
            </w:r>
            <w:r w:rsidRPr="00CB71E7">
              <w:rPr>
                <w:color w:val="002060"/>
                <w:sz w:val="24"/>
                <w:szCs w:val="24"/>
              </w:rPr>
              <w:t xml:space="preserve">people </w:t>
            </w:r>
            <w:r w:rsidR="000439C6">
              <w:rPr>
                <w:color w:val="002060"/>
                <w:sz w:val="24"/>
                <w:szCs w:val="24"/>
              </w:rPr>
              <w:t xml:space="preserve">including </w:t>
            </w:r>
            <w:r w:rsidR="007F6016">
              <w:rPr>
                <w:color w:val="002060"/>
                <w:sz w:val="24"/>
                <w:szCs w:val="24"/>
              </w:rPr>
              <w:t xml:space="preserve">those </w:t>
            </w:r>
            <w:r w:rsidRPr="00CB71E7">
              <w:rPr>
                <w:color w:val="002060"/>
                <w:sz w:val="24"/>
                <w:szCs w:val="24"/>
              </w:rPr>
              <w:t>living with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CB71E7">
              <w:rPr>
                <w:color w:val="002060"/>
                <w:sz w:val="24"/>
                <w:szCs w:val="24"/>
              </w:rPr>
              <w:t>dementia. Access to fresh air, sunshine and natural light are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CB71E7">
              <w:rPr>
                <w:color w:val="002060"/>
                <w:sz w:val="24"/>
                <w:szCs w:val="24"/>
              </w:rPr>
              <w:t>important for wellbeing</w:t>
            </w:r>
            <w:r w:rsidR="001E4435">
              <w:rPr>
                <w:color w:val="002060"/>
                <w:sz w:val="24"/>
                <w:szCs w:val="24"/>
              </w:rPr>
              <w:t>.</w:t>
            </w:r>
          </w:p>
          <w:p w14:paraId="09C61A87" w14:textId="1082DC08" w:rsidR="00F57AFF" w:rsidRDefault="00F57AFF" w:rsidP="00F57AFF">
            <w:pPr>
              <w:rPr>
                <w:color w:val="002060"/>
                <w:sz w:val="24"/>
                <w:szCs w:val="24"/>
              </w:rPr>
            </w:pPr>
            <w:r w:rsidRPr="00F57AFF">
              <w:rPr>
                <w:color w:val="002060"/>
                <w:sz w:val="24"/>
                <w:szCs w:val="24"/>
              </w:rPr>
              <w:t>Sitting outside looking at trees, flowers</w:t>
            </w:r>
            <w:r w:rsidR="00C9726B">
              <w:rPr>
                <w:color w:val="002060"/>
                <w:sz w:val="24"/>
                <w:szCs w:val="24"/>
              </w:rPr>
              <w:t xml:space="preserve"> </w:t>
            </w:r>
            <w:r w:rsidRPr="00F57AFF">
              <w:rPr>
                <w:color w:val="002060"/>
                <w:sz w:val="24"/>
                <w:szCs w:val="24"/>
              </w:rPr>
              <w:t>and any wildlife such as birds or</w:t>
            </w:r>
            <w:r w:rsidR="00C9726B">
              <w:rPr>
                <w:color w:val="002060"/>
                <w:sz w:val="24"/>
                <w:szCs w:val="24"/>
              </w:rPr>
              <w:t xml:space="preserve"> </w:t>
            </w:r>
            <w:r w:rsidRPr="00F57AFF">
              <w:rPr>
                <w:color w:val="002060"/>
                <w:sz w:val="24"/>
                <w:szCs w:val="24"/>
              </w:rPr>
              <w:t>butterflies can be restful and calming.</w:t>
            </w:r>
          </w:p>
          <w:p w14:paraId="13F5D673" w14:textId="77777777" w:rsidR="004C43C4" w:rsidRDefault="004C43C4" w:rsidP="00F57AFF">
            <w:pPr>
              <w:rPr>
                <w:color w:val="002060"/>
                <w:sz w:val="24"/>
                <w:szCs w:val="24"/>
              </w:rPr>
            </w:pPr>
          </w:p>
          <w:p w14:paraId="7DE4DE72" w14:textId="1E837725" w:rsidR="001E4435" w:rsidRDefault="008C516F" w:rsidP="00CB71E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A479D1">
              <w:rPr>
                <w:b/>
                <w:bCs/>
                <w:color w:val="002060"/>
                <w:sz w:val="24"/>
                <w:szCs w:val="24"/>
              </w:rPr>
              <w:t xml:space="preserve">Planning </w:t>
            </w:r>
            <w:r w:rsidR="00A479D1" w:rsidRPr="00A479D1">
              <w:rPr>
                <w:b/>
                <w:bCs/>
                <w:color w:val="002060"/>
                <w:sz w:val="24"/>
                <w:szCs w:val="24"/>
              </w:rPr>
              <w:t>the garden</w:t>
            </w:r>
            <w:r w:rsidR="00C61261">
              <w:rPr>
                <w:b/>
                <w:bCs/>
                <w:color w:val="002060"/>
                <w:sz w:val="24"/>
                <w:szCs w:val="24"/>
              </w:rPr>
              <w:t>.</w:t>
            </w:r>
          </w:p>
          <w:p w14:paraId="6AD372E9" w14:textId="77777777" w:rsidR="00C83FB6" w:rsidRDefault="00B70101" w:rsidP="00B7010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0D4717">
              <w:rPr>
                <w:color w:val="002060"/>
                <w:sz w:val="24"/>
                <w:szCs w:val="24"/>
              </w:rPr>
              <w:t>Use plants of contrasting heights, colours, smells and</w:t>
            </w:r>
            <w:r w:rsidR="000D4717">
              <w:rPr>
                <w:color w:val="002060"/>
                <w:sz w:val="24"/>
                <w:szCs w:val="24"/>
              </w:rPr>
              <w:t xml:space="preserve"> </w:t>
            </w:r>
            <w:r w:rsidRPr="000D4717">
              <w:rPr>
                <w:color w:val="002060"/>
                <w:sz w:val="24"/>
                <w:szCs w:val="24"/>
              </w:rPr>
              <w:t xml:space="preserve">textures to provide interest throughout the </w:t>
            </w:r>
            <w:r w:rsidR="000D4717" w:rsidRPr="000D4717">
              <w:rPr>
                <w:color w:val="002060"/>
                <w:sz w:val="24"/>
                <w:szCs w:val="24"/>
              </w:rPr>
              <w:t>seasons</w:t>
            </w:r>
            <w:r w:rsidR="000D4717">
              <w:rPr>
                <w:color w:val="002060"/>
                <w:sz w:val="24"/>
                <w:szCs w:val="24"/>
              </w:rPr>
              <w:t>, including forget-me-nots.</w:t>
            </w:r>
          </w:p>
          <w:p w14:paraId="06E7808A" w14:textId="77777777" w:rsidR="00B7095A" w:rsidRDefault="00B70101" w:rsidP="00B7010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83FB6">
              <w:rPr>
                <w:color w:val="002060"/>
                <w:sz w:val="24"/>
                <w:szCs w:val="24"/>
              </w:rPr>
              <w:t xml:space="preserve">Make sure that </w:t>
            </w:r>
            <w:r w:rsidR="00B7095A">
              <w:rPr>
                <w:color w:val="002060"/>
                <w:sz w:val="24"/>
                <w:szCs w:val="24"/>
              </w:rPr>
              <w:t>people</w:t>
            </w:r>
            <w:r w:rsidRPr="00C83FB6">
              <w:rPr>
                <w:color w:val="002060"/>
                <w:sz w:val="24"/>
                <w:szCs w:val="24"/>
              </w:rPr>
              <w:t xml:space="preserve"> </w:t>
            </w:r>
            <w:r w:rsidR="00B7095A" w:rsidRPr="00C83FB6">
              <w:rPr>
                <w:color w:val="002060"/>
                <w:sz w:val="24"/>
                <w:szCs w:val="24"/>
              </w:rPr>
              <w:t>can</w:t>
            </w:r>
            <w:r w:rsidRPr="00C83FB6">
              <w:rPr>
                <w:color w:val="002060"/>
                <w:sz w:val="24"/>
                <w:szCs w:val="24"/>
              </w:rPr>
              <w:t xml:space="preserve"> see, touch and smell</w:t>
            </w:r>
            <w:r w:rsidR="00C83FB6">
              <w:rPr>
                <w:color w:val="002060"/>
                <w:sz w:val="24"/>
                <w:szCs w:val="24"/>
              </w:rPr>
              <w:t xml:space="preserve"> </w:t>
            </w:r>
            <w:r w:rsidR="00B7095A">
              <w:rPr>
                <w:color w:val="002060"/>
                <w:sz w:val="24"/>
                <w:szCs w:val="24"/>
              </w:rPr>
              <w:t xml:space="preserve">all the </w:t>
            </w:r>
            <w:r w:rsidRPr="00C83FB6">
              <w:rPr>
                <w:color w:val="002060"/>
                <w:sz w:val="24"/>
                <w:szCs w:val="24"/>
              </w:rPr>
              <w:t>plants</w:t>
            </w:r>
            <w:r w:rsidR="00C83FB6">
              <w:rPr>
                <w:color w:val="002060"/>
                <w:sz w:val="24"/>
                <w:szCs w:val="24"/>
              </w:rPr>
              <w:t>.</w:t>
            </w:r>
          </w:p>
          <w:p w14:paraId="4DDF56D2" w14:textId="77777777" w:rsidR="001C17EF" w:rsidRDefault="00B70101" w:rsidP="00B7010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B7095A">
              <w:rPr>
                <w:color w:val="002060"/>
                <w:sz w:val="24"/>
                <w:szCs w:val="24"/>
              </w:rPr>
              <w:t>Think about introducing gentle sounds to the garden</w:t>
            </w:r>
            <w:r w:rsidR="00B7095A" w:rsidRPr="00B7095A">
              <w:rPr>
                <w:color w:val="002060"/>
                <w:sz w:val="24"/>
                <w:szCs w:val="24"/>
              </w:rPr>
              <w:t xml:space="preserve"> </w:t>
            </w:r>
            <w:r w:rsidRPr="00B7095A">
              <w:rPr>
                <w:color w:val="002060"/>
                <w:sz w:val="24"/>
                <w:szCs w:val="24"/>
              </w:rPr>
              <w:t>such as windchimes or grasses</w:t>
            </w:r>
            <w:r w:rsidR="001C17EF">
              <w:rPr>
                <w:color w:val="002060"/>
                <w:sz w:val="24"/>
                <w:szCs w:val="24"/>
              </w:rPr>
              <w:t>.</w:t>
            </w:r>
          </w:p>
          <w:p w14:paraId="60CAF712" w14:textId="08E82BA7" w:rsidR="001E4435" w:rsidRDefault="00B70101" w:rsidP="00B7010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1C17EF">
              <w:rPr>
                <w:color w:val="002060"/>
                <w:sz w:val="24"/>
                <w:szCs w:val="24"/>
              </w:rPr>
              <w:t>Encourage birds and butterflies into the garden with</w:t>
            </w:r>
            <w:r w:rsidR="001C17EF">
              <w:rPr>
                <w:color w:val="002060"/>
                <w:sz w:val="24"/>
                <w:szCs w:val="24"/>
              </w:rPr>
              <w:t xml:space="preserve"> </w:t>
            </w:r>
            <w:r w:rsidR="001C17EF" w:rsidRPr="001C17EF">
              <w:rPr>
                <w:color w:val="002060"/>
                <w:sz w:val="24"/>
                <w:szCs w:val="24"/>
              </w:rPr>
              <w:t>f</w:t>
            </w:r>
            <w:r w:rsidRPr="001C17EF">
              <w:rPr>
                <w:color w:val="002060"/>
                <w:sz w:val="24"/>
                <w:szCs w:val="24"/>
              </w:rPr>
              <w:t>eeders and planting.</w:t>
            </w:r>
          </w:p>
          <w:p w14:paraId="6A206134" w14:textId="77777777" w:rsidR="00C61261" w:rsidRDefault="00C61261" w:rsidP="00C61261">
            <w:pPr>
              <w:rPr>
                <w:color w:val="002060"/>
                <w:sz w:val="24"/>
                <w:szCs w:val="24"/>
              </w:rPr>
            </w:pPr>
          </w:p>
          <w:p w14:paraId="0F7405A8" w14:textId="57048181" w:rsidR="00C61261" w:rsidRDefault="00C61261" w:rsidP="00C61261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Open</w:t>
            </w:r>
            <w:r w:rsidR="00372B8B">
              <w:rPr>
                <w:b/>
                <w:bCs/>
                <w:color w:val="002060"/>
                <w:sz w:val="24"/>
                <w:szCs w:val="24"/>
              </w:rPr>
              <w:t>ing</w:t>
            </w:r>
            <w:r w:rsidRPr="00C61261">
              <w:rPr>
                <w:b/>
                <w:bCs/>
                <w:color w:val="002060"/>
                <w:sz w:val="24"/>
                <w:szCs w:val="24"/>
              </w:rPr>
              <w:t xml:space="preserve"> the garden</w:t>
            </w:r>
            <w:r>
              <w:rPr>
                <w:b/>
                <w:bCs/>
                <w:color w:val="002060"/>
                <w:sz w:val="24"/>
                <w:szCs w:val="24"/>
              </w:rPr>
              <w:t>.</w:t>
            </w:r>
          </w:p>
          <w:p w14:paraId="5219044F" w14:textId="2B63047A" w:rsidR="00372B8B" w:rsidRPr="00723D2B" w:rsidRDefault="00723D2B" w:rsidP="00372B8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It would be great if you could have an open day for your garden where you invite the local community to enjoy it, including those living with dementia.</w:t>
            </w:r>
          </w:p>
          <w:p w14:paraId="12C7759C" w14:textId="2CE75ACD" w:rsidR="000E5EA0" w:rsidRPr="00FD7853" w:rsidRDefault="00723D2B" w:rsidP="0079250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Use your garden </w:t>
            </w:r>
            <w:r w:rsidR="00792507">
              <w:rPr>
                <w:color w:val="002060"/>
                <w:sz w:val="24"/>
                <w:szCs w:val="24"/>
              </w:rPr>
              <w:t>to</w:t>
            </w:r>
            <w:r>
              <w:rPr>
                <w:color w:val="002060"/>
                <w:sz w:val="24"/>
                <w:szCs w:val="24"/>
              </w:rPr>
              <w:t xml:space="preserve"> inform your local community about </w:t>
            </w:r>
            <w:r w:rsidR="00792507">
              <w:rPr>
                <w:color w:val="002060"/>
                <w:sz w:val="24"/>
                <w:szCs w:val="24"/>
              </w:rPr>
              <w:t>dementia</w:t>
            </w:r>
            <w:r w:rsidR="00114A82">
              <w:rPr>
                <w:color w:val="002060"/>
                <w:sz w:val="24"/>
                <w:szCs w:val="24"/>
              </w:rPr>
              <w:t>.</w:t>
            </w:r>
          </w:p>
        </w:tc>
      </w:tr>
      <w:tr w:rsidR="000E5EA0" w14:paraId="36F89E44" w14:textId="77777777" w:rsidTr="00CB71E7">
        <w:trPr>
          <w:trHeight w:val="6275"/>
        </w:trPr>
        <w:tc>
          <w:tcPr>
            <w:tcW w:w="4785" w:type="dxa"/>
            <w:shd w:val="clear" w:color="auto" w:fill="F2DBDB" w:themeFill="accent2" w:themeFillTint="33"/>
          </w:tcPr>
          <w:p w14:paraId="36AB1624" w14:textId="77777777" w:rsidR="000E5EA0" w:rsidRPr="00FD78D2" w:rsidRDefault="000E5EA0" w:rsidP="00CB71E7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FD78D2">
              <w:rPr>
                <w:b/>
                <w:bCs/>
                <w:color w:val="002060"/>
                <w:sz w:val="28"/>
                <w:szCs w:val="28"/>
              </w:rPr>
              <w:t xml:space="preserve">Forget-me-not </w:t>
            </w:r>
            <w:r>
              <w:rPr>
                <w:b/>
                <w:bCs/>
                <w:color w:val="002060"/>
                <w:sz w:val="28"/>
                <w:szCs w:val="28"/>
              </w:rPr>
              <w:t>r</w:t>
            </w:r>
            <w:r w:rsidRPr="00FD78D2">
              <w:rPr>
                <w:b/>
                <w:bCs/>
                <w:color w:val="002060"/>
                <w:sz w:val="28"/>
                <w:szCs w:val="28"/>
              </w:rPr>
              <w:t xml:space="preserve">eflection </w:t>
            </w:r>
            <w:r>
              <w:rPr>
                <w:b/>
                <w:bCs/>
                <w:color w:val="002060"/>
                <w:sz w:val="28"/>
                <w:szCs w:val="28"/>
              </w:rPr>
              <w:t>time</w:t>
            </w:r>
          </w:p>
          <w:p w14:paraId="5C7D2191" w14:textId="77777777" w:rsidR="000E5EA0" w:rsidRDefault="000E5EA0" w:rsidP="00CB71E7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Read the ‘Parable of the Sower.’</w:t>
            </w:r>
          </w:p>
          <w:p w14:paraId="477DA43F" w14:textId="77777777" w:rsidR="000E5EA0" w:rsidRPr="003402C5" w:rsidRDefault="000E5EA0" w:rsidP="00CB71E7">
            <w:pPr>
              <w:rPr>
                <w:sz w:val="24"/>
                <w:szCs w:val="24"/>
              </w:rPr>
            </w:pPr>
            <w:r w:rsidRPr="003402C5">
              <w:rPr>
                <w:sz w:val="24"/>
                <w:szCs w:val="24"/>
              </w:rPr>
              <w:t>‘Other seed fell on good soil….</w:t>
            </w:r>
          </w:p>
          <w:p w14:paraId="3A12E64B" w14:textId="77777777" w:rsidR="000E5EA0" w:rsidRPr="003402C5" w:rsidRDefault="000E5EA0" w:rsidP="00CB71E7">
            <w:pPr>
              <w:rPr>
                <w:sz w:val="24"/>
                <w:szCs w:val="24"/>
              </w:rPr>
            </w:pPr>
            <w:r w:rsidRPr="003402C5">
              <w:rPr>
                <w:sz w:val="24"/>
                <w:szCs w:val="24"/>
              </w:rPr>
              <w:t>It came up, grew, and produced a good crop.’ (Mark 4:8)</w:t>
            </w:r>
          </w:p>
          <w:p w14:paraId="0219AA2F" w14:textId="77777777" w:rsidR="000E5EA0" w:rsidRPr="003402C5" w:rsidRDefault="000E5EA0" w:rsidP="00CB71E7">
            <w:pPr>
              <w:rPr>
                <w:sz w:val="24"/>
                <w:szCs w:val="24"/>
              </w:rPr>
            </w:pPr>
            <w:r w:rsidRPr="003402C5">
              <w:rPr>
                <w:sz w:val="24"/>
                <w:szCs w:val="24"/>
              </w:rPr>
              <w:t>To grow to be strong and healthy, seeds need good soil, feeding and watering. In</w:t>
            </w:r>
            <w:r>
              <w:rPr>
                <w:sz w:val="24"/>
                <w:szCs w:val="24"/>
              </w:rPr>
              <w:t xml:space="preserve"> </w:t>
            </w:r>
            <w:r w:rsidRPr="003402C5">
              <w:rPr>
                <w:sz w:val="24"/>
                <w:szCs w:val="24"/>
              </w:rPr>
              <w:t>the same way we need comfort and love to develop into the people God made us</w:t>
            </w:r>
            <w:r>
              <w:rPr>
                <w:sz w:val="24"/>
                <w:szCs w:val="24"/>
              </w:rPr>
              <w:t xml:space="preserve"> </w:t>
            </w:r>
            <w:r w:rsidRPr="003402C5">
              <w:rPr>
                <w:sz w:val="24"/>
                <w:szCs w:val="24"/>
              </w:rPr>
              <w:t>to be. As we plant seeds</w:t>
            </w:r>
            <w:r>
              <w:rPr>
                <w:sz w:val="24"/>
                <w:szCs w:val="24"/>
              </w:rPr>
              <w:t>,</w:t>
            </w:r>
            <w:r w:rsidRPr="003402C5">
              <w:rPr>
                <w:sz w:val="24"/>
                <w:szCs w:val="24"/>
              </w:rPr>
              <w:t xml:space="preserve"> we pray that we will have all we need to grow:</w:t>
            </w:r>
          </w:p>
          <w:p w14:paraId="2DA285DF" w14:textId="77777777" w:rsidR="000E5EA0" w:rsidRPr="003402C5" w:rsidRDefault="000E5EA0" w:rsidP="00CB71E7">
            <w:pPr>
              <w:rPr>
                <w:sz w:val="24"/>
                <w:szCs w:val="24"/>
              </w:rPr>
            </w:pPr>
            <w:r w:rsidRPr="003402C5">
              <w:rPr>
                <w:sz w:val="24"/>
                <w:szCs w:val="24"/>
              </w:rPr>
              <w:t>- Take one of the seeds in your hand, look at it and think of people you are close to</w:t>
            </w:r>
          </w:p>
          <w:p w14:paraId="4EF689B7" w14:textId="77777777" w:rsidR="000E5EA0" w:rsidRDefault="000E5EA0" w:rsidP="00CB71E7">
            <w:pPr>
              <w:rPr>
                <w:sz w:val="24"/>
                <w:szCs w:val="24"/>
              </w:rPr>
            </w:pPr>
            <w:r w:rsidRPr="003402C5">
              <w:rPr>
                <w:sz w:val="24"/>
                <w:szCs w:val="24"/>
              </w:rPr>
              <w:t>- Put some soil in a cup and place your seed deep inside it. Hold the cup with the seed in it and ask God</w:t>
            </w:r>
            <w:r>
              <w:rPr>
                <w:sz w:val="24"/>
                <w:szCs w:val="24"/>
              </w:rPr>
              <w:t xml:space="preserve"> </w:t>
            </w:r>
            <w:r w:rsidRPr="003402C5">
              <w:rPr>
                <w:sz w:val="24"/>
                <w:szCs w:val="24"/>
              </w:rPr>
              <w:t xml:space="preserve">to help you </w:t>
            </w:r>
            <w:r>
              <w:rPr>
                <w:sz w:val="24"/>
                <w:szCs w:val="24"/>
              </w:rPr>
              <w:t>and your friends t</w:t>
            </w:r>
            <w:r w:rsidRPr="003402C5">
              <w:rPr>
                <w:sz w:val="24"/>
                <w:szCs w:val="24"/>
              </w:rPr>
              <w:t>o grow</w:t>
            </w:r>
            <w:r>
              <w:rPr>
                <w:sz w:val="24"/>
                <w:szCs w:val="24"/>
              </w:rPr>
              <w:t xml:space="preserve"> and develop</w:t>
            </w:r>
            <w:r w:rsidRPr="003402C5">
              <w:rPr>
                <w:sz w:val="24"/>
                <w:szCs w:val="24"/>
              </w:rPr>
              <w:t xml:space="preserve"> into the people </w:t>
            </w:r>
            <w:r>
              <w:rPr>
                <w:sz w:val="24"/>
                <w:szCs w:val="24"/>
              </w:rPr>
              <w:t>they were created to be.</w:t>
            </w:r>
          </w:p>
          <w:p w14:paraId="1DA01ECA" w14:textId="630E09D2" w:rsidR="000E5EA0" w:rsidRPr="0039655A" w:rsidRDefault="000E5EA0" w:rsidP="00CB71E7">
            <w:pPr>
              <w:rPr>
                <w:sz w:val="20"/>
                <w:szCs w:val="20"/>
              </w:rPr>
            </w:pPr>
            <w:r w:rsidRPr="003402C5">
              <w:rPr>
                <w:b/>
                <w:bCs/>
                <w:sz w:val="24"/>
                <w:szCs w:val="24"/>
              </w:rPr>
              <w:t>Discuss what things you will need to help you do that.</w:t>
            </w:r>
          </w:p>
        </w:tc>
        <w:tc>
          <w:tcPr>
            <w:tcW w:w="4629" w:type="dxa"/>
            <w:vMerge/>
            <w:shd w:val="clear" w:color="auto" w:fill="B2A1C7" w:themeFill="accent4" w:themeFillTint="99"/>
          </w:tcPr>
          <w:p w14:paraId="22C9E8E7" w14:textId="708FFA03" w:rsidR="000E5EA0" w:rsidRPr="003402C5" w:rsidRDefault="000E5EA0" w:rsidP="00CB71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9F1F36" w14:textId="77777777" w:rsidR="00E15E23" w:rsidRPr="00E15E23" w:rsidRDefault="00E15E23" w:rsidP="00E15E23"/>
    <w:sectPr w:rsidR="00E15E23" w:rsidRPr="00E15E23" w:rsidSect="0036592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137E"/>
    <w:multiLevelType w:val="hybridMultilevel"/>
    <w:tmpl w:val="E2CE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73C2F"/>
    <w:multiLevelType w:val="hybridMultilevel"/>
    <w:tmpl w:val="53A8D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7480941">
    <w:abstractNumId w:val="1"/>
  </w:num>
  <w:num w:numId="2" w16cid:durableId="919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4B"/>
    <w:rsid w:val="000439C6"/>
    <w:rsid w:val="00063D6E"/>
    <w:rsid w:val="00091129"/>
    <w:rsid w:val="00095DC0"/>
    <w:rsid w:val="00096532"/>
    <w:rsid w:val="000D4717"/>
    <w:rsid w:val="000E5EA0"/>
    <w:rsid w:val="000F1353"/>
    <w:rsid w:val="00114A82"/>
    <w:rsid w:val="00176608"/>
    <w:rsid w:val="001C17EF"/>
    <w:rsid w:val="001E4435"/>
    <w:rsid w:val="00213D4B"/>
    <w:rsid w:val="00217E7A"/>
    <w:rsid w:val="00247867"/>
    <w:rsid w:val="002F28C1"/>
    <w:rsid w:val="003402C5"/>
    <w:rsid w:val="0035629E"/>
    <w:rsid w:val="00356A09"/>
    <w:rsid w:val="003573A7"/>
    <w:rsid w:val="0036592C"/>
    <w:rsid w:val="00372B8B"/>
    <w:rsid w:val="0039655A"/>
    <w:rsid w:val="003A56EF"/>
    <w:rsid w:val="003C23CE"/>
    <w:rsid w:val="00475576"/>
    <w:rsid w:val="004C43C4"/>
    <w:rsid w:val="005238DD"/>
    <w:rsid w:val="00524E2F"/>
    <w:rsid w:val="005427CD"/>
    <w:rsid w:val="00594D5F"/>
    <w:rsid w:val="005A4260"/>
    <w:rsid w:val="005E3E51"/>
    <w:rsid w:val="005E7E47"/>
    <w:rsid w:val="006010E1"/>
    <w:rsid w:val="0062226F"/>
    <w:rsid w:val="00651ACA"/>
    <w:rsid w:val="0067429F"/>
    <w:rsid w:val="00692D95"/>
    <w:rsid w:val="006A7C4C"/>
    <w:rsid w:val="00723D2B"/>
    <w:rsid w:val="0074664D"/>
    <w:rsid w:val="00756BF5"/>
    <w:rsid w:val="00782AB0"/>
    <w:rsid w:val="00782EDA"/>
    <w:rsid w:val="00792507"/>
    <w:rsid w:val="007E52F7"/>
    <w:rsid w:val="007F4627"/>
    <w:rsid w:val="007F6016"/>
    <w:rsid w:val="008B6FFD"/>
    <w:rsid w:val="008C516F"/>
    <w:rsid w:val="008E1FD3"/>
    <w:rsid w:val="008F0D0F"/>
    <w:rsid w:val="00906F22"/>
    <w:rsid w:val="00907ADF"/>
    <w:rsid w:val="00931609"/>
    <w:rsid w:val="00937291"/>
    <w:rsid w:val="00947D7B"/>
    <w:rsid w:val="009E527C"/>
    <w:rsid w:val="00A35C4C"/>
    <w:rsid w:val="00A479D1"/>
    <w:rsid w:val="00A602F1"/>
    <w:rsid w:val="00A64512"/>
    <w:rsid w:val="00AB22DA"/>
    <w:rsid w:val="00AC7837"/>
    <w:rsid w:val="00B17480"/>
    <w:rsid w:val="00B6740F"/>
    <w:rsid w:val="00B70101"/>
    <w:rsid w:val="00B7095A"/>
    <w:rsid w:val="00BB7D37"/>
    <w:rsid w:val="00C61261"/>
    <w:rsid w:val="00C83FB6"/>
    <w:rsid w:val="00C9726B"/>
    <w:rsid w:val="00CB71E7"/>
    <w:rsid w:val="00CC131A"/>
    <w:rsid w:val="00E15E23"/>
    <w:rsid w:val="00E80C80"/>
    <w:rsid w:val="00E82BFB"/>
    <w:rsid w:val="00EB695B"/>
    <w:rsid w:val="00EB7DDA"/>
    <w:rsid w:val="00EE30DA"/>
    <w:rsid w:val="00F54CB9"/>
    <w:rsid w:val="00F57AFF"/>
    <w:rsid w:val="00F62430"/>
    <w:rsid w:val="00F660E0"/>
    <w:rsid w:val="00F66902"/>
    <w:rsid w:val="00F671C7"/>
    <w:rsid w:val="00FD7853"/>
    <w:rsid w:val="00FD78D2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4684"/>
  <w15:chartTrackingRefBased/>
  <w15:docId w15:val="{FACD7A31-1C4C-4AB9-B373-ED5CBE0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DD"/>
  </w:style>
  <w:style w:type="paragraph" w:styleId="Heading1">
    <w:name w:val="heading 1"/>
    <w:basedOn w:val="Normal"/>
    <w:next w:val="Normal"/>
    <w:link w:val="Heading1Char"/>
    <w:uiPriority w:val="9"/>
    <w:qFormat/>
    <w:rsid w:val="00213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D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1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2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alzheimers.org.uk/products/copy-of-in-memory-forget-me-not-seed-pack?variant=43303040843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denersworld.com/how-to/grow-plants/how-to-grow-forget-me-n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cester.ac.uk/documents/Making-your-garden-dementia-friendly-bookle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Wolvers</dc:creator>
  <cp:keywords/>
  <dc:description/>
  <cp:lastModifiedBy>Alex Wolvers</cp:lastModifiedBy>
  <cp:revision>2</cp:revision>
  <cp:lastPrinted>2023-05-16T20:40:00Z</cp:lastPrinted>
  <dcterms:created xsi:type="dcterms:W3CDTF">2023-11-19T15:48:00Z</dcterms:created>
  <dcterms:modified xsi:type="dcterms:W3CDTF">2023-11-19T15:48:00Z</dcterms:modified>
</cp:coreProperties>
</file>