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87007637"/>
        <w:docPartObj>
          <w:docPartGallery w:val="Cover Pages"/>
          <w:docPartUnique/>
        </w:docPartObj>
      </w:sdtPr>
      <w:sdtEndPr/>
      <w:sdtContent>
        <w:p w14:paraId="1EA5F166" w14:textId="6E55D963" w:rsidR="00C347D2" w:rsidRDefault="00C347D2">
          <w:r>
            <w:rPr>
              <w:noProof/>
            </w:rPr>
            <mc:AlternateContent>
              <mc:Choice Requires="wps">
                <w:drawing>
                  <wp:anchor distT="0" distB="0" distL="114300" distR="114300" simplePos="0" relativeHeight="251656192" behindDoc="0" locked="0" layoutInCell="1" allowOverlap="1" wp14:anchorId="031E85DB" wp14:editId="415CEF1B">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3842"/>
                                  <w:gridCol w:w="726"/>
                                </w:tblGrid>
                                <w:tr w:rsidR="00C347D2" w14:paraId="6C0ABB16" w14:textId="77777777">
                                  <w:trPr>
                                    <w:jc w:val="center"/>
                                  </w:trPr>
                                  <w:tc>
                                    <w:tcPr>
                                      <w:tcW w:w="2568" w:type="pct"/>
                                      <w:vAlign w:val="center"/>
                                    </w:tcPr>
                                    <w:p w14:paraId="0D029E4E" w14:textId="327CD6B3" w:rsidR="00C347D2" w:rsidRDefault="003F6863">
                                      <w:pPr>
                                        <w:jc w:val="right"/>
                                      </w:pPr>
                                      <w:r>
                                        <w:rPr>
                                          <w:noProof/>
                                        </w:rPr>
                                        <w:drawing>
                                          <wp:inline distT="0" distB="0" distL="0" distR="0" wp14:anchorId="5E4239E6" wp14:editId="774F264A">
                                            <wp:extent cx="1982470" cy="2313305"/>
                                            <wp:effectExtent l="0" t="0" r="0" b="0"/>
                                            <wp:docPr id="3" name="Picture 3" descr="The Meaning of the Advent Wreath | Advent candles, Advent wreath candles,  Christmas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ning of the Advent Wreath | Advent candles, Advent wreath candles,  Christmas cand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231330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87FC89D" w14:textId="50541176" w:rsidR="00C347D2" w:rsidRDefault="00E40E60">
                                          <w:pPr>
                                            <w:pStyle w:val="NoSpacing"/>
                                            <w:spacing w:line="312" w:lineRule="auto"/>
                                            <w:jc w:val="right"/>
                                            <w:rPr>
                                              <w:caps/>
                                              <w:color w:val="191919" w:themeColor="text1" w:themeTint="E6"/>
                                              <w:sz w:val="72"/>
                                              <w:szCs w:val="72"/>
                                            </w:rPr>
                                          </w:pPr>
                                          <w:r>
                                            <w:rPr>
                                              <w:caps/>
                                              <w:color w:val="191919" w:themeColor="text1" w:themeTint="E6"/>
                                              <w:sz w:val="72"/>
                                              <w:szCs w:val="72"/>
                                            </w:rPr>
                                            <w:t>ADVENT</w:t>
                                          </w:r>
                                        </w:p>
                                      </w:sdtContent>
                                    </w:sdt>
                                    <w:p w14:paraId="1940044E" w14:textId="18C78281" w:rsidR="00C347D2" w:rsidRDefault="00C347D2">
                                      <w:pPr>
                                        <w:jc w:val="right"/>
                                        <w:rPr>
                                          <w:sz w:val="24"/>
                                          <w:szCs w:val="24"/>
                                        </w:rPr>
                                      </w:pPr>
                                    </w:p>
                                  </w:tc>
                                  <w:tc>
                                    <w:tcPr>
                                      <w:tcW w:w="243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2801A96C" w14:textId="67091EE3" w:rsidR="00C347D2" w:rsidRDefault="00127BAC">
                                          <w:pPr>
                                            <w:rPr>
                                              <w:color w:val="000000" w:themeColor="text1"/>
                                            </w:rPr>
                                          </w:pPr>
                                          <w:r>
                                            <w:rPr>
                                              <w:color w:val="000000" w:themeColor="text1"/>
                                            </w:rPr>
                                            <w:t xml:space="preserve">     </w:t>
                                          </w:r>
                                        </w:p>
                                      </w:sdtContent>
                                    </w:sdt>
                                    <w:p w14:paraId="78DA5C10" w14:textId="2B8A8C8D" w:rsidR="00C347D2" w:rsidRDefault="00C347D2">
                                      <w:pPr>
                                        <w:pStyle w:val="NoSpacing"/>
                                      </w:pPr>
                                    </w:p>
                                  </w:tc>
                                </w:tr>
                              </w:tbl>
                              <w:p w14:paraId="72B81CC5" w14:textId="77777777" w:rsidR="00C347D2" w:rsidRDefault="00C347D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31E85DB" id="_x0000_t202" coordsize="21600,21600" o:spt="202" path="m,l,21600r21600,l21600,xe">
                    <v:stroke joinstyle="miter"/>
                    <v:path gradientshapeok="t" o:connecttype="rect"/>
                  </v:shapetype>
                  <v:shape id="Text Box 138" o:spid="_x0000_s1026" type="#_x0000_t202" style="position:absolute;margin-left:0;margin-top:0;width:134.85pt;height:302.4pt;z-index:25165619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3842"/>
                            <w:gridCol w:w="726"/>
                          </w:tblGrid>
                          <w:tr w:rsidR="00C347D2" w14:paraId="6C0ABB16" w14:textId="77777777">
                            <w:trPr>
                              <w:jc w:val="center"/>
                            </w:trPr>
                            <w:tc>
                              <w:tcPr>
                                <w:tcW w:w="2568" w:type="pct"/>
                                <w:vAlign w:val="center"/>
                              </w:tcPr>
                              <w:p w14:paraId="0D029E4E" w14:textId="327CD6B3" w:rsidR="00C347D2" w:rsidRDefault="003F6863">
                                <w:pPr>
                                  <w:jc w:val="right"/>
                                </w:pPr>
                                <w:r>
                                  <w:rPr>
                                    <w:noProof/>
                                  </w:rPr>
                                  <w:drawing>
                                    <wp:inline distT="0" distB="0" distL="0" distR="0" wp14:anchorId="5E4239E6" wp14:editId="774F264A">
                                      <wp:extent cx="1982470" cy="2313305"/>
                                      <wp:effectExtent l="0" t="0" r="0" b="0"/>
                                      <wp:docPr id="3" name="Picture 3" descr="The Meaning of the Advent Wreath | Advent candles, Advent wreath candles,  Christmas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ning of the Advent Wreath | Advent candles, Advent wreath candles,  Christmas cand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231330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87FC89D" w14:textId="50541176" w:rsidR="00C347D2" w:rsidRDefault="00E40E60">
                                    <w:pPr>
                                      <w:pStyle w:val="NoSpacing"/>
                                      <w:spacing w:line="312" w:lineRule="auto"/>
                                      <w:jc w:val="right"/>
                                      <w:rPr>
                                        <w:caps/>
                                        <w:color w:val="191919" w:themeColor="text1" w:themeTint="E6"/>
                                        <w:sz w:val="72"/>
                                        <w:szCs w:val="72"/>
                                      </w:rPr>
                                    </w:pPr>
                                    <w:r>
                                      <w:rPr>
                                        <w:caps/>
                                        <w:color w:val="191919" w:themeColor="text1" w:themeTint="E6"/>
                                        <w:sz w:val="72"/>
                                        <w:szCs w:val="72"/>
                                      </w:rPr>
                                      <w:t>ADVENT</w:t>
                                    </w:r>
                                  </w:p>
                                </w:sdtContent>
                              </w:sdt>
                              <w:p w14:paraId="1940044E" w14:textId="18C78281" w:rsidR="00C347D2" w:rsidRDefault="00C347D2">
                                <w:pPr>
                                  <w:jc w:val="right"/>
                                  <w:rPr>
                                    <w:sz w:val="24"/>
                                    <w:szCs w:val="24"/>
                                  </w:rPr>
                                </w:pPr>
                              </w:p>
                            </w:tc>
                            <w:tc>
                              <w:tcPr>
                                <w:tcW w:w="243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2801A96C" w14:textId="67091EE3" w:rsidR="00C347D2" w:rsidRDefault="00127BAC">
                                    <w:pPr>
                                      <w:rPr>
                                        <w:color w:val="000000" w:themeColor="text1"/>
                                      </w:rPr>
                                    </w:pPr>
                                    <w:r>
                                      <w:rPr>
                                        <w:color w:val="000000" w:themeColor="text1"/>
                                      </w:rPr>
                                      <w:t xml:space="preserve">     </w:t>
                                    </w:r>
                                  </w:p>
                                </w:sdtContent>
                              </w:sdt>
                              <w:p w14:paraId="78DA5C10" w14:textId="2B8A8C8D" w:rsidR="00C347D2" w:rsidRDefault="00C347D2">
                                <w:pPr>
                                  <w:pStyle w:val="NoSpacing"/>
                                </w:pPr>
                              </w:p>
                            </w:tc>
                          </w:tr>
                        </w:tbl>
                        <w:p w14:paraId="72B81CC5" w14:textId="77777777" w:rsidR="00C347D2" w:rsidRDefault="00C347D2"/>
                      </w:txbxContent>
                    </v:textbox>
                    <w10:wrap anchorx="page" anchory="page"/>
                  </v:shape>
                </w:pict>
              </mc:Fallback>
            </mc:AlternateContent>
          </w:r>
          <w:r>
            <w:br w:type="page"/>
          </w:r>
        </w:p>
      </w:sdtContent>
    </w:sdt>
    <w:p w14:paraId="36B01BFC" w14:textId="356BE912" w:rsidR="00FD32C6" w:rsidRPr="00A66279" w:rsidRDefault="003F6863" w:rsidP="00FD32C6">
      <w:pPr>
        <w:pStyle w:val="Title"/>
        <w:jc w:val="center"/>
        <w:rPr>
          <w:rFonts w:ascii="Segoe Print" w:hAnsi="Segoe Print" w:cstheme="minorHAnsi"/>
          <w:b/>
          <w:bCs/>
          <w:sz w:val="44"/>
          <w:szCs w:val="44"/>
          <w:u w:val="single"/>
        </w:rPr>
      </w:pPr>
      <w:r w:rsidRPr="00A66279">
        <w:rPr>
          <w:rFonts w:ascii="Segoe Print" w:hAnsi="Segoe Print" w:cstheme="minorHAnsi"/>
          <w:b/>
          <w:bCs/>
          <w:sz w:val="44"/>
          <w:szCs w:val="44"/>
          <w:u w:val="single"/>
        </w:rPr>
        <w:lastRenderedPageBreak/>
        <w:t>Advent</w:t>
      </w:r>
    </w:p>
    <w:p w14:paraId="02C95999" w14:textId="77777777" w:rsidR="00FD32C6" w:rsidRPr="003F6863" w:rsidRDefault="00FD32C6" w:rsidP="00FD32C6">
      <w:pPr>
        <w:pStyle w:val="Title"/>
        <w:rPr>
          <w:rFonts w:ascii="Segoe Print" w:hAnsi="Segoe Print" w:cstheme="minorHAnsi"/>
          <w:sz w:val="22"/>
          <w:szCs w:val="22"/>
        </w:rPr>
      </w:pPr>
    </w:p>
    <w:p w14:paraId="7C163248" w14:textId="77777777" w:rsidR="008B18E7" w:rsidRPr="00C878FC" w:rsidRDefault="008B18E7" w:rsidP="008B18E7">
      <w:pPr>
        <w:spacing w:after="0" w:line="240" w:lineRule="auto"/>
        <w:rPr>
          <w:rFonts w:ascii="Segoe Print" w:eastAsiaTheme="majorEastAsia" w:hAnsi="Segoe Print" w:cstheme="minorHAnsi"/>
          <w:b/>
          <w:bCs/>
          <w:spacing w:val="-10"/>
          <w:kern w:val="28"/>
          <w:sz w:val="28"/>
          <w:szCs w:val="28"/>
        </w:rPr>
      </w:pPr>
      <w:r w:rsidRPr="00C878FC">
        <w:rPr>
          <w:rFonts w:ascii="Segoe Print" w:eastAsiaTheme="majorEastAsia" w:hAnsi="Segoe Print" w:cstheme="minorHAnsi"/>
          <w:b/>
          <w:bCs/>
          <w:spacing w:val="-10"/>
          <w:kern w:val="28"/>
          <w:sz w:val="28"/>
          <w:szCs w:val="28"/>
        </w:rPr>
        <w:t>Background for teachers</w:t>
      </w:r>
    </w:p>
    <w:p w14:paraId="25ABD0BB" w14:textId="1E81FEBC" w:rsidR="008B18E7" w:rsidRPr="008B18E7" w:rsidRDefault="008B18E7" w:rsidP="008B18E7">
      <w:pPr>
        <w:spacing w:after="0" w:line="240" w:lineRule="auto"/>
        <w:rPr>
          <w:rFonts w:ascii="Segoe Print" w:eastAsiaTheme="majorEastAsia" w:hAnsi="Segoe Print" w:cstheme="minorHAnsi"/>
          <w:spacing w:val="-10"/>
          <w:kern w:val="28"/>
          <w:sz w:val="24"/>
          <w:szCs w:val="24"/>
        </w:rPr>
      </w:pPr>
      <w:r w:rsidRPr="008B18E7">
        <w:rPr>
          <w:rFonts w:ascii="Segoe Print" w:eastAsiaTheme="majorEastAsia" w:hAnsi="Segoe Print" w:cstheme="minorHAnsi"/>
          <w:spacing w:val="-10"/>
          <w:kern w:val="28"/>
          <w:sz w:val="24"/>
          <w:szCs w:val="24"/>
        </w:rPr>
        <w:t>For many Christians unfamiliar with the liturgical year, there may be some confusion surrounding the meaning of the Advent season. Some people may know that the Advent season focuses on expectation and think that it serves as an anticipation of Christ’s birth in the season leading up to Christmas. This is part of the story, but there’s more to Advent.</w:t>
      </w:r>
    </w:p>
    <w:p w14:paraId="4B736848" w14:textId="77777777" w:rsidR="008B18E7" w:rsidRPr="008B18E7" w:rsidRDefault="008B18E7" w:rsidP="008B18E7">
      <w:pPr>
        <w:spacing w:after="0" w:line="240" w:lineRule="auto"/>
        <w:rPr>
          <w:rFonts w:ascii="Segoe Print" w:eastAsiaTheme="majorEastAsia" w:hAnsi="Segoe Print" w:cstheme="minorHAnsi"/>
          <w:spacing w:val="-10"/>
          <w:kern w:val="28"/>
          <w:sz w:val="24"/>
          <w:szCs w:val="24"/>
        </w:rPr>
      </w:pPr>
    </w:p>
    <w:p w14:paraId="25745D89" w14:textId="77777777" w:rsidR="008B18E7" w:rsidRPr="008B18E7" w:rsidRDefault="008B18E7" w:rsidP="008B18E7">
      <w:pPr>
        <w:spacing w:after="0" w:line="240" w:lineRule="auto"/>
        <w:rPr>
          <w:rFonts w:ascii="Segoe Print" w:eastAsiaTheme="majorEastAsia" w:hAnsi="Segoe Print" w:cstheme="minorHAnsi"/>
          <w:spacing w:val="-10"/>
          <w:kern w:val="28"/>
          <w:sz w:val="24"/>
          <w:szCs w:val="24"/>
        </w:rPr>
      </w:pPr>
      <w:r w:rsidRPr="008B18E7">
        <w:rPr>
          <w:rFonts w:ascii="Segoe Print" w:eastAsiaTheme="majorEastAsia" w:hAnsi="Segoe Print" w:cstheme="minorHAnsi"/>
          <w:spacing w:val="-10"/>
          <w:kern w:val="28"/>
          <w:sz w:val="24"/>
          <w:szCs w:val="24"/>
        </w:rPr>
        <w:t xml:space="preserve">The word “Advent” is derived from the Latin word adventus, meaning “coming,” which is a translation of the Greek word parousia. Scholars believe that during the 4th and 5th centuries in Spain and Gaul, Advent was a season of preparation for the baptism of new Christians at the January feast of Epiphany, the celebration of God’s incarnation represented by the visit of the Magi to the baby Jesus </w:t>
      </w:r>
      <w:r w:rsidRPr="008B18E7">
        <w:rPr>
          <w:rFonts w:ascii="Segoe Print" w:eastAsiaTheme="majorEastAsia" w:hAnsi="Segoe Print" w:cstheme="minorHAnsi"/>
          <w:b/>
          <w:bCs/>
          <w:spacing w:val="-10"/>
          <w:kern w:val="28"/>
          <w:sz w:val="24"/>
          <w:szCs w:val="24"/>
        </w:rPr>
        <w:t>(Matthew 2:1),</w:t>
      </w:r>
      <w:r w:rsidRPr="008B18E7">
        <w:rPr>
          <w:rFonts w:ascii="Segoe Print" w:eastAsiaTheme="majorEastAsia" w:hAnsi="Segoe Print" w:cstheme="minorHAnsi"/>
          <w:spacing w:val="-10"/>
          <w:kern w:val="28"/>
          <w:sz w:val="24"/>
          <w:szCs w:val="24"/>
        </w:rPr>
        <w:t xml:space="preserve"> his baptism in the Jordan River by John the Baptist </w:t>
      </w:r>
      <w:r w:rsidRPr="008B18E7">
        <w:rPr>
          <w:rFonts w:ascii="Segoe Print" w:eastAsiaTheme="majorEastAsia" w:hAnsi="Segoe Print" w:cstheme="minorHAnsi"/>
          <w:b/>
          <w:bCs/>
          <w:spacing w:val="-10"/>
          <w:kern w:val="28"/>
          <w:sz w:val="24"/>
          <w:szCs w:val="24"/>
        </w:rPr>
        <w:t>(John 1:29),</w:t>
      </w:r>
      <w:r w:rsidRPr="008B18E7">
        <w:rPr>
          <w:rFonts w:ascii="Segoe Print" w:eastAsiaTheme="majorEastAsia" w:hAnsi="Segoe Print" w:cstheme="minorHAnsi"/>
          <w:spacing w:val="-10"/>
          <w:kern w:val="28"/>
          <w:sz w:val="24"/>
          <w:szCs w:val="24"/>
        </w:rPr>
        <w:t xml:space="preserve"> and his first miracle at Cana </w:t>
      </w:r>
      <w:r w:rsidRPr="008B18E7">
        <w:rPr>
          <w:rFonts w:ascii="Segoe Print" w:eastAsiaTheme="majorEastAsia" w:hAnsi="Segoe Print" w:cstheme="minorHAnsi"/>
          <w:b/>
          <w:bCs/>
          <w:spacing w:val="-10"/>
          <w:kern w:val="28"/>
          <w:sz w:val="24"/>
          <w:szCs w:val="24"/>
        </w:rPr>
        <w:t>(John 2:1).</w:t>
      </w:r>
      <w:r w:rsidRPr="008B18E7">
        <w:rPr>
          <w:rFonts w:ascii="Segoe Print" w:eastAsiaTheme="majorEastAsia" w:hAnsi="Segoe Print" w:cstheme="minorHAnsi"/>
          <w:spacing w:val="-10"/>
          <w:kern w:val="28"/>
          <w:sz w:val="24"/>
          <w:szCs w:val="24"/>
        </w:rPr>
        <w:t xml:space="preserve"> During this season of preparation, Christians would spend 40 days in penance, prayer, and fasting to prepare for this celebration; originally, there was little connection between Advent and Christmas.</w:t>
      </w:r>
    </w:p>
    <w:p w14:paraId="7C352044" w14:textId="77777777" w:rsidR="008B18E7" w:rsidRPr="008B18E7" w:rsidRDefault="008B18E7" w:rsidP="008B18E7">
      <w:pPr>
        <w:spacing w:after="0" w:line="240" w:lineRule="auto"/>
        <w:rPr>
          <w:rFonts w:ascii="Segoe Print" w:eastAsiaTheme="majorEastAsia" w:hAnsi="Segoe Print" w:cstheme="minorHAnsi"/>
          <w:spacing w:val="-10"/>
          <w:kern w:val="28"/>
          <w:sz w:val="24"/>
          <w:szCs w:val="24"/>
        </w:rPr>
      </w:pPr>
    </w:p>
    <w:p w14:paraId="3D5AD7EC" w14:textId="48A06A38" w:rsidR="00D4574F" w:rsidRDefault="008B18E7" w:rsidP="008B18E7">
      <w:pPr>
        <w:spacing w:after="0" w:line="240" w:lineRule="auto"/>
        <w:rPr>
          <w:rFonts w:ascii="Segoe Print" w:eastAsiaTheme="majorEastAsia" w:hAnsi="Segoe Print" w:cstheme="minorHAnsi"/>
          <w:spacing w:val="-10"/>
          <w:kern w:val="28"/>
          <w:sz w:val="24"/>
          <w:szCs w:val="24"/>
        </w:rPr>
      </w:pPr>
      <w:r w:rsidRPr="008B18E7">
        <w:rPr>
          <w:rFonts w:ascii="Segoe Print" w:eastAsiaTheme="majorEastAsia" w:hAnsi="Segoe Print" w:cstheme="minorHAnsi"/>
          <w:spacing w:val="-10"/>
          <w:kern w:val="28"/>
          <w:sz w:val="24"/>
          <w:szCs w:val="24"/>
        </w:rPr>
        <w:t>By the 6th century, however, Roman Christians had tied Advent to the coming of Christ. But the “coming” they had in mind was not Christ’s first coming in the manger in Bethlehem, but his second coming in the clouds as the judge of the world. It was not until the Middle Ages that the Advent season was explicitly linked to Christ’s first coming at Christmas.</w:t>
      </w:r>
    </w:p>
    <w:p w14:paraId="4D17C846" w14:textId="246B0EC8" w:rsidR="00A66279" w:rsidRDefault="00A66279" w:rsidP="008B18E7">
      <w:pPr>
        <w:spacing w:after="0" w:line="240" w:lineRule="auto"/>
        <w:rPr>
          <w:rFonts w:ascii="Segoe Print" w:eastAsiaTheme="majorEastAsia" w:hAnsi="Segoe Print" w:cstheme="minorHAnsi"/>
          <w:spacing w:val="-10"/>
          <w:kern w:val="28"/>
          <w:sz w:val="24"/>
          <w:szCs w:val="24"/>
        </w:rPr>
      </w:pPr>
    </w:p>
    <w:p w14:paraId="68ED75BB" w14:textId="77777777" w:rsidR="00A66279" w:rsidRDefault="00A66279" w:rsidP="008B18E7">
      <w:pPr>
        <w:spacing w:after="0" w:line="240" w:lineRule="auto"/>
        <w:rPr>
          <w:rStyle w:val="Hyperlink"/>
          <w:rFonts w:ascii="Segoe Print" w:hAnsi="Segoe Print"/>
          <w:u w:val="none"/>
        </w:rPr>
      </w:pPr>
    </w:p>
    <w:p w14:paraId="598666E8" w14:textId="77777777" w:rsidR="00565A8D" w:rsidRPr="00565A8D" w:rsidRDefault="00565A8D" w:rsidP="008B18E7">
      <w:pPr>
        <w:spacing w:after="0" w:line="240" w:lineRule="auto"/>
        <w:rPr>
          <w:rStyle w:val="Hyperlink"/>
          <w:rFonts w:ascii="Segoe Print" w:hAnsi="Segoe Print"/>
          <w:b/>
          <w:bCs/>
          <w:color w:val="auto"/>
          <w:u w:val="none"/>
        </w:rPr>
      </w:pPr>
      <w:r w:rsidRPr="00565A8D">
        <w:rPr>
          <w:rStyle w:val="Hyperlink"/>
          <w:rFonts w:ascii="Segoe Print" w:hAnsi="Segoe Print"/>
          <w:b/>
          <w:bCs/>
          <w:color w:val="auto"/>
          <w:u w:val="none"/>
        </w:rPr>
        <w:t>Media Clip:</w:t>
      </w:r>
    </w:p>
    <w:p w14:paraId="38770DAB" w14:textId="1FE2CB6C" w:rsidR="00A66279" w:rsidRPr="008B18E7" w:rsidRDefault="00550617" w:rsidP="008B18E7">
      <w:pPr>
        <w:spacing w:after="0" w:line="240" w:lineRule="auto"/>
        <w:rPr>
          <w:rStyle w:val="Hyperlink"/>
          <w:rFonts w:ascii="Segoe Print" w:hAnsi="Segoe Print"/>
          <w:u w:val="none"/>
        </w:rPr>
      </w:pPr>
      <w:hyperlink r:id="rId8" w:history="1">
        <w:r w:rsidR="00565A8D" w:rsidRPr="00C32068">
          <w:rPr>
            <w:rStyle w:val="Hyperlink"/>
            <w:rFonts w:ascii="Segoe Print" w:hAnsi="Segoe Print"/>
          </w:rPr>
          <w:t>https://www.bbc.co.uk/teach/class-clips-video/religious-studies-KS2-christmas/z4xcjhv</w:t>
        </w:r>
      </w:hyperlink>
    </w:p>
    <w:p w14:paraId="086833AF" w14:textId="30A2A80A" w:rsidR="00D4574F" w:rsidRPr="00565A8D" w:rsidRDefault="00A66279" w:rsidP="00565A8D">
      <w:pPr>
        <w:pStyle w:val="blocks-text-blockparagraph"/>
        <w:shd w:val="clear" w:color="auto" w:fill="FFFFFF"/>
        <w:spacing w:before="0" w:beforeAutospacing="0"/>
        <w:rPr>
          <w:rStyle w:val="Hyperlink"/>
          <w:rFonts w:ascii="Segoe Print" w:hAnsi="Segoe Print" w:cs="Arial"/>
          <w:color w:val="333333"/>
          <w:u w:val="none"/>
        </w:rPr>
      </w:pPr>
      <w:r w:rsidRPr="00A66279">
        <w:rPr>
          <w:rFonts w:ascii="Segoe Print" w:hAnsi="Segoe Print" w:cs="Arial"/>
          <w:color w:val="333333"/>
        </w:rPr>
        <w:t>We hear about the symbolism of the advent wreath, which represents Jesus as the light of the world, and the advent calendar, which is about marking this important time</w:t>
      </w:r>
      <w:r w:rsidR="00565A8D">
        <w:rPr>
          <w:rFonts w:ascii="Segoe Print" w:hAnsi="Segoe Print" w:cs="Arial"/>
          <w:color w:val="333333"/>
        </w:rPr>
        <w:t>.</w:t>
      </w:r>
    </w:p>
    <w:tbl>
      <w:tblPr>
        <w:tblStyle w:val="TableGrid"/>
        <w:tblW w:w="0" w:type="auto"/>
        <w:tblLook w:val="04A0" w:firstRow="1" w:lastRow="0" w:firstColumn="1" w:lastColumn="0" w:noHBand="0" w:noVBand="1"/>
      </w:tblPr>
      <w:tblGrid>
        <w:gridCol w:w="9242"/>
      </w:tblGrid>
      <w:tr w:rsidR="00F8762A" w:rsidRPr="003F6863" w14:paraId="7D6F6B53" w14:textId="77777777" w:rsidTr="00E15CB8">
        <w:tc>
          <w:tcPr>
            <w:tcW w:w="9242" w:type="dxa"/>
            <w:shd w:val="clear" w:color="auto" w:fill="00B0F0"/>
          </w:tcPr>
          <w:p w14:paraId="2CEF8FE1" w14:textId="28517C12" w:rsidR="00F8762A" w:rsidRPr="003F6863" w:rsidRDefault="00D4574F" w:rsidP="00E57A23">
            <w:pPr>
              <w:rPr>
                <w:rFonts w:ascii="Segoe Print" w:hAnsi="Segoe Print"/>
                <w:b/>
                <w:bCs/>
              </w:rPr>
            </w:pPr>
            <w:r>
              <w:rPr>
                <w:rFonts w:ascii="Segoe Print" w:hAnsi="Segoe Print"/>
                <w:b/>
                <w:bCs/>
                <w:sz w:val="36"/>
                <w:szCs w:val="36"/>
              </w:rPr>
              <w:lastRenderedPageBreak/>
              <w:t>Advent Wreath</w:t>
            </w:r>
          </w:p>
        </w:tc>
      </w:tr>
      <w:tr w:rsidR="00F8762A" w:rsidRPr="003F6863" w14:paraId="4AFF8400" w14:textId="77777777" w:rsidTr="00F8762A">
        <w:tc>
          <w:tcPr>
            <w:tcW w:w="9242" w:type="dxa"/>
          </w:tcPr>
          <w:p w14:paraId="02FA4271" w14:textId="223ABA3F" w:rsidR="008B18E7" w:rsidRPr="008B18E7" w:rsidRDefault="00C878FC" w:rsidP="00270D4E">
            <w:pPr>
              <w:jc w:val="center"/>
              <w:rPr>
                <w:rFonts w:ascii="Segoe Print" w:hAnsi="Segoe Print"/>
              </w:rPr>
            </w:pPr>
            <w:r>
              <w:rPr>
                <w:noProof/>
              </w:rPr>
              <w:drawing>
                <wp:inline distT="0" distB="0" distL="0" distR="0" wp14:anchorId="719D9E12" wp14:editId="5786A330">
                  <wp:extent cx="2440426" cy="1648108"/>
                  <wp:effectExtent l="0" t="0" r="0" b="9525"/>
                  <wp:docPr id="8" name="Picture 8" descr="Advent Wreath Instruction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Wreath Instructional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64" t="8987" r="12017"/>
                          <a:stretch/>
                        </pic:blipFill>
                        <pic:spPr bwMode="auto">
                          <a:xfrm>
                            <a:off x="0" y="0"/>
                            <a:ext cx="2490808" cy="1682133"/>
                          </a:xfrm>
                          <a:prstGeom prst="rect">
                            <a:avLst/>
                          </a:prstGeom>
                          <a:noFill/>
                          <a:ln>
                            <a:noFill/>
                          </a:ln>
                          <a:extLst>
                            <a:ext uri="{53640926-AAD7-44D8-BBD7-CCE9431645EC}">
                              <a14:shadowObscured xmlns:a14="http://schemas.microsoft.com/office/drawing/2010/main"/>
                            </a:ext>
                          </a:extLst>
                        </pic:spPr>
                      </pic:pic>
                    </a:graphicData>
                  </a:graphic>
                </wp:inline>
              </w:drawing>
            </w:r>
          </w:p>
          <w:p w14:paraId="55D38F0A" w14:textId="77777777" w:rsidR="008B18E7" w:rsidRPr="008B18E7" w:rsidRDefault="008B18E7" w:rsidP="008B18E7">
            <w:pPr>
              <w:rPr>
                <w:rFonts w:ascii="Segoe Print" w:hAnsi="Segoe Print"/>
              </w:rPr>
            </w:pPr>
            <w:r w:rsidRPr="008B18E7">
              <w:rPr>
                <w:rFonts w:ascii="Segoe Print" w:hAnsi="Segoe Print"/>
              </w:rPr>
              <w:t>The Advent wreath first appeared in Germany in 1839. A Lutheran minister working at a mission for children created a wreath out of the wheel of a cart. He placed twenty small red candles and four large white candles inside the ring. The red candles were lit on weekdays and the four white candles were lit on Sundays.</w:t>
            </w:r>
          </w:p>
          <w:p w14:paraId="30234FFF" w14:textId="77777777" w:rsidR="008B18E7" w:rsidRPr="008B18E7" w:rsidRDefault="008B18E7" w:rsidP="008B18E7">
            <w:pPr>
              <w:rPr>
                <w:rFonts w:ascii="Segoe Print" w:hAnsi="Segoe Print"/>
              </w:rPr>
            </w:pPr>
          </w:p>
          <w:p w14:paraId="6AB0C9F9" w14:textId="090C280A" w:rsidR="00270D4E" w:rsidRDefault="008B18E7" w:rsidP="00D4574F">
            <w:pPr>
              <w:rPr>
                <w:rFonts w:ascii="Segoe Print" w:hAnsi="Segoe Print"/>
              </w:rPr>
            </w:pPr>
            <w:r w:rsidRPr="008B18E7">
              <w:rPr>
                <w:rFonts w:ascii="Segoe Print" w:hAnsi="Segoe Print"/>
              </w:rPr>
              <w:t>Eventually, the Advent wreath was created out of evergreens, symbolizing everlasting life in the midst of winter and death. The circle reminds us of God’s unending love and the eternal life He makes possible. Advent candles are often nestled in the evergreen wreath. Additional decorations, like holly and berries, are sometimes added. Their red colo</w:t>
            </w:r>
            <w:r>
              <w:rPr>
                <w:rFonts w:ascii="Segoe Print" w:hAnsi="Segoe Print"/>
              </w:rPr>
              <w:t>u</w:t>
            </w:r>
            <w:r w:rsidRPr="008B18E7">
              <w:rPr>
                <w:rFonts w:ascii="Segoe Print" w:hAnsi="Segoe Print"/>
              </w:rPr>
              <w:t>r points ahead to Jesus’ sacrifice and death. Pinecones can symbolize the new life that Jesus brings through His resurrection. Families begin lighting a candle on the fourth Sunday before Christmas, and they light another candle each subsequent Sunday</w:t>
            </w:r>
            <w:r>
              <w:rPr>
                <w:rFonts w:ascii="Segoe Print" w:hAnsi="Segoe Print"/>
              </w:rPr>
              <w:t>.</w:t>
            </w:r>
          </w:p>
          <w:p w14:paraId="3268BD35" w14:textId="77777777" w:rsidR="00270D4E" w:rsidRDefault="00270D4E" w:rsidP="00D4574F">
            <w:pPr>
              <w:rPr>
                <w:rFonts w:ascii="Segoe Print" w:hAnsi="Segoe Print"/>
              </w:rPr>
            </w:pPr>
          </w:p>
          <w:p w14:paraId="5999C38F" w14:textId="1BAD6DCD" w:rsidR="00270D4E" w:rsidRDefault="00270D4E" w:rsidP="00D4574F">
            <w:pPr>
              <w:rPr>
                <w:rFonts w:ascii="Segoe Print" w:hAnsi="Segoe Print"/>
              </w:rPr>
            </w:pPr>
            <w:r w:rsidRPr="00270D4E">
              <w:rPr>
                <w:rFonts w:ascii="Segoe Print" w:hAnsi="Segoe Print"/>
              </w:rPr>
              <w:t>There are several traditions about the meaning or theme of each candle</w:t>
            </w:r>
            <w:r>
              <w:rPr>
                <w:rFonts w:ascii="Segoe Print" w:hAnsi="Segoe Print"/>
              </w:rPr>
              <w:t>. The most utilised in Anglican tradition is:</w:t>
            </w:r>
          </w:p>
          <w:p w14:paraId="675A0878" w14:textId="77777777" w:rsidR="006B74D5" w:rsidRDefault="006B74D5" w:rsidP="00D4574F">
            <w:pPr>
              <w:rPr>
                <w:rFonts w:ascii="Segoe Print" w:hAnsi="Segoe Print"/>
              </w:rPr>
            </w:pPr>
          </w:p>
          <w:tbl>
            <w:tblPr>
              <w:tblStyle w:val="TableGrid"/>
              <w:tblW w:w="0" w:type="auto"/>
              <w:tblInd w:w="853" w:type="dxa"/>
              <w:tblLook w:val="04A0" w:firstRow="1" w:lastRow="0" w:firstColumn="1" w:lastColumn="0" w:noHBand="0" w:noVBand="1"/>
            </w:tblPr>
            <w:tblGrid>
              <w:gridCol w:w="3652"/>
              <w:gridCol w:w="3719"/>
            </w:tblGrid>
            <w:tr w:rsidR="00270D4E" w14:paraId="2856E8F8" w14:textId="77777777" w:rsidTr="006B74D5">
              <w:tc>
                <w:tcPr>
                  <w:tcW w:w="3652" w:type="dxa"/>
                  <w:shd w:val="clear" w:color="auto" w:fill="E5DFEC" w:themeFill="accent4" w:themeFillTint="33"/>
                </w:tcPr>
                <w:p w14:paraId="3C9865C3" w14:textId="77777777" w:rsidR="006B74D5" w:rsidRPr="006B74D5" w:rsidRDefault="006B74D5" w:rsidP="00D4574F">
                  <w:pPr>
                    <w:rPr>
                      <w:rFonts w:ascii="Cavolini" w:hAnsi="Cavolini" w:cs="Cavolini"/>
                      <w:b/>
                      <w:bCs/>
                    </w:rPr>
                  </w:pPr>
                  <w:r w:rsidRPr="006B74D5">
                    <w:rPr>
                      <w:rFonts w:ascii="Cavolini" w:hAnsi="Cavolini" w:cs="Cavolini"/>
                      <w:b/>
                      <w:bCs/>
                    </w:rPr>
                    <w:t>Advent 1 The Patriarchs</w:t>
                  </w:r>
                </w:p>
                <w:p w14:paraId="4C3B369A" w14:textId="1379A415" w:rsidR="00270D4E" w:rsidRPr="006B74D5" w:rsidRDefault="00270D4E" w:rsidP="00D4574F">
                  <w:pPr>
                    <w:rPr>
                      <w:rFonts w:ascii="Cavolini" w:hAnsi="Cavolini" w:cs="Cavolini"/>
                    </w:rPr>
                  </w:pPr>
                  <w:r w:rsidRPr="006B74D5">
                    <w:rPr>
                      <w:rFonts w:ascii="Cavolini" w:hAnsi="Cavolini" w:cs="Cavolini"/>
                    </w:rPr>
                    <w:t>‘The Patriarchs’ can naturally focus on Abraham, our father in faith, and David, the ancestor in whose city Jesus was born.</w:t>
                  </w:r>
                </w:p>
              </w:tc>
              <w:tc>
                <w:tcPr>
                  <w:tcW w:w="3719" w:type="dxa"/>
                  <w:shd w:val="clear" w:color="auto" w:fill="E5DFEC" w:themeFill="accent4" w:themeFillTint="33"/>
                </w:tcPr>
                <w:p w14:paraId="086EC143" w14:textId="2A6A3095" w:rsidR="006B74D5" w:rsidRPr="006B74D5" w:rsidRDefault="006B74D5" w:rsidP="006B74D5">
                  <w:pPr>
                    <w:rPr>
                      <w:rFonts w:ascii="Cavolini" w:hAnsi="Cavolini" w:cs="Cavolini"/>
                      <w:b/>
                      <w:bCs/>
                    </w:rPr>
                  </w:pPr>
                  <w:r w:rsidRPr="006B74D5">
                    <w:rPr>
                      <w:rFonts w:ascii="Cavolini" w:hAnsi="Cavolini" w:cs="Cavolini"/>
                      <w:b/>
                      <w:bCs/>
                    </w:rPr>
                    <w:t>Advent 2 The Prophets</w:t>
                  </w:r>
                </w:p>
                <w:p w14:paraId="16AA8FAF" w14:textId="1BF8CC95" w:rsidR="00270D4E" w:rsidRPr="006B74D5" w:rsidRDefault="006B74D5" w:rsidP="006B74D5">
                  <w:pPr>
                    <w:rPr>
                      <w:rFonts w:ascii="Cavolini" w:hAnsi="Cavolini" w:cs="Cavolini"/>
                    </w:rPr>
                  </w:pPr>
                  <w:r w:rsidRPr="006B74D5">
                    <w:rPr>
                      <w:rFonts w:ascii="Cavolini" w:hAnsi="Cavolini" w:cs="Cavolini"/>
                    </w:rPr>
                    <w:t xml:space="preserve"> </w:t>
                  </w:r>
                  <w:r w:rsidR="00270D4E" w:rsidRPr="006B74D5">
                    <w:rPr>
                      <w:rFonts w:ascii="Cavolini" w:hAnsi="Cavolini" w:cs="Cavolini"/>
                    </w:rPr>
                    <w:t>‘The Prophets’ gives an opportunity to reflect on the way the birth of the Messiah was ‘foretold’</w:t>
                  </w:r>
                </w:p>
              </w:tc>
            </w:tr>
            <w:tr w:rsidR="00270D4E" w14:paraId="4E1A0BFC" w14:textId="77777777" w:rsidTr="006B74D5">
              <w:tc>
                <w:tcPr>
                  <w:tcW w:w="3652" w:type="dxa"/>
                  <w:shd w:val="clear" w:color="auto" w:fill="E5DFEC" w:themeFill="accent4" w:themeFillTint="33"/>
                </w:tcPr>
                <w:p w14:paraId="46D68CA9" w14:textId="5D465973" w:rsidR="006B74D5" w:rsidRPr="006B74D5" w:rsidRDefault="006B74D5" w:rsidP="006B74D5">
                  <w:pPr>
                    <w:rPr>
                      <w:rFonts w:ascii="Cavolini" w:hAnsi="Cavolini" w:cs="Cavolini"/>
                      <w:b/>
                      <w:bCs/>
                    </w:rPr>
                  </w:pPr>
                  <w:r w:rsidRPr="006B74D5">
                    <w:rPr>
                      <w:rFonts w:ascii="Cavolini" w:hAnsi="Cavolini" w:cs="Cavolini"/>
                      <w:b/>
                      <w:bCs/>
                    </w:rPr>
                    <w:t>Advent 3 John the Baptist</w:t>
                  </w:r>
                </w:p>
                <w:p w14:paraId="29343502" w14:textId="03796F06" w:rsidR="00270D4E" w:rsidRPr="006B74D5" w:rsidRDefault="00270D4E" w:rsidP="00D4574F">
                  <w:pPr>
                    <w:rPr>
                      <w:rFonts w:ascii="Cavolini" w:hAnsi="Cavolini" w:cs="Cavolini"/>
                    </w:rPr>
                  </w:pPr>
                  <w:r w:rsidRPr="006B74D5">
                    <w:rPr>
                      <w:rFonts w:ascii="Cavolini" w:hAnsi="Cavolini" w:cs="Cavolini"/>
                    </w:rPr>
                    <w:t>John, who proclaimed the Saviour</w:t>
                  </w:r>
                  <w:r w:rsidR="006B74D5" w:rsidRPr="006B74D5">
                    <w:rPr>
                      <w:rFonts w:ascii="Cavolini" w:hAnsi="Cavolini" w:cs="Cavolini"/>
                    </w:rPr>
                    <w:t>.</w:t>
                  </w:r>
                </w:p>
              </w:tc>
              <w:tc>
                <w:tcPr>
                  <w:tcW w:w="3719" w:type="dxa"/>
                  <w:shd w:val="clear" w:color="auto" w:fill="E5DFEC" w:themeFill="accent4" w:themeFillTint="33"/>
                </w:tcPr>
                <w:p w14:paraId="64A4FCB0" w14:textId="204BEC1A" w:rsidR="006B74D5" w:rsidRPr="006B74D5" w:rsidRDefault="006B74D5" w:rsidP="006B74D5">
                  <w:pPr>
                    <w:rPr>
                      <w:rFonts w:ascii="Cavolini" w:hAnsi="Cavolini" w:cs="Cavolini"/>
                      <w:b/>
                      <w:bCs/>
                    </w:rPr>
                  </w:pPr>
                  <w:r w:rsidRPr="006B74D5">
                    <w:rPr>
                      <w:rFonts w:ascii="Cavolini" w:hAnsi="Cavolini" w:cs="Cavolini"/>
                      <w:b/>
                      <w:bCs/>
                    </w:rPr>
                    <w:t>Advent 4 The Virgin Mary</w:t>
                  </w:r>
                </w:p>
                <w:p w14:paraId="7B588C3C" w14:textId="77777777" w:rsidR="00270D4E" w:rsidRPr="006B74D5" w:rsidRDefault="006B74D5" w:rsidP="00D4574F">
                  <w:pPr>
                    <w:rPr>
                      <w:rFonts w:ascii="Cavolini" w:hAnsi="Cavolini" w:cs="Cavolini"/>
                    </w:rPr>
                  </w:pPr>
                  <w:r w:rsidRPr="006B74D5">
                    <w:rPr>
                      <w:rFonts w:ascii="Cavolini" w:hAnsi="Cavolini" w:cs="Cavolini"/>
                    </w:rPr>
                    <w:t>Mary, who bore him in her womb</w:t>
                  </w:r>
                </w:p>
                <w:p w14:paraId="52E24912" w14:textId="0F08E29F" w:rsidR="006B74D5" w:rsidRPr="006B74D5" w:rsidRDefault="006B74D5" w:rsidP="00D4574F">
                  <w:pPr>
                    <w:rPr>
                      <w:rFonts w:ascii="Cavolini" w:hAnsi="Cavolini" w:cs="Cavolini"/>
                    </w:rPr>
                  </w:pPr>
                </w:p>
              </w:tc>
            </w:tr>
            <w:tr w:rsidR="00A66279" w14:paraId="018181C9" w14:textId="77777777" w:rsidTr="00856C36">
              <w:tc>
                <w:tcPr>
                  <w:tcW w:w="7371" w:type="dxa"/>
                  <w:gridSpan w:val="2"/>
                  <w:shd w:val="clear" w:color="auto" w:fill="E5DFEC" w:themeFill="accent4" w:themeFillTint="33"/>
                </w:tcPr>
                <w:p w14:paraId="62B2D425" w14:textId="239F1310" w:rsidR="00A66279" w:rsidRPr="006B74D5" w:rsidRDefault="00A66279" w:rsidP="006B74D5">
                  <w:pPr>
                    <w:rPr>
                      <w:rFonts w:ascii="Cavolini" w:hAnsi="Cavolini" w:cs="Cavolini"/>
                      <w:b/>
                      <w:bCs/>
                    </w:rPr>
                  </w:pPr>
                  <w:r w:rsidRPr="006B74D5">
                    <w:rPr>
                      <w:rFonts w:ascii="Cavolini" w:hAnsi="Cavolini" w:cs="Cavolini"/>
                    </w:rPr>
                    <w:t xml:space="preserve">The (optional) fifth candle represents </w:t>
                  </w:r>
                  <w:r w:rsidRPr="006B74D5">
                    <w:rPr>
                      <w:rFonts w:ascii="Cavolini" w:hAnsi="Cavolini" w:cs="Cavolini"/>
                      <w:b/>
                      <w:bCs/>
                    </w:rPr>
                    <w:t>light and purity</w:t>
                  </w:r>
                  <w:r w:rsidRPr="006B74D5">
                    <w:rPr>
                      <w:rFonts w:ascii="Cavolini" w:hAnsi="Cavolini" w:cs="Cavolini"/>
                    </w:rPr>
                    <w:t xml:space="preserve"> and is called </w:t>
                  </w:r>
                  <w:r w:rsidRPr="006B74D5">
                    <w:rPr>
                      <w:rFonts w:ascii="Cavolini" w:hAnsi="Cavolini" w:cs="Cavolini"/>
                      <w:b/>
                      <w:bCs/>
                    </w:rPr>
                    <w:t xml:space="preserve">"Christ’s candle." </w:t>
                  </w:r>
                  <w:r w:rsidRPr="006B74D5">
                    <w:rPr>
                      <w:rFonts w:ascii="Cavolini" w:hAnsi="Cavolini" w:cs="Cavolini"/>
                    </w:rPr>
                    <w:t>It is placed in the middle and is lit on Christmas Day.</w:t>
                  </w:r>
                </w:p>
              </w:tc>
            </w:tr>
          </w:tbl>
          <w:p w14:paraId="0FA297F5" w14:textId="6B1558ED" w:rsidR="006B74D5" w:rsidRDefault="00A66279" w:rsidP="00D4574F">
            <w:pPr>
              <w:rPr>
                <w:rFonts w:ascii="Segoe Print" w:hAnsi="Segoe Print"/>
              </w:rPr>
            </w:pPr>
            <w:r>
              <w:rPr>
                <w:rFonts w:ascii="Segoe Print" w:hAnsi="Segoe Print"/>
              </w:rPr>
              <w:lastRenderedPageBreak/>
              <w:t>A further tradition is below:</w:t>
            </w:r>
          </w:p>
          <w:p w14:paraId="1BF1A10D" w14:textId="77777777" w:rsidR="00270D4E" w:rsidRPr="006B74D5" w:rsidRDefault="00270D4E" w:rsidP="00D4574F">
            <w:pPr>
              <w:rPr>
                <w:rFonts w:ascii="Garamond" w:hAnsi="Garamond" w:cs="Gautami"/>
              </w:rPr>
            </w:pPr>
          </w:p>
          <w:tbl>
            <w:tblPr>
              <w:tblStyle w:val="TableGrid"/>
              <w:tblW w:w="0" w:type="auto"/>
              <w:tblInd w:w="853" w:type="dxa"/>
              <w:tblLook w:val="04A0" w:firstRow="1" w:lastRow="0" w:firstColumn="1" w:lastColumn="0" w:noHBand="0" w:noVBand="1"/>
            </w:tblPr>
            <w:tblGrid>
              <w:gridCol w:w="3652"/>
              <w:gridCol w:w="3719"/>
            </w:tblGrid>
            <w:tr w:rsidR="00C02720" w:rsidRPr="006B74D5" w14:paraId="67BB0EDD" w14:textId="77777777" w:rsidTr="006B74D5">
              <w:tc>
                <w:tcPr>
                  <w:tcW w:w="3652" w:type="dxa"/>
                  <w:shd w:val="clear" w:color="auto" w:fill="DBE5F1" w:themeFill="accent1" w:themeFillTint="33"/>
                </w:tcPr>
                <w:p w14:paraId="42059EDC" w14:textId="77777777" w:rsidR="00C02720" w:rsidRPr="006B74D5" w:rsidRDefault="00C02720" w:rsidP="00C02720">
                  <w:pPr>
                    <w:rPr>
                      <w:rFonts w:ascii="Cavolini" w:hAnsi="Cavolini" w:cs="Cavolini"/>
                    </w:rPr>
                  </w:pPr>
                  <w:r w:rsidRPr="006B74D5">
                    <w:rPr>
                      <w:rFonts w:ascii="Cavolini" w:hAnsi="Cavolini" w:cs="Cavolini"/>
                    </w:rPr>
                    <w:t xml:space="preserve">The first candle symbolises </w:t>
                  </w:r>
                  <w:r w:rsidRPr="006B74D5">
                    <w:rPr>
                      <w:rFonts w:ascii="Cavolini" w:hAnsi="Cavolini" w:cs="Cavolini"/>
                      <w:b/>
                      <w:bCs/>
                    </w:rPr>
                    <w:t>hope</w:t>
                  </w:r>
                  <w:r w:rsidRPr="006B74D5">
                    <w:rPr>
                      <w:rFonts w:ascii="Cavolini" w:hAnsi="Cavolini" w:cs="Cavolini"/>
                    </w:rPr>
                    <w:t xml:space="preserve"> and is called the </w:t>
                  </w:r>
                  <w:r w:rsidRPr="006B74D5">
                    <w:rPr>
                      <w:rFonts w:ascii="Cavolini" w:hAnsi="Cavolini" w:cs="Cavolini"/>
                      <w:b/>
                      <w:bCs/>
                    </w:rPr>
                    <w:t>"Prophet’s Candle."</w:t>
                  </w:r>
                  <w:r w:rsidRPr="006B74D5">
                    <w:rPr>
                      <w:rFonts w:ascii="Cavolini" w:hAnsi="Cavolini" w:cs="Cavolini"/>
                    </w:rPr>
                    <w:t xml:space="preserve"> The prophets of the Old Testament, especially Isaiah, waited in hope for the Messiah’s arrival.</w:t>
                  </w:r>
                </w:p>
                <w:p w14:paraId="72DD3B86" w14:textId="77777777" w:rsidR="00C02720" w:rsidRPr="006B74D5" w:rsidRDefault="00C02720" w:rsidP="00C878FC">
                  <w:pPr>
                    <w:rPr>
                      <w:rFonts w:ascii="Cavolini" w:hAnsi="Cavolini" w:cs="Cavolini"/>
                      <w:b/>
                      <w:bCs/>
                    </w:rPr>
                  </w:pPr>
                </w:p>
              </w:tc>
              <w:tc>
                <w:tcPr>
                  <w:tcW w:w="3719" w:type="dxa"/>
                  <w:shd w:val="clear" w:color="auto" w:fill="DBE5F1" w:themeFill="accent1" w:themeFillTint="33"/>
                </w:tcPr>
                <w:p w14:paraId="6FD9A679" w14:textId="77777777" w:rsidR="00C02720" w:rsidRPr="006B74D5" w:rsidRDefault="00C02720" w:rsidP="00C02720">
                  <w:pPr>
                    <w:rPr>
                      <w:rFonts w:ascii="Cavolini" w:hAnsi="Cavolini" w:cs="Cavolini"/>
                    </w:rPr>
                  </w:pPr>
                  <w:r w:rsidRPr="006B74D5">
                    <w:rPr>
                      <w:rFonts w:ascii="Cavolini" w:hAnsi="Cavolini" w:cs="Cavolini"/>
                    </w:rPr>
                    <w:t xml:space="preserve">The second candle represents </w:t>
                  </w:r>
                  <w:r w:rsidRPr="006B74D5">
                    <w:rPr>
                      <w:rFonts w:ascii="Cavolini" w:hAnsi="Cavolini" w:cs="Cavolini"/>
                      <w:b/>
                      <w:bCs/>
                    </w:rPr>
                    <w:t>faith</w:t>
                  </w:r>
                  <w:r w:rsidRPr="006B74D5">
                    <w:rPr>
                      <w:rFonts w:ascii="Cavolini" w:hAnsi="Cavolini" w:cs="Cavolini"/>
                    </w:rPr>
                    <w:t xml:space="preserve"> and is called </w:t>
                  </w:r>
                  <w:r w:rsidRPr="006B74D5">
                    <w:rPr>
                      <w:rFonts w:ascii="Cavolini" w:hAnsi="Cavolini" w:cs="Cavolini"/>
                      <w:b/>
                      <w:bCs/>
                    </w:rPr>
                    <w:t>"Bethlehem’s Candle."</w:t>
                  </w:r>
                  <w:r w:rsidRPr="006B74D5">
                    <w:rPr>
                      <w:rFonts w:ascii="Cavolini" w:hAnsi="Cavolini" w:cs="Cavolini"/>
                    </w:rPr>
                    <w:t xml:space="preserve"> Micah had foretold that the Messiah would be born in Bethlehem, which is also the birthplace of King David.</w:t>
                  </w:r>
                </w:p>
                <w:p w14:paraId="2C417F3D" w14:textId="77777777" w:rsidR="00C02720" w:rsidRPr="006B74D5" w:rsidRDefault="00C02720" w:rsidP="00C878FC">
                  <w:pPr>
                    <w:rPr>
                      <w:rFonts w:ascii="Cavolini" w:hAnsi="Cavolini" w:cs="Cavolini"/>
                      <w:b/>
                      <w:bCs/>
                    </w:rPr>
                  </w:pPr>
                </w:p>
              </w:tc>
            </w:tr>
            <w:tr w:rsidR="00C02720" w:rsidRPr="006B74D5" w14:paraId="23790F88" w14:textId="77777777" w:rsidTr="006B74D5">
              <w:tc>
                <w:tcPr>
                  <w:tcW w:w="3652" w:type="dxa"/>
                  <w:shd w:val="clear" w:color="auto" w:fill="DBE5F1" w:themeFill="accent1" w:themeFillTint="33"/>
                </w:tcPr>
                <w:p w14:paraId="124FFBF9" w14:textId="23ED5A81" w:rsidR="00C02720" w:rsidRPr="006B74D5" w:rsidRDefault="00C02720" w:rsidP="00C02720">
                  <w:pPr>
                    <w:rPr>
                      <w:rFonts w:ascii="Cavolini" w:hAnsi="Cavolini" w:cs="Cavolini"/>
                    </w:rPr>
                  </w:pPr>
                  <w:r w:rsidRPr="006B74D5">
                    <w:rPr>
                      <w:rFonts w:ascii="Cavolini" w:hAnsi="Cavolini" w:cs="Cavolini"/>
                    </w:rPr>
                    <w:t>The third candle symboli</w:t>
                  </w:r>
                  <w:r w:rsidR="006B74D5">
                    <w:rPr>
                      <w:rFonts w:ascii="Cavolini" w:hAnsi="Cavolini" w:cs="Cavolini"/>
                    </w:rPr>
                    <w:t>s</w:t>
                  </w:r>
                  <w:r w:rsidRPr="006B74D5">
                    <w:rPr>
                      <w:rFonts w:ascii="Cavolini" w:hAnsi="Cavolini" w:cs="Cavolini"/>
                    </w:rPr>
                    <w:t xml:space="preserve">es </w:t>
                  </w:r>
                  <w:r w:rsidRPr="006B74D5">
                    <w:rPr>
                      <w:rFonts w:ascii="Cavolini" w:hAnsi="Cavolini" w:cs="Cavolini"/>
                      <w:b/>
                      <w:bCs/>
                    </w:rPr>
                    <w:t>joy</w:t>
                  </w:r>
                  <w:r w:rsidRPr="006B74D5">
                    <w:rPr>
                      <w:rFonts w:ascii="Cavolini" w:hAnsi="Cavolini" w:cs="Cavolini"/>
                    </w:rPr>
                    <w:t xml:space="preserve"> and is called the </w:t>
                  </w:r>
                  <w:r w:rsidRPr="006B74D5">
                    <w:rPr>
                      <w:rFonts w:ascii="Cavolini" w:hAnsi="Cavolini" w:cs="Cavolini"/>
                      <w:b/>
                      <w:bCs/>
                    </w:rPr>
                    <w:t>"Shepherd’s Candle."</w:t>
                  </w:r>
                  <w:r w:rsidRPr="006B74D5">
                    <w:rPr>
                      <w:rFonts w:ascii="Cavolini" w:hAnsi="Cavolini" w:cs="Cavolini"/>
                    </w:rPr>
                    <w:t xml:space="preserve"> To the shepherd’s great joy, the angels announced that Jesus came for humble, unimportant people like them, too. In liturgy, the colour rose signifies joy.</w:t>
                  </w:r>
                </w:p>
                <w:p w14:paraId="0E362DF9" w14:textId="77777777" w:rsidR="00C02720" w:rsidRPr="006B74D5" w:rsidRDefault="00C02720" w:rsidP="00C878FC">
                  <w:pPr>
                    <w:rPr>
                      <w:rFonts w:ascii="Cavolini" w:hAnsi="Cavolini" w:cs="Cavolini"/>
                      <w:b/>
                      <w:bCs/>
                    </w:rPr>
                  </w:pPr>
                </w:p>
              </w:tc>
              <w:tc>
                <w:tcPr>
                  <w:tcW w:w="3719" w:type="dxa"/>
                  <w:shd w:val="clear" w:color="auto" w:fill="DBE5F1" w:themeFill="accent1" w:themeFillTint="33"/>
                </w:tcPr>
                <w:p w14:paraId="42776C82" w14:textId="77777777" w:rsidR="00C02720" w:rsidRPr="006B74D5" w:rsidRDefault="00C02720" w:rsidP="00C02720">
                  <w:pPr>
                    <w:rPr>
                      <w:rFonts w:ascii="Cavolini" w:hAnsi="Cavolini" w:cs="Cavolini"/>
                    </w:rPr>
                  </w:pPr>
                  <w:r w:rsidRPr="006B74D5">
                    <w:rPr>
                      <w:rFonts w:ascii="Cavolini" w:hAnsi="Cavolini" w:cs="Cavolini"/>
                    </w:rPr>
                    <w:t xml:space="preserve">The fourth candle represents </w:t>
                  </w:r>
                  <w:r w:rsidRPr="006B74D5">
                    <w:rPr>
                      <w:rFonts w:ascii="Cavolini" w:hAnsi="Cavolini" w:cs="Cavolini"/>
                      <w:b/>
                      <w:bCs/>
                    </w:rPr>
                    <w:t>peace</w:t>
                  </w:r>
                  <w:r w:rsidRPr="006B74D5">
                    <w:rPr>
                      <w:rFonts w:ascii="Cavolini" w:hAnsi="Cavolini" w:cs="Cavolini"/>
                    </w:rPr>
                    <w:t xml:space="preserve"> and is called the </w:t>
                  </w:r>
                  <w:r w:rsidRPr="006B74D5">
                    <w:rPr>
                      <w:rFonts w:ascii="Cavolini" w:hAnsi="Cavolini" w:cs="Cavolini"/>
                      <w:b/>
                      <w:bCs/>
                    </w:rPr>
                    <w:t>"Angel’s Candle."</w:t>
                  </w:r>
                  <w:r w:rsidRPr="006B74D5">
                    <w:rPr>
                      <w:rFonts w:ascii="Cavolini" w:hAnsi="Cavolini" w:cs="Cavolini"/>
                    </w:rPr>
                    <w:t xml:space="preserve"> The angels announced that Jesus came to bring peace--He came to bring people close to God and to each other again.</w:t>
                  </w:r>
                </w:p>
                <w:p w14:paraId="4F8E5C55" w14:textId="77777777" w:rsidR="00C02720" w:rsidRPr="006B74D5" w:rsidRDefault="00C02720" w:rsidP="00C878FC">
                  <w:pPr>
                    <w:rPr>
                      <w:rFonts w:ascii="Cavolini" w:hAnsi="Cavolini" w:cs="Cavolini"/>
                      <w:b/>
                      <w:bCs/>
                    </w:rPr>
                  </w:pPr>
                </w:p>
              </w:tc>
            </w:tr>
            <w:tr w:rsidR="00C02720" w:rsidRPr="006B74D5" w14:paraId="234B9BDE" w14:textId="77777777" w:rsidTr="006B74D5">
              <w:tc>
                <w:tcPr>
                  <w:tcW w:w="7371" w:type="dxa"/>
                  <w:gridSpan w:val="2"/>
                  <w:shd w:val="clear" w:color="auto" w:fill="DBE5F1" w:themeFill="accent1" w:themeFillTint="33"/>
                </w:tcPr>
                <w:p w14:paraId="4F2A42A5" w14:textId="6AC78F5F" w:rsidR="00270D4E" w:rsidRPr="006B74D5" w:rsidRDefault="00C02720" w:rsidP="00C02720">
                  <w:pPr>
                    <w:rPr>
                      <w:rFonts w:ascii="Cavolini" w:hAnsi="Cavolini" w:cs="Cavolini"/>
                    </w:rPr>
                  </w:pPr>
                  <w:r w:rsidRPr="006B74D5">
                    <w:rPr>
                      <w:rFonts w:ascii="Cavolini" w:hAnsi="Cavolini" w:cs="Cavolini"/>
                    </w:rPr>
                    <w:t xml:space="preserve">The (optional) fifth candle represents </w:t>
                  </w:r>
                  <w:r w:rsidRPr="006B74D5">
                    <w:rPr>
                      <w:rFonts w:ascii="Cavolini" w:hAnsi="Cavolini" w:cs="Cavolini"/>
                      <w:b/>
                      <w:bCs/>
                    </w:rPr>
                    <w:t>light and purity</w:t>
                  </w:r>
                  <w:r w:rsidRPr="006B74D5">
                    <w:rPr>
                      <w:rFonts w:ascii="Cavolini" w:hAnsi="Cavolini" w:cs="Cavolini"/>
                    </w:rPr>
                    <w:t xml:space="preserve"> and is called </w:t>
                  </w:r>
                  <w:r w:rsidRPr="006B74D5">
                    <w:rPr>
                      <w:rFonts w:ascii="Cavolini" w:hAnsi="Cavolini" w:cs="Cavolini"/>
                      <w:b/>
                      <w:bCs/>
                    </w:rPr>
                    <w:t xml:space="preserve">"Christ’s candle." </w:t>
                  </w:r>
                  <w:r w:rsidRPr="006B74D5">
                    <w:rPr>
                      <w:rFonts w:ascii="Cavolini" w:hAnsi="Cavolini" w:cs="Cavolini"/>
                    </w:rPr>
                    <w:t>It is placed in the middle and is lit on Christmas Day.</w:t>
                  </w:r>
                </w:p>
              </w:tc>
            </w:tr>
          </w:tbl>
          <w:p w14:paraId="6212ECE1" w14:textId="77777777" w:rsidR="00270D4E" w:rsidRPr="00B131A1" w:rsidRDefault="00270D4E" w:rsidP="00C878FC">
            <w:pPr>
              <w:rPr>
                <w:rFonts w:ascii="Segoe Print" w:hAnsi="Segoe Print"/>
              </w:rPr>
            </w:pPr>
          </w:p>
          <w:p w14:paraId="07B18F1B" w14:textId="6F9C9EF3" w:rsidR="00B131A1" w:rsidRPr="00B131A1" w:rsidRDefault="00B131A1" w:rsidP="00B131A1">
            <w:pPr>
              <w:pStyle w:val="ListParagraph"/>
              <w:numPr>
                <w:ilvl w:val="0"/>
                <w:numId w:val="10"/>
              </w:numPr>
              <w:rPr>
                <w:rFonts w:ascii="Segoe Print" w:hAnsi="Segoe Print"/>
                <w:b/>
                <w:bCs/>
              </w:rPr>
            </w:pPr>
            <w:r w:rsidRPr="00B131A1">
              <w:rPr>
                <w:rFonts w:ascii="Segoe Print" w:hAnsi="Segoe Print"/>
              </w:rPr>
              <w:t>Create an advent wreath</w:t>
            </w:r>
            <w:r>
              <w:rPr>
                <w:rFonts w:ascii="Segoe Print" w:hAnsi="Segoe Print"/>
              </w:rPr>
              <w:t xml:space="preserve"> </w:t>
            </w:r>
          </w:p>
          <w:p w14:paraId="668ABE7F" w14:textId="4AEE3EFA" w:rsidR="00B131A1" w:rsidRPr="00B131A1" w:rsidRDefault="00B131A1" w:rsidP="00B131A1">
            <w:pPr>
              <w:pStyle w:val="ListParagraph"/>
              <w:rPr>
                <w:rFonts w:ascii="Segoe Print" w:hAnsi="Segoe Print"/>
                <w:b/>
                <w:bCs/>
              </w:rPr>
            </w:pPr>
            <w:r>
              <w:rPr>
                <w:noProof/>
              </w:rPr>
              <w:drawing>
                <wp:inline distT="0" distB="0" distL="0" distR="0" wp14:anchorId="50AEDCBE" wp14:editId="696AF503">
                  <wp:extent cx="620162" cy="927511"/>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635941" cy="951110"/>
                          </a:xfrm>
                          <a:prstGeom prst="rect">
                            <a:avLst/>
                          </a:prstGeom>
                        </pic:spPr>
                      </pic:pic>
                    </a:graphicData>
                  </a:graphic>
                </wp:inline>
              </w:drawing>
            </w:r>
            <w:r>
              <w:rPr>
                <w:rFonts w:ascii="Segoe Print" w:hAnsi="Segoe Print"/>
                <w:b/>
                <w:bCs/>
              </w:rPr>
              <w:t xml:space="preserve">  </w:t>
            </w:r>
            <w:r>
              <w:rPr>
                <w:noProof/>
              </w:rPr>
              <w:drawing>
                <wp:inline distT="0" distB="0" distL="0" distR="0" wp14:anchorId="6B0E9F80" wp14:editId="3EE14B95">
                  <wp:extent cx="1013717"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6194" cy="952715"/>
                          </a:xfrm>
                          <a:prstGeom prst="rect">
                            <a:avLst/>
                          </a:prstGeom>
                        </pic:spPr>
                      </pic:pic>
                    </a:graphicData>
                  </a:graphic>
                </wp:inline>
              </w:drawing>
            </w:r>
            <w:r>
              <w:rPr>
                <w:rFonts w:ascii="Segoe Print" w:hAnsi="Segoe Print"/>
                <w:b/>
                <w:bCs/>
              </w:rPr>
              <w:t xml:space="preserve"> </w:t>
            </w:r>
            <w:r>
              <w:rPr>
                <w:noProof/>
              </w:rPr>
              <w:drawing>
                <wp:inline distT="0" distB="0" distL="0" distR="0" wp14:anchorId="591D7915" wp14:editId="744BB342">
                  <wp:extent cx="1530036" cy="8983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1328" cy="910804"/>
                          </a:xfrm>
                          <a:prstGeom prst="rect">
                            <a:avLst/>
                          </a:prstGeom>
                        </pic:spPr>
                      </pic:pic>
                    </a:graphicData>
                  </a:graphic>
                </wp:inline>
              </w:drawing>
            </w:r>
            <w:r>
              <w:rPr>
                <w:rFonts w:ascii="Segoe Print" w:hAnsi="Segoe Print"/>
                <w:b/>
                <w:bCs/>
              </w:rPr>
              <w:t xml:space="preserve">   </w:t>
            </w:r>
            <w:r>
              <w:rPr>
                <w:noProof/>
              </w:rPr>
              <w:drawing>
                <wp:inline distT="0" distB="0" distL="0" distR="0" wp14:anchorId="30F2C893" wp14:editId="1298B03C">
                  <wp:extent cx="737857" cy="900257"/>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3576" cy="943838"/>
                          </a:xfrm>
                          <a:prstGeom prst="rect">
                            <a:avLst/>
                          </a:prstGeom>
                        </pic:spPr>
                      </pic:pic>
                    </a:graphicData>
                  </a:graphic>
                </wp:inline>
              </w:drawing>
            </w:r>
          </w:p>
          <w:p w14:paraId="2E676275" w14:textId="77777777" w:rsidR="00B131A1" w:rsidRDefault="00B131A1" w:rsidP="00B131A1">
            <w:pPr>
              <w:rPr>
                <w:rFonts w:ascii="Segoe Print" w:hAnsi="Segoe Print"/>
                <w:b/>
                <w:bCs/>
              </w:rPr>
            </w:pPr>
          </w:p>
          <w:p w14:paraId="58B2909A" w14:textId="77777777" w:rsidR="00AF4961" w:rsidRPr="00AF4961" w:rsidRDefault="00AF4961" w:rsidP="00B131A1">
            <w:pPr>
              <w:pStyle w:val="ListParagraph"/>
              <w:numPr>
                <w:ilvl w:val="0"/>
                <w:numId w:val="10"/>
              </w:numPr>
              <w:rPr>
                <w:rFonts w:ascii="Segoe Print" w:hAnsi="Segoe Print"/>
              </w:rPr>
            </w:pPr>
            <w:r w:rsidRPr="00AF4961">
              <w:rPr>
                <w:rFonts w:ascii="Segoe Print" w:hAnsi="Segoe Print"/>
              </w:rPr>
              <w:t>Look at reading associated with each of the candles. E.g.</w:t>
            </w:r>
            <w:r>
              <w:rPr>
                <w:rFonts w:ascii="Segoe Print" w:hAnsi="Segoe Print"/>
              </w:rPr>
              <w:t xml:space="preserve"> </w:t>
            </w:r>
            <w:r w:rsidRPr="00AF4961">
              <w:rPr>
                <w:rFonts w:ascii="Segoe Print" w:hAnsi="Segoe Print"/>
              </w:rPr>
              <w:t xml:space="preserve">For the </w:t>
            </w:r>
            <w:r>
              <w:rPr>
                <w:rFonts w:ascii="Segoe Print" w:hAnsi="Segoe Print"/>
              </w:rPr>
              <w:t>‘P</w:t>
            </w:r>
            <w:r w:rsidRPr="00AF4961">
              <w:rPr>
                <w:rFonts w:ascii="Segoe Print" w:hAnsi="Segoe Print"/>
              </w:rPr>
              <w:t xml:space="preserve">rophet </w:t>
            </w:r>
            <w:r>
              <w:rPr>
                <w:rFonts w:ascii="Segoe Print" w:hAnsi="Segoe Print"/>
              </w:rPr>
              <w:t>C</w:t>
            </w:r>
            <w:r w:rsidRPr="00AF4961">
              <w:rPr>
                <w:rFonts w:ascii="Segoe Print" w:hAnsi="Segoe Print"/>
              </w:rPr>
              <w:t>andle</w:t>
            </w:r>
            <w:r>
              <w:rPr>
                <w:rFonts w:ascii="Segoe Print" w:hAnsi="Segoe Print"/>
              </w:rPr>
              <w:t>’</w:t>
            </w:r>
            <w:r w:rsidRPr="00AF4961">
              <w:rPr>
                <w:rFonts w:ascii="Segoe Print" w:hAnsi="Segoe Print"/>
              </w:rPr>
              <w:t xml:space="preserve">, look at some of the </w:t>
            </w:r>
            <w:r>
              <w:rPr>
                <w:rFonts w:ascii="Segoe Print" w:hAnsi="Segoe Print"/>
              </w:rPr>
              <w:t xml:space="preserve">Old Testament </w:t>
            </w:r>
            <w:r w:rsidRPr="00AF4961">
              <w:rPr>
                <w:rFonts w:ascii="Segoe Print" w:hAnsi="Segoe Print"/>
              </w:rPr>
              <w:t>prophecies and allow children to consider what these prophecies meant.</w:t>
            </w:r>
            <w:r>
              <w:t xml:space="preserve"> </w:t>
            </w:r>
          </w:p>
          <w:p w14:paraId="5772166F" w14:textId="4262D222" w:rsidR="00B131A1" w:rsidRDefault="00AF4961" w:rsidP="00B131A1">
            <w:pPr>
              <w:pStyle w:val="ListParagraph"/>
              <w:numPr>
                <w:ilvl w:val="0"/>
                <w:numId w:val="10"/>
              </w:numPr>
              <w:rPr>
                <w:rFonts w:ascii="Segoe Print" w:hAnsi="Segoe Print"/>
              </w:rPr>
            </w:pPr>
            <w:r>
              <w:rPr>
                <w:rFonts w:ascii="Segoe Print" w:hAnsi="Segoe Print"/>
              </w:rPr>
              <w:t xml:space="preserve">Look at how John the Baptist prepared the way for Jesus. </w:t>
            </w:r>
            <w:r w:rsidR="006772D6">
              <w:rPr>
                <w:rFonts w:ascii="Segoe Print" w:hAnsi="Segoe Print"/>
              </w:rPr>
              <w:t xml:space="preserve"> </w:t>
            </w:r>
            <w:r w:rsidRPr="00AF4961">
              <w:rPr>
                <w:rFonts w:ascii="Segoe Print" w:hAnsi="Segoe Print"/>
              </w:rPr>
              <w:t>Pupils to write a message asking people to prepare for the coming of Jesus using modern means e.g. E-mail, blog, Twitter, rap, etc.</w:t>
            </w:r>
          </w:p>
          <w:p w14:paraId="6EC7C471" w14:textId="77777777" w:rsidR="00AF4961" w:rsidRPr="00AF4961" w:rsidRDefault="00AF4961" w:rsidP="006772D6">
            <w:pPr>
              <w:pStyle w:val="ListParagraph"/>
              <w:rPr>
                <w:rFonts w:ascii="Segoe Print" w:hAnsi="Segoe Print"/>
              </w:rPr>
            </w:pPr>
          </w:p>
          <w:p w14:paraId="23B19B88" w14:textId="77777777" w:rsidR="00B131A1" w:rsidRDefault="00B131A1" w:rsidP="00B131A1">
            <w:pPr>
              <w:rPr>
                <w:rFonts w:ascii="Segoe Print" w:hAnsi="Segoe Print"/>
                <w:b/>
                <w:bCs/>
              </w:rPr>
            </w:pPr>
          </w:p>
          <w:p w14:paraId="2F146CD6" w14:textId="77777777" w:rsidR="00B131A1" w:rsidRDefault="00B131A1" w:rsidP="00B131A1">
            <w:pPr>
              <w:rPr>
                <w:rFonts w:ascii="Segoe Print" w:hAnsi="Segoe Print"/>
                <w:b/>
                <w:bCs/>
              </w:rPr>
            </w:pPr>
          </w:p>
          <w:p w14:paraId="4357D998" w14:textId="77777777" w:rsidR="00B131A1" w:rsidRDefault="00B131A1" w:rsidP="00B131A1">
            <w:pPr>
              <w:rPr>
                <w:rFonts w:ascii="Segoe Print" w:hAnsi="Segoe Print"/>
                <w:b/>
                <w:bCs/>
              </w:rPr>
            </w:pPr>
          </w:p>
          <w:p w14:paraId="64C41BB8" w14:textId="77777777" w:rsidR="00B131A1" w:rsidRDefault="00B131A1" w:rsidP="00B131A1">
            <w:pPr>
              <w:rPr>
                <w:rFonts w:ascii="Segoe Print" w:hAnsi="Segoe Print"/>
                <w:b/>
                <w:bCs/>
              </w:rPr>
            </w:pPr>
          </w:p>
          <w:p w14:paraId="08CE4050" w14:textId="77777777" w:rsidR="00B131A1" w:rsidRDefault="00B131A1" w:rsidP="00B131A1">
            <w:pPr>
              <w:rPr>
                <w:rFonts w:ascii="Segoe Print" w:hAnsi="Segoe Print"/>
                <w:b/>
                <w:bCs/>
              </w:rPr>
            </w:pPr>
          </w:p>
          <w:p w14:paraId="36753F05" w14:textId="701B83E5" w:rsidR="00B131A1" w:rsidRPr="00B131A1" w:rsidRDefault="00B131A1" w:rsidP="00B131A1">
            <w:pPr>
              <w:rPr>
                <w:rFonts w:ascii="Segoe Print" w:hAnsi="Segoe Print"/>
                <w:b/>
                <w:bCs/>
              </w:rPr>
            </w:pPr>
          </w:p>
        </w:tc>
      </w:tr>
      <w:tr w:rsidR="004910BC" w:rsidRPr="003F6863" w14:paraId="652CF038" w14:textId="77777777" w:rsidTr="004910BC">
        <w:tc>
          <w:tcPr>
            <w:tcW w:w="9242" w:type="dxa"/>
            <w:shd w:val="clear" w:color="auto" w:fill="00B0F0"/>
          </w:tcPr>
          <w:p w14:paraId="1C222688" w14:textId="2029318C" w:rsidR="004910BC" w:rsidRDefault="00511EF1" w:rsidP="004910BC">
            <w:pPr>
              <w:rPr>
                <w:noProof/>
              </w:rPr>
            </w:pPr>
            <w:r>
              <w:rPr>
                <w:noProof/>
              </w:rPr>
              <w:lastRenderedPageBreak/>
              <w:drawing>
                <wp:anchor distT="0" distB="0" distL="114300" distR="114300" simplePos="0" relativeHeight="251664896" behindDoc="0" locked="0" layoutInCell="1" allowOverlap="1" wp14:anchorId="129B4731" wp14:editId="78123D2B">
                  <wp:simplePos x="0" y="0"/>
                  <wp:positionH relativeFrom="margin">
                    <wp:align>left</wp:align>
                  </wp:positionH>
                  <wp:positionV relativeFrom="margin">
                    <wp:align>top</wp:align>
                  </wp:positionV>
                  <wp:extent cx="349250" cy="466090"/>
                  <wp:effectExtent l="0" t="0" r="0" b="0"/>
                  <wp:wrapSquare wrapText="bothSides"/>
                  <wp:docPr id="17" name="Picture 17" descr="From Sticks to Twig Christmas Tree | Fruitful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Sticks to Twig Christmas Tree | Fruitful Wo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25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0BC">
              <w:rPr>
                <w:rFonts w:ascii="Segoe Print" w:hAnsi="Segoe Print"/>
                <w:b/>
                <w:bCs/>
                <w:sz w:val="36"/>
                <w:szCs w:val="36"/>
              </w:rPr>
              <w:t>Jesse Tree</w:t>
            </w:r>
          </w:p>
        </w:tc>
      </w:tr>
      <w:tr w:rsidR="004910BC" w:rsidRPr="003F6863" w14:paraId="44A3FE1B" w14:textId="77777777" w:rsidTr="00F8762A">
        <w:tc>
          <w:tcPr>
            <w:tcW w:w="9242" w:type="dxa"/>
          </w:tcPr>
          <w:p w14:paraId="487EA2B2" w14:textId="0062BA2F" w:rsidR="004910BC" w:rsidRDefault="00CB724A" w:rsidP="00CB724A">
            <w:pPr>
              <w:rPr>
                <w:rFonts w:ascii="Segoe Print" w:hAnsi="Segoe Print"/>
                <w:noProof/>
              </w:rPr>
            </w:pPr>
            <w:r w:rsidRPr="00CB724A">
              <w:rPr>
                <w:rFonts w:ascii="Segoe Print" w:hAnsi="Segoe Print"/>
                <w:noProof/>
              </w:rPr>
              <w:t>A Jesse Tree is a way of preparing for Advent by journeying through the stories on Jesus’s family tree. Each day of Advent, read a Bible story about someone on Jesus’s family tree and hang an ornament symboli</w:t>
            </w:r>
            <w:r>
              <w:rPr>
                <w:rFonts w:ascii="Segoe Print" w:hAnsi="Segoe Print"/>
                <w:noProof/>
              </w:rPr>
              <w:t>s</w:t>
            </w:r>
            <w:r w:rsidRPr="00CB724A">
              <w:rPr>
                <w:rFonts w:ascii="Segoe Print" w:hAnsi="Segoe Print"/>
                <w:noProof/>
              </w:rPr>
              <w:t>ing the story on your Jesse Tree. As you decorate your tree, you’ll see how God prepared for Jesus to be born through many generations.</w:t>
            </w:r>
          </w:p>
          <w:p w14:paraId="42772BDB" w14:textId="2366350E" w:rsidR="00CB724A" w:rsidRDefault="00CB724A" w:rsidP="00CB724A">
            <w:pPr>
              <w:rPr>
                <w:rFonts w:ascii="Segoe Print" w:hAnsi="Segoe Print"/>
                <w:noProof/>
              </w:rPr>
            </w:pPr>
          </w:p>
          <w:p w14:paraId="2D66E7C8" w14:textId="2B9CE099" w:rsidR="00CB724A" w:rsidRDefault="00550617" w:rsidP="00CB724A">
            <w:pPr>
              <w:rPr>
                <w:rFonts w:ascii="Segoe Print" w:hAnsi="Segoe Print"/>
                <w:noProof/>
              </w:rPr>
            </w:pPr>
            <w:hyperlink r:id="rId15" w:history="1">
              <w:r w:rsidR="00CB724A" w:rsidRPr="00C32068">
                <w:rPr>
                  <w:rStyle w:val="Hyperlink"/>
                  <w:rFonts w:ascii="Segoe Print" w:hAnsi="Segoe Print"/>
                  <w:noProof/>
                </w:rPr>
                <w:t>https://www.faithward.org/jesse-tree/jesse-tree-symbols-and-bible-stories/</w:t>
              </w:r>
            </w:hyperlink>
          </w:p>
          <w:p w14:paraId="750A08BD" w14:textId="461BB742" w:rsidR="00CB724A" w:rsidRDefault="00CB724A" w:rsidP="00CB724A">
            <w:pPr>
              <w:rPr>
                <w:rFonts w:ascii="Segoe Print" w:hAnsi="Segoe Print"/>
                <w:noProof/>
              </w:rPr>
            </w:pPr>
            <w:r>
              <w:rPr>
                <w:rFonts w:ascii="Segoe Print" w:hAnsi="Segoe Print"/>
                <w:noProof/>
              </w:rPr>
              <w:t>Follow the link for</w:t>
            </w:r>
            <w:r w:rsidRPr="00CB724A">
              <w:rPr>
                <w:rFonts w:ascii="Segoe Print" w:hAnsi="Segoe Print"/>
                <w:noProof/>
              </w:rPr>
              <w:t xml:space="preserve"> a complete list of Jesse Tree Bible symbols and the Bible stories that they represent. Because the length of Advent varies, you may not use all the Jesse Tree symbols and Bible stories in the set each year. There are enough symbols here to cover each day between November 27 and December 25.</w:t>
            </w:r>
          </w:p>
          <w:p w14:paraId="5EC651CF" w14:textId="4010E8E6" w:rsidR="00CB724A" w:rsidRDefault="00CB724A" w:rsidP="00CB724A">
            <w:pPr>
              <w:rPr>
                <w:rFonts w:ascii="Segoe Print" w:hAnsi="Segoe Print"/>
                <w:noProof/>
              </w:rPr>
            </w:pPr>
            <w:r>
              <w:rPr>
                <w:noProof/>
              </w:rPr>
              <w:drawing>
                <wp:anchor distT="0" distB="0" distL="114300" distR="114300" simplePos="0" relativeHeight="251656704" behindDoc="0" locked="0" layoutInCell="1" allowOverlap="1" wp14:anchorId="4EEDED45" wp14:editId="68E95B26">
                  <wp:simplePos x="0" y="0"/>
                  <wp:positionH relativeFrom="margin">
                    <wp:posOffset>4867558</wp:posOffset>
                  </wp:positionH>
                  <wp:positionV relativeFrom="margin">
                    <wp:posOffset>3177276</wp:posOffset>
                  </wp:positionV>
                  <wp:extent cx="794385" cy="69659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4385" cy="696595"/>
                          </a:xfrm>
                          <a:prstGeom prst="rect">
                            <a:avLst/>
                          </a:prstGeom>
                        </pic:spPr>
                      </pic:pic>
                    </a:graphicData>
                  </a:graphic>
                </wp:anchor>
              </w:drawing>
            </w:r>
          </w:p>
          <w:p w14:paraId="78A59663" w14:textId="77777777" w:rsidR="00CB724A" w:rsidRDefault="00511EF1" w:rsidP="00CB724A">
            <w:pPr>
              <w:rPr>
                <w:rFonts w:ascii="Segoe Print" w:hAnsi="Segoe Print"/>
                <w:noProof/>
              </w:rPr>
            </w:pPr>
            <w:r>
              <w:rPr>
                <w:noProof/>
              </w:rPr>
              <w:drawing>
                <wp:anchor distT="0" distB="0" distL="114300" distR="114300" simplePos="0" relativeHeight="251662848" behindDoc="0" locked="0" layoutInCell="1" allowOverlap="1" wp14:anchorId="1C333456" wp14:editId="1913AA45">
                  <wp:simplePos x="0" y="0"/>
                  <wp:positionH relativeFrom="margin">
                    <wp:posOffset>22225</wp:posOffset>
                  </wp:positionH>
                  <wp:positionV relativeFrom="margin">
                    <wp:posOffset>3254388</wp:posOffset>
                  </wp:positionV>
                  <wp:extent cx="466090" cy="6743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090" cy="674370"/>
                          </a:xfrm>
                          <a:prstGeom prst="rect">
                            <a:avLst/>
                          </a:prstGeom>
                        </pic:spPr>
                      </pic:pic>
                    </a:graphicData>
                  </a:graphic>
                </wp:anchor>
              </w:drawing>
            </w:r>
            <w:r w:rsidR="00CB724A">
              <w:rPr>
                <w:rFonts w:ascii="Segoe Print" w:hAnsi="Segoe Print"/>
                <w:noProof/>
              </w:rPr>
              <w:t>Bible stories could be a daily focus with decorations hung on the Jesse tree</w:t>
            </w:r>
            <w:r>
              <w:rPr>
                <w:rFonts w:ascii="Segoe Print" w:hAnsi="Segoe Print"/>
                <w:noProof/>
              </w:rPr>
              <w:t xml:space="preserve"> (this could be a Christmas tree or bare branches</w:t>
            </w:r>
            <w:r w:rsidR="00CB724A">
              <w:rPr>
                <w:rFonts w:ascii="Segoe Print" w:hAnsi="Segoe Print"/>
                <w:noProof/>
              </w:rPr>
              <w:t>. Pupils could create their own decorations.</w:t>
            </w:r>
          </w:p>
          <w:p w14:paraId="47272ADB" w14:textId="1DC70F60" w:rsidR="00511EF1" w:rsidRPr="00CB724A" w:rsidRDefault="00511EF1" w:rsidP="00CB724A">
            <w:pPr>
              <w:rPr>
                <w:rFonts w:ascii="Segoe Print" w:hAnsi="Segoe Print"/>
                <w:noProof/>
              </w:rPr>
            </w:pPr>
          </w:p>
        </w:tc>
      </w:tr>
      <w:tr w:rsidR="00F8762A" w:rsidRPr="003F6863" w14:paraId="57C1FE10" w14:textId="77777777" w:rsidTr="00E15CB8">
        <w:tc>
          <w:tcPr>
            <w:tcW w:w="9242" w:type="dxa"/>
            <w:shd w:val="clear" w:color="auto" w:fill="00B0F0"/>
          </w:tcPr>
          <w:p w14:paraId="4777BE07" w14:textId="03D87A33" w:rsidR="008743CF" w:rsidRPr="003F6863" w:rsidRDefault="00D4574F" w:rsidP="003F6863">
            <w:pPr>
              <w:rPr>
                <w:rFonts w:ascii="Segoe Print" w:hAnsi="Segoe Print"/>
                <w:b/>
                <w:bCs/>
              </w:rPr>
            </w:pPr>
            <w:r>
              <w:rPr>
                <w:rFonts w:ascii="Segoe Print" w:hAnsi="Segoe Print"/>
                <w:b/>
                <w:bCs/>
                <w:sz w:val="36"/>
                <w:szCs w:val="36"/>
              </w:rPr>
              <w:t>Revealing Jesus</w:t>
            </w:r>
            <w:r w:rsidR="00511EF1">
              <w:t xml:space="preserve"> </w:t>
            </w:r>
          </w:p>
        </w:tc>
      </w:tr>
      <w:tr w:rsidR="00F8762A" w:rsidRPr="003F6863" w14:paraId="3AF4778F" w14:textId="77777777" w:rsidTr="00F8762A">
        <w:tc>
          <w:tcPr>
            <w:tcW w:w="9242" w:type="dxa"/>
          </w:tcPr>
          <w:p w14:paraId="22487934" w14:textId="5B7B7D8A" w:rsidR="00CF7184" w:rsidRDefault="00314FE4" w:rsidP="00E57A23">
            <w:pPr>
              <w:rPr>
                <w:rFonts w:ascii="Segoe Print" w:hAnsi="Segoe Print"/>
              </w:rPr>
            </w:pPr>
            <w:r>
              <w:rPr>
                <w:rFonts w:ascii="Segoe Print" w:hAnsi="Segoe Print"/>
              </w:rPr>
              <w:t xml:space="preserve">Jesus is all over the Bible, concealed in the Old Testament and revealed in the New Testament. In the </w:t>
            </w:r>
            <w:r w:rsidR="00E364D3">
              <w:rPr>
                <w:rFonts w:ascii="Segoe Print" w:hAnsi="Segoe Print"/>
              </w:rPr>
              <w:t>Old Testament there are many pointers towards Jesus.</w:t>
            </w:r>
          </w:p>
          <w:p w14:paraId="2B8BEAFB" w14:textId="3477EA52" w:rsidR="00D919D7" w:rsidRDefault="00D919D7" w:rsidP="00E57A23">
            <w:pPr>
              <w:rPr>
                <w:rFonts w:ascii="Segoe Print" w:hAnsi="Segoe Print"/>
              </w:rPr>
            </w:pPr>
            <w:r>
              <w:rPr>
                <w:rFonts w:ascii="Segoe Print" w:hAnsi="Segoe Print"/>
              </w:rPr>
              <w:t>Explore some of the hints and prophecies about Jesus</w:t>
            </w:r>
            <w:r w:rsidR="00567E60">
              <w:rPr>
                <w:rFonts w:ascii="Segoe Print" w:hAnsi="Segoe Print"/>
              </w:rPr>
              <w:t>:</w:t>
            </w:r>
          </w:p>
          <w:p w14:paraId="4FA1AD4A" w14:textId="237CCFEA" w:rsidR="00567E60" w:rsidRDefault="00567E60" w:rsidP="00567E60">
            <w:pPr>
              <w:pStyle w:val="ListParagraph"/>
              <w:numPr>
                <w:ilvl w:val="0"/>
                <w:numId w:val="10"/>
              </w:numPr>
              <w:rPr>
                <w:rFonts w:ascii="Segoe Print" w:hAnsi="Segoe Print"/>
              </w:rPr>
            </w:pPr>
            <w:r w:rsidRPr="00567E60">
              <w:rPr>
                <w:rFonts w:ascii="Segoe Print" w:hAnsi="Segoe Print"/>
              </w:rPr>
              <w:t>Look at some of the Old Testament characters and explore how they might point towards Jesus – look for similarities</w:t>
            </w:r>
            <w:r>
              <w:rPr>
                <w:rFonts w:ascii="Segoe Print" w:hAnsi="Segoe Print"/>
              </w:rPr>
              <w:t>/hints</w:t>
            </w:r>
            <w:r w:rsidRPr="00567E60">
              <w:rPr>
                <w:rFonts w:ascii="Segoe Print" w:hAnsi="Segoe Print"/>
              </w:rPr>
              <w:t xml:space="preserve"> in the stories</w:t>
            </w:r>
          </w:p>
          <w:p w14:paraId="06411862" w14:textId="56025278" w:rsidR="00567E60" w:rsidRDefault="00567E60" w:rsidP="00567E60">
            <w:pPr>
              <w:pStyle w:val="ListParagraph"/>
              <w:numPr>
                <w:ilvl w:val="1"/>
                <w:numId w:val="10"/>
              </w:numPr>
              <w:rPr>
                <w:rFonts w:ascii="Segoe Print" w:hAnsi="Segoe Print"/>
              </w:rPr>
            </w:pPr>
            <w:r w:rsidRPr="00567E60">
              <w:rPr>
                <w:rFonts w:ascii="Segoe Print" w:hAnsi="Segoe Print"/>
                <w:b/>
                <w:bCs/>
              </w:rPr>
              <w:t xml:space="preserve">Noah </w:t>
            </w:r>
            <w:r w:rsidR="00F36B85">
              <w:rPr>
                <w:rFonts w:ascii="Segoe Print" w:hAnsi="Segoe Print"/>
                <w:b/>
                <w:bCs/>
              </w:rPr>
              <w:t>(Genesis 6-9)</w:t>
            </w:r>
            <w:r>
              <w:rPr>
                <w:rFonts w:ascii="Segoe Print" w:hAnsi="Segoe Print"/>
              </w:rPr>
              <w:t>– a righteous man who obeyed God so was saved along with his whole family. Jesus was a more righteous man than Noah and Christians believe that those who follow Jesus are saved too. The rainbow was a sign of God’s promise, today it is the cross.</w:t>
            </w:r>
          </w:p>
          <w:p w14:paraId="2500C901" w14:textId="3253C521" w:rsidR="00567E60" w:rsidRPr="00567E60" w:rsidRDefault="00567E60" w:rsidP="00567E60">
            <w:pPr>
              <w:pStyle w:val="ListParagraph"/>
              <w:numPr>
                <w:ilvl w:val="1"/>
                <w:numId w:val="10"/>
              </w:numPr>
              <w:rPr>
                <w:rFonts w:ascii="Segoe Print" w:hAnsi="Segoe Print"/>
                <w:b/>
                <w:bCs/>
              </w:rPr>
            </w:pPr>
            <w:r w:rsidRPr="00567E60">
              <w:rPr>
                <w:rFonts w:ascii="Segoe Print" w:hAnsi="Segoe Print"/>
                <w:b/>
                <w:bCs/>
              </w:rPr>
              <w:t xml:space="preserve">Abraham and Isaac </w:t>
            </w:r>
            <w:r w:rsidR="00F36B85">
              <w:rPr>
                <w:rFonts w:ascii="Segoe Print" w:hAnsi="Segoe Print"/>
                <w:b/>
                <w:bCs/>
              </w:rPr>
              <w:t>(Genesis 22)</w:t>
            </w:r>
            <w:r>
              <w:rPr>
                <w:rFonts w:ascii="Segoe Print" w:hAnsi="Segoe Print"/>
              </w:rPr>
              <w:t>– Abraham was asked to sacrifice his much-loved son, Isaac.</w:t>
            </w:r>
          </w:p>
          <w:p w14:paraId="20FB42C2" w14:textId="6A587056" w:rsidR="00BD4DFA" w:rsidRPr="00BD4DFA" w:rsidRDefault="00567E60" w:rsidP="00567E60">
            <w:pPr>
              <w:pStyle w:val="ListParagraph"/>
              <w:numPr>
                <w:ilvl w:val="1"/>
                <w:numId w:val="10"/>
              </w:numPr>
              <w:rPr>
                <w:rFonts w:ascii="Segoe Print" w:hAnsi="Segoe Print"/>
                <w:b/>
                <w:bCs/>
              </w:rPr>
            </w:pPr>
            <w:r w:rsidRPr="00567E60">
              <w:rPr>
                <w:rFonts w:ascii="Segoe Print" w:hAnsi="Segoe Print"/>
                <w:b/>
                <w:bCs/>
              </w:rPr>
              <w:t>Joseph</w:t>
            </w:r>
            <w:r w:rsidR="00F36B85">
              <w:rPr>
                <w:rFonts w:ascii="Segoe Print" w:hAnsi="Segoe Print"/>
                <w:b/>
                <w:bCs/>
              </w:rPr>
              <w:t xml:space="preserve"> (Genesis 37-50)</w:t>
            </w:r>
          </w:p>
          <w:p w14:paraId="77F97B0D" w14:textId="6306F649" w:rsidR="00567E60" w:rsidRPr="00BD4DFA" w:rsidRDefault="00567E60" w:rsidP="00BD4DFA">
            <w:pPr>
              <w:pStyle w:val="ListParagraph"/>
              <w:numPr>
                <w:ilvl w:val="5"/>
                <w:numId w:val="10"/>
              </w:numPr>
              <w:ind w:left="1560" w:hanging="284"/>
              <w:rPr>
                <w:rFonts w:ascii="Segoe Print" w:hAnsi="Segoe Print"/>
                <w:b/>
                <w:bCs/>
              </w:rPr>
            </w:pPr>
            <w:r>
              <w:rPr>
                <w:rFonts w:ascii="Segoe Print" w:hAnsi="Segoe Print"/>
              </w:rPr>
              <w:t>Joseph’s dreams revealed he would achieve high status and as a result bring blessing to others. Jesus was born to rule and because of this many others would find salvation.</w:t>
            </w:r>
          </w:p>
          <w:p w14:paraId="1D2337A5" w14:textId="35B63BF7" w:rsidR="00BD4DFA" w:rsidRPr="00BD4DFA" w:rsidRDefault="00BD4DFA" w:rsidP="00BD4DFA">
            <w:pPr>
              <w:pStyle w:val="ListParagraph"/>
              <w:numPr>
                <w:ilvl w:val="5"/>
                <w:numId w:val="10"/>
              </w:numPr>
              <w:ind w:left="1560" w:hanging="284"/>
              <w:rPr>
                <w:rFonts w:ascii="Segoe Print" w:hAnsi="Segoe Print"/>
                <w:b/>
                <w:bCs/>
              </w:rPr>
            </w:pPr>
            <w:r>
              <w:rPr>
                <w:rFonts w:ascii="Segoe Print" w:hAnsi="Segoe Print"/>
              </w:rPr>
              <w:lastRenderedPageBreak/>
              <w:t>Joseph was sold for 20 pieces of silver (the going price of a slave). Jesus was sold for 30 pieces of silver (the going price of a slave).</w:t>
            </w:r>
          </w:p>
          <w:p w14:paraId="2B2731E6" w14:textId="041F53D9" w:rsidR="00BD4DFA" w:rsidRDefault="00BD4DFA" w:rsidP="00BD4DFA">
            <w:pPr>
              <w:pStyle w:val="ListParagraph"/>
              <w:numPr>
                <w:ilvl w:val="5"/>
                <w:numId w:val="10"/>
              </w:numPr>
              <w:ind w:left="1560" w:hanging="284"/>
              <w:rPr>
                <w:rFonts w:ascii="Segoe Print" w:hAnsi="Segoe Print"/>
              </w:rPr>
            </w:pPr>
            <w:r w:rsidRPr="00BD4DFA">
              <w:rPr>
                <w:rFonts w:ascii="Segoe Print" w:hAnsi="Segoe Print"/>
              </w:rPr>
              <w:t xml:space="preserve">Joseph </w:t>
            </w:r>
            <w:r>
              <w:rPr>
                <w:rFonts w:ascii="Segoe Print" w:hAnsi="Segoe Print"/>
              </w:rPr>
              <w:t>was tempted by Potiphar’s wife. Jesus was tempted by the devil.</w:t>
            </w:r>
          </w:p>
          <w:p w14:paraId="40E0514C" w14:textId="55B82DCD" w:rsidR="00BD4DFA" w:rsidRPr="00BD4DFA" w:rsidRDefault="00BD4DFA" w:rsidP="00BD4DFA">
            <w:pPr>
              <w:pStyle w:val="ListParagraph"/>
              <w:numPr>
                <w:ilvl w:val="5"/>
                <w:numId w:val="10"/>
              </w:numPr>
              <w:ind w:left="1560" w:hanging="284"/>
              <w:rPr>
                <w:rFonts w:ascii="Segoe Print" w:hAnsi="Segoe Print"/>
              </w:rPr>
            </w:pPr>
            <w:r>
              <w:rPr>
                <w:rFonts w:ascii="Segoe Print" w:hAnsi="Segoe Print"/>
              </w:rPr>
              <w:t>Joseph forgave his brothers and saved them even after they sinned against him and tried to harm him. Jesus forgave those who crucified him.</w:t>
            </w:r>
          </w:p>
          <w:p w14:paraId="59D4424D" w14:textId="7CE5CD06" w:rsidR="00567E60" w:rsidRPr="00567E60" w:rsidRDefault="00567E60" w:rsidP="00567E60">
            <w:pPr>
              <w:pStyle w:val="ListParagraph"/>
              <w:numPr>
                <w:ilvl w:val="1"/>
                <w:numId w:val="10"/>
              </w:numPr>
              <w:rPr>
                <w:rFonts w:ascii="Segoe Print" w:hAnsi="Segoe Print"/>
                <w:b/>
                <w:bCs/>
              </w:rPr>
            </w:pPr>
            <w:r w:rsidRPr="00567E60">
              <w:rPr>
                <w:rFonts w:ascii="Segoe Print" w:hAnsi="Segoe Print"/>
                <w:b/>
                <w:bCs/>
              </w:rPr>
              <w:t>Moses</w:t>
            </w:r>
            <w:r w:rsidR="00BD4DFA">
              <w:rPr>
                <w:rFonts w:ascii="Segoe Print" w:hAnsi="Segoe Print"/>
                <w:b/>
                <w:bCs/>
              </w:rPr>
              <w:t xml:space="preserve"> </w:t>
            </w:r>
            <w:r w:rsidR="00F36B85">
              <w:rPr>
                <w:rFonts w:ascii="Segoe Print" w:hAnsi="Segoe Print"/>
                <w:b/>
                <w:bCs/>
              </w:rPr>
              <w:t>(Exodus 3, 14, 32)</w:t>
            </w:r>
            <w:r w:rsidR="00BD4DFA">
              <w:rPr>
                <w:rFonts w:ascii="Segoe Print" w:hAnsi="Segoe Print"/>
                <w:b/>
                <w:bCs/>
              </w:rPr>
              <w:t xml:space="preserve">– </w:t>
            </w:r>
            <w:r w:rsidR="00BD4DFA" w:rsidRPr="00BD4DFA">
              <w:rPr>
                <w:rFonts w:ascii="Segoe Print" w:hAnsi="Segoe Print"/>
              </w:rPr>
              <w:t xml:space="preserve">Moses </w:t>
            </w:r>
            <w:r w:rsidR="00BD4DFA">
              <w:rPr>
                <w:rFonts w:ascii="Segoe Print" w:hAnsi="Segoe Print"/>
              </w:rPr>
              <w:t>rescued the Israelites who were slaves, but they complained about their lives and began to worship other gods. God was angry and wanted to destroy them but Moses pleaded with God to be wiped out in their place.</w:t>
            </w:r>
          </w:p>
          <w:p w14:paraId="1FF36009" w14:textId="03DE80FA" w:rsidR="00567E60" w:rsidRPr="00BD4DFA" w:rsidRDefault="00567E60" w:rsidP="00567E60">
            <w:pPr>
              <w:pStyle w:val="ListParagraph"/>
              <w:numPr>
                <w:ilvl w:val="1"/>
                <w:numId w:val="10"/>
              </w:numPr>
              <w:rPr>
                <w:rFonts w:ascii="Segoe Print" w:hAnsi="Segoe Print"/>
              </w:rPr>
            </w:pPr>
            <w:r w:rsidRPr="00567E60">
              <w:rPr>
                <w:rFonts w:ascii="Segoe Print" w:hAnsi="Segoe Print"/>
                <w:b/>
                <w:bCs/>
              </w:rPr>
              <w:t>David</w:t>
            </w:r>
            <w:r w:rsidR="00F36B85">
              <w:rPr>
                <w:rFonts w:ascii="Segoe Print" w:hAnsi="Segoe Print"/>
                <w:b/>
                <w:bCs/>
              </w:rPr>
              <w:t xml:space="preserve"> (1</w:t>
            </w:r>
            <w:r w:rsidR="00BD4DFA">
              <w:rPr>
                <w:rFonts w:ascii="Segoe Print" w:hAnsi="Segoe Print"/>
                <w:b/>
                <w:bCs/>
              </w:rPr>
              <w:t xml:space="preserve"> </w:t>
            </w:r>
            <w:r w:rsidR="00F36B85">
              <w:rPr>
                <w:rFonts w:ascii="Segoe Print" w:hAnsi="Segoe Print"/>
                <w:b/>
                <w:bCs/>
              </w:rPr>
              <w:t>Samuel 17; Psalm 22)</w:t>
            </w:r>
            <w:r w:rsidR="00BD4DFA">
              <w:rPr>
                <w:rFonts w:ascii="Segoe Print" w:hAnsi="Segoe Print"/>
                <w:b/>
                <w:bCs/>
              </w:rPr>
              <w:t xml:space="preserve">– </w:t>
            </w:r>
            <w:r w:rsidR="00BD4DFA" w:rsidRPr="00BD4DFA">
              <w:rPr>
                <w:rFonts w:ascii="Segoe Print" w:hAnsi="Segoe Print"/>
              </w:rPr>
              <w:t>David was born in Bethlehem</w:t>
            </w:r>
            <w:r w:rsidR="00F36B85">
              <w:rPr>
                <w:rFonts w:ascii="Segoe Print" w:hAnsi="Segoe Print"/>
              </w:rPr>
              <w:t xml:space="preserve"> as was Jesus. Davis was anointed to be king of Israel. Jesus was called King of the Jews at his crucifixion. Psalm 22 is a prophecy about the death of Jesus. Where do the students see Jesus in this Psalm? Use gospels Matthew 27: 41-43, John 19:28, Luke 23:34</w:t>
            </w:r>
          </w:p>
          <w:p w14:paraId="47C7A4B1" w14:textId="77777777" w:rsidR="00567E60" w:rsidRDefault="00567E60" w:rsidP="00F36B85">
            <w:pPr>
              <w:pStyle w:val="ListParagraph"/>
              <w:ind w:left="1440"/>
              <w:rPr>
                <w:rFonts w:ascii="Segoe Print" w:hAnsi="Segoe Print"/>
              </w:rPr>
            </w:pPr>
          </w:p>
          <w:p w14:paraId="33F9F1A3" w14:textId="384DCF1C" w:rsidR="00567E60" w:rsidRDefault="00567E60" w:rsidP="00567E60">
            <w:pPr>
              <w:pStyle w:val="ListParagraph"/>
              <w:numPr>
                <w:ilvl w:val="0"/>
                <w:numId w:val="10"/>
              </w:numPr>
              <w:rPr>
                <w:rFonts w:ascii="Segoe Print" w:hAnsi="Segoe Print"/>
              </w:rPr>
            </w:pPr>
            <w:r>
              <w:rPr>
                <w:rFonts w:ascii="Segoe Print" w:hAnsi="Segoe Print"/>
              </w:rPr>
              <w:t xml:space="preserve">Explore some of the </w:t>
            </w:r>
            <w:hyperlink r:id="rId18" w:history="1">
              <w:r w:rsidRPr="00567E60">
                <w:rPr>
                  <w:rStyle w:val="Hyperlink"/>
                  <w:rFonts w:ascii="Segoe Print" w:hAnsi="Segoe Print"/>
                </w:rPr>
                <w:t>prophecies</w:t>
              </w:r>
            </w:hyperlink>
            <w:r>
              <w:rPr>
                <w:rFonts w:ascii="Segoe Print" w:hAnsi="Segoe Print"/>
              </w:rPr>
              <w:t>. Have they been fulfilled?</w:t>
            </w:r>
          </w:p>
          <w:p w14:paraId="0C9A449F" w14:textId="77777777" w:rsidR="00971D02" w:rsidRPr="00971D02" w:rsidRDefault="00F36B85" w:rsidP="00971D02">
            <w:pPr>
              <w:pStyle w:val="ListParagraph"/>
              <w:numPr>
                <w:ilvl w:val="0"/>
                <w:numId w:val="11"/>
              </w:numPr>
              <w:rPr>
                <w:rFonts w:ascii="Segoe Print" w:hAnsi="Segoe Print"/>
              </w:rPr>
            </w:pPr>
            <w:r>
              <w:rPr>
                <w:rFonts w:ascii="Segoe Print" w:hAnsi="Segoe Print"/>
              </w:rPr>
              <w:t>The Messiah will be born in Bethlehem</w:t>
            </w:r>
            <w:r w:rsidRPr="00F36B85">
              <w:rPr>
                <w:rFonts w:ascii="Segoe Print" w:hAnsi="Segoe Print"/>
                <w:b/>
                <w:bCs/>
              </w:rPr>
              <w:t xml:space="preserve"> Micah 5: 2-5a</w:t>
            </w:r>
          </w:p>
          <w:p w14:paraId="4C59AEAE" w14:textId="278F3795" w:rsidR="00971D02" w:rsidRPr="00971D02" w:rsidRDefault="00F36B85" w:rsidP="00971D02">
            <w:pPr>
              <w:pStyle w:val="ListParagraph"/>
              <w:numPr>
                <w:ilvl w:val="0"/>
                <w:numId w:val="11"/>
              </w:numPr>
              <w:rPr>
                <w:rFonts w:ascii="Segoe Print" w:hAnsi="Segoe Print"/>
              </w:rPr>
            </w:pPr>
            <w:r w:rsidRPr="00971D02">
              <w:rPr>
                <w:rFonts w:ascii="Segoe Print" w:hAnsi="Segoe Print"/>
              </w:rPr>
              <w:t>He will be King</w:t>
            </w:r>
            <w:r w:rsidRPr="00971D02">
              <w:rPr>
                <w:rFonts w:ascii="Segoe Print" w:hAnsi="Segoe Print"/>
                <w:b/>
                <w:bCs/>
              </w:rPr>
              <w:t xml:space="preserve"> Isaiah 9: 6-7; Daniel 7:13-14; Zechariah 9:9 </w:t>
            </w:r>
          </w:p>
          <w:p w14:paraId="1358321D" w14:textId="3C5417F6" w:rsidR="00F36B85" w:rsidRPr="00971D02" w:rsidRDefault="00F36B85" w:rsidP="00971D02">
            <w:pPr>
              <w:pStyle w:val="ListParagraph"/>
              <w:numPr>
                <w:ilvl w:val="0"/>
                <w:numId w:val="11"/>
              </w:numPr>
              <w:rPr>
                <w:rFonts w:ascii="Segoe Print" w:hAnsi="Segoe Print"/>
              </w:rPr>
            </w:pPr>
            <w:r w:rsidRPr="00971D02">
              <w:rPr>
                <w:rFonts w:ascii="Segoe Print" w:hAnsi="Segoe Print"/>
              </w:rPr>
              <w:t xml:space="preserve">He will be a descendant of David/Family Lineage </w:t>
            </w:r>
            <w:r w:rsidRPr="00971D02">
              <w:rPr>
                <w:rFonts w:ascii="Segoe Print" w:hAnsi="Segoe Print"/>
                <w:b/>
                <w:bCs/>
              </w:rPr>
              <w:t>Samuel 7: 12-16; Psal</w:t>
            </w:r>
            <w:r w:rsidR="00971D02" w:rsidRPr="00971D02">
              <w:rPr>
                <w:rFonts w:ascii="Segoe Print" w:hAnsi="Segoe Print"/>
                <w:b/>
                <w:bCs/>
              </w:rPr>
              <w:t xml:space="preserve">m </w:t>
            </w:r>
            <w:r w:rsidRPr="00971D02">
              <w:rPr>
                <w:rFonts w:ascii="Segoe Print" w:hAnsi="Segoe Print"/>
                <w:b/>
                <w:bCs/>
              </w:rPr>
              <w:t>132:11</w:t>
            </w:r>
            <w:r w:rsidR="00971D02" w:rsidRPr="00971D02">
              <w:rPr>
                <w:rFonts w:ascii="Segoe Print" w:hAnsi="Segoe Print"/>
                <w:b/>
                <w:bCs/>
              </w:rPr>
              <w:t>; Jeremiah 23:5-6; Jeremiah 33:15; Isaiah 11:1; Numbers 24:17</w:t>
            </w:r>
          </w:p>
          <w:p w14:paraId="01280120" w14:textId="63BA1E94"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born of a Virgin </w:t>
            </w:r>
            <w:r>
              <w:rPr>
                <w:rFonts w:ascii="Segoe Print" w:hAnsi="Segoe Print"/>
                <w:b/>
                <w:bCs/>
              </w:rPr>
              <w:t>Isaiah 7:14</w:t>
            </w:r>
          </w:p>
          <w:p w14:paraId="7633EEBA" w14:textId="24CEAE2E"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a priest </w:t>
            </w:r>
            <w:r>
              <w:rPr>
                <w:rFonts w:ascii="Segoe Print" w:hAnsi="Segoe Print"/>
                <w:b/>
                <w:bCs/>
              </w:rPr>
              <w:t>Zechariah 6:11-13, Psalm 110:4</w:t>
            </w:r>
          </w:p>
          <w:p w14:paraId="1ACFC964" w14:textId="763B6220"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Lord </w:t>
            </w:r>
            <w:r>
              <w:rPr>
                <w:rFonts w:ascii="Segoe Print" w:hAnsi="Segoe Print"/>
                <w:b/>
                <w:bCs/>
              </w:rPr>
              <w:t>Psalm 110:1</w:t>
            </w:r>
          </w:p>
          <w:p w14:paraId="5F306E11" w14:textId="239BE8E0"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God </w:t>
            </w:r>
            <w:r>
              <w:rPr>
                <w:rFonts w:ascii="Segoe Print" w:hAnsi="Segoe Print"/>
                <w:b/>
                <w:bCs/>
              </w:rPr>
              <w:t>Isaiah 9:6, Jeremiah 23:6</w:t>
            </w:r>
          </w:p>
          <w:p w14:paraId="2F41904C" w14:textId="2991388F" w:rsidR="00971D02" w:rsidRPr="00971D02" w:rsidRDefault="00971D02" w:rsidP="00971D02">
            <w:pPr>
              <w:pStyle w:val="ListParagraph"/>
              <w:numPr>
                <w:ilvl w:val="0"/>
                <w:numId w:val="11"/>
              </w:numPr>
              <w:rPr>
                <w:rFonts w:ascii="Segoe Print" w:hAnsi="Segoe Print"/>
              </w:rPr>
            </w:pPr>
            <w:r w:rsidRPr="00971D02">
              <w:rPr>
                <w:rFonts w:ascii="Segoe Print" w:hAnsi="Segoe Print"/>
              </w:rPr>
              <w:t>He will bring salvation</w:t>
            </w:r>
            <w:r>
              <w:rPr>
                <w:rFonts w:ascii="Segoe Print" w:hAnsi="Segoe Print"/>
              </w:rPr>
              <w:t xml:space="preserve"> </w:t>
            </w:r>
            <w:r w:rsidRPr="00971D02">
              <w:rPr>
                <w:rFonts w:ascii="Segoe Print" w:hAnsi="Segoe Print"/>
                <w:b/>
                <w:bCs/>
              </w:rPr>
              <w:t xml:space="preserve">Isaiah </w:t>
            </w:r>
            <w:r>
              <w:rPr>
                <w:rFonts w:ascii="Segoe Print" w:hAnsi="Segoe Print"/>
                <w:b/>
                <w:bCs/>
              </w:rPr>
              <w:t>49:6, Zechariah 9:9</w:t>
            </w:r>
          </w:p>
          <w:p w14:paraId="4333966C" w14:textId="1F8F8E55"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atone for sins </w:t>
            </w:r>
            <w:r>
              <w:rPr>
                <w:rFonts w:ascii="Segoe Print" w:hAnsi="Segoe Print"/>
                <w:b/>
                <w:bCs/>
              </w:rPr>
              <w:t>Isaiah 53:4-6, Isaiah 53:7-8, Isaiah 53: 10-12</w:t>
            </w:r>
          </w:p>
          <w:p w14:paraId="61540F58" w14:textId="22926480"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heal the sick/preach the good news </w:t>
            </w:r>
            <w:r>
              <w:rPr>
                <w:rFonts w:ascii="Segoe Print" w:hAnsi="Segoe Print"/>
                <w:b/>
                <w:bCs/>
              </w:rPr>
              <w:t>Isaiah 61:1, Isaiah 35:5-6</w:t>
            </w:r>
          </w:p>
          <w:p w14:paraId="65264017" w14:textId="03CEAA18"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teach in parables </w:t>
            </w:r>
            <w:r>
              <w:rPr>
                <w:rFonts w:ascii="Segoe Print" w:hAnsi="Segoe Print"/>
                <w:b/>
                <w:bCs/>
              </w:rPr>
              <w:t>Psalm 78:2</w:t>
            </w:r>
          </w:p>
          <w:p w14:paraId="1FA3583B" w14:textId="178ED6AF"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a liht to the Gentiles </w:t>
            </w:r>
            <w:r>
              <w:rPr>
                <w:rFonts w:ascii="Segoe Print" w:hAnsi="Segoe Print"/>
                <w:b/>
                <w:bCs/>
              </w:rPr>
              <w:t>Isaiah 42:6, Isaiah 49:6</w:t>
            </w:r>
          </w:p>
          <w:p w14:paraId="5DCEA581" w14:textId="6A2C0D5F"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enter Jerusalem riding a donkey </w:t>
            </w:r>
            <w:r>
              <w:rPr>
                <w:rFonts w:ascii="Segoe Print" w:hAnsi="Segoe Print"/>
                <w:b/>
                <w:bCs/>
              </w:rPr>
              <w:t>Zechariah 9:9</w:t>
            </w:r>
          </w:p>
          <w:p w14:paraId="3709E588" w14:textId="4CF1989E"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rejected/mocked/suffer and die </w:t>
            </w:r>
            <w:r>
              <w:rPr>
                <w:rFonts w:ascii="Segoe Print" w:hAnsi="Segoe Print"/>
                <w:b/>
                <w:bCs/>
              </w:rPr>
              <w:t>Isaiah 53:1-3, Psalm 118:22, Psalm 22:7-8, Psalm22: 16-18, Psalm 22:30</w:t>
            </w:r>
          </w:p>
          <w:p w14:paraId="6B78C980" w14:textId="497ABF14" w:rsidR="00971D02" w:rsidRPr="00971D02" w:rsidRDefault="00971D02" w:rsidP="00971D02">
            <w:pPr>
              <w:pStyle w:val="ListParagraph"/>
              <w:numPr>
                <w:ilvl w:val="0"/>
                <w:numId w:val="11"/>
              </w:numPr>
              <w:rPr>
                <w:rFonts w:ascii="Segoe Print" w:hAnsi="Segoe Print"/>
              </w:rPr>
            </w:pPr>
            <w:r>
              <w:rPr>
                <w:rFonts w:ascii="Segoe Print" w:hAnsi="Segoe Print"/>
              </w:rPr>
              <w:lastRenderedPageBreak/>
              <w:t xml:space="preserve">He will be betrayed by a friend </w:t>
            </w:r>
            <w:r>
              <w:rPr>
                <w:rFonts w:ascii="Segoe Print" w:hAnsi="Segoe Print"/>
                <w:b/>
                <w:bCs/>
              </w:rPr>
              <w:t>Psalm 41:9</w:t>
            </w:r>
          </w:p>
          <w:p w14:paraId="38D35EE5" w14:textId="77777777" w:rsidR="00E364D3" w:rsidRDefault="00971D02" w:rsidP="00971D02">
            <w:pPr>
              <w:pStyle w:val="ListParagraph"/>
              <w:numPr>
                <w:ilvl w:val="0"/>
                <w:numId w:val="11"/>
              </w:numPr>
              <w:rPr>
                <w:rFonts w:ascii="Segoe Print" w:hAnsi="Segoe Print"/>
              </w:rPr>
            </w:pPr>
            <w:r w:rsidRPr="00971D02">
              <w:rPr>
                <w:rFonts w:ascii="Segoe Print" w:hAnsi="Segoe Print"/>
              </w:rPr>
              <w:t xml:space="preserve">He will be betrayed </w:t>
            </w:r>
            <w:r>
              <w:rPr>
                <w:rFonts w:ascii="Segoe Print" w:hAnsi="Segoe Print"/>
              </w:rPr>
              <w:t xml:space="preserve">for 30 pieces of silver </w:t>
            </w:r>
            <w:r>
              <w:rPr>
                <w:rFonts w:ascii="Segoe Print" w:hAnsi="Segoe Print"/>
                <w:b/>
                <w:bCs/>
              </w:rPr>
              <w:t>Z</w:t>
            </w:r>
            <w:r>
              <w:rPr>
                <w:rFonts w:ascii="Segoe Print" w:hAnsi="Segoe Print"/>
              </w:rPr>
              <w:t>echariah 11:12</w:t>
            </w:r>
          </w:p>
          <w:p w14:paraId="340058D2" w14:textId="77777777"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beaten, mocked and spat upon </w:t>
            </w:r>
            <w:r>
              <w:rPr>
                <w:rFonts w:ascii="Segoe Print" w:hAnsi="Segoe Print"/>
                <w:b/>
                <w:bCs/>
              </w:rPr>
              <w:t>Isaiah 50:6</w:t>
            </w:r>
          </w:p>
          <w:p w14:paraId="07B920B7" w14:textId="77777777" w:rsidR="00971D02" w:rsidRPr="00971D02" w:rsidRDefault="00971D02" w:rsidP="00971D02">
            <w:pPr>
              <w:pStyle w:val="ListParagraph"/>
              <w:numPr>
                <w:ilvl w:val="0"/>
                <w:numId w:val="11"/>
              </w:numPr>
              <w:rPr>
                <w:rFonts w:ascii="Segoe Print" w:hAnsi="Segoe Print"/>
              </w:rPr>
            </w:pPr>
            <w:r w:rsidRPr="00971D02">
              <w:rPr>
                <w:rFonts w:ascii="Segoe Print" w:hAnsi="Segoe Print"/>
              </w:rPr>
              <w:t>His bones will not be broken</w:t>
            </w:r>
            <w:r>
              <w:rPr>
                <w:rFonts w:ascii="Segoe Print" w:hAnsi="Segoe Print"/>
              </w:rPr>
              <w:t xml:space="preserve"> </w:t>
            </w:r>
            <w:r>
              <w:rPr>
                <w:rFonts w:ascii="Segoe Print" w:hAnsi="Segoe Print"/>
                <w:b/>
                <w:bCs/>
              </w:rPr>
              <w:t>Psalm 34: 19-20</w:t>
            </w:r>
          </w:p>
          <w:p w14:paraId="5EC78329" w14:textId="0686196D"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be raised from the dead </w:t>
            </w:r>
            <w:r>
              <w:rPr>
                <w:rFonts w:ascii="Segoe Print" w:hAnsi="Segoe Print"/>
                <w:b/>
                <w:bCs/>
              </w:rPr>
              <w:t>Isaiah 53: 8-12, Psalm 16:10, Psalm 49:15</w:t>
            </w:r>
          </w:p>
          <w:p w14:paraId="0A65D3F1" w14:textId="77777777" w:rsidR="00971D02" w:rsidRPr="00971D02" w:rsidRDefault="00971D02" w:rsidP="00971D02">
            <w:pPr>
              <w:pStyle w:val="ListParagraph"/>
              <w:numPr>
                <w:ilvl w:val="0"/>
                <w:numId w:val="11"/>
              </w:numPr>
              <w:rPr>
                <w:rFonts w:ascii="Segoe Print" w:hAnsi="Segoe Print"/>
              </w:rPr>
            </w:pPr>
            <w:r>
              <w:rPr>
                <w:rFonts w:ascii="Segoe Print" w:hAnsi="Segoe Print"/>
              </w:rPr>
              <w:t xml:space="preserve">He will ascend to heaven </w:t>
            </w:r>
            <w:r>
              <w:rPr>
                <w:rFonts w:ascii="Segoe Print" w:hAnsi="Segoe Print"/>
                <w:b/>
                <w:bCs/>
              </w:rPr>
              <w:t>Psalm 68:18</w:t>
            </w:r>
          </w:p>
          <w:p w14:paraId="16C91342" w14:textId="618A1C20" w:rsidR="00971D02" w:rsidRPr="00971D02" w:rsidRDefault="00971D02" w:rsidP="00971D02">
            <w:pPr>
              <w:pStyle w:val="ListParagraph"/>
              <w:ind w:left="1440"/>
              <w:rPr>
                <w:rFonts w:ascii="Segoe Print" w:hAnsi="Segoe Print"/>
              </w:rPr>
            </w:pPr>
          </w:p>
        </w:tc>
      </w:tr>
      <w:tr w:rsidR="00584A8B" w:rsidRPr="003F6863" w14:paraId="4C7B4BD6" w14:textId="77777777" w:rsidTr="00E15CB8">
        <w:tc>
          <w:tcPr>
            <w:tcW w:w="9242" w:type="dxa"/>
            <w:shd w:val="clear" w:color="auto" w:fill="00B0F0"/>
          </w:tcPr>
          <w:p w14:paraId="48AA6897" w14:textId="5FE55B8E" w:rsidR="008743CF" w:rsidRPr="00D4574F" w:rsidRDefault="00886A60" w:rsidP="003F6863">
            <w:pPr>
              <w:rPr>
                <w:rFonts w:ascii="Segoe Print" w:hAnsi="Segoe Print"/>
              </w:rPr>
            </w:pPr>
            <w:r>
              <w:rPr>
                <w:rFonts w:ascii="Segoe Print" w:hAnsi="Segoe Print"/>
                <w:b/>
                <w:bCs/>
                <w:sz w:val="36"/>
                <w:szCs w:val="36"/>
              </w:rPr>
              <w:lastRenderedPageBreak/>
              <w:t>Advent Calendar</w:t>
            </w:r>
          </w:p>
        </w:tc>
      </w:tr>
      <w:tr w:rsidR="008743CF" w:rsidRPr="003F6863" w14:paraId="10C6FAB5" w14:textId="77777777" w:rsidTr="008743CF">
        <w:tc>
          <w:tcPr>
            <w:tcW w:w="9242" w:type="dxa"/>
            <w:shd w:val="clear" w:color="auto" w:fill="FFFFFF" w:themeFill="background1"/>
          </w:tcPr>
          <w:p w14:paraId="2D804258" w14:textId="512DA422" w:rsidR="008743CF" w:rsidRDefault="00550617" w:rsidP="001245B0">
            <w:pPr>
              <w:pStyle w:val="ListParagraph"/>
              <w:numPr>
                <w:ilvl w:val="0"/>
                <w:numId w:val="11"/>
              </w:numPr>
              <w:ind w:left="567" w:hanging="283"/>
              <w:rPr>
                <w:rFonts w:ascii="Segoe Print" w:hAnsi="Segoe Print"/>
              </w:rPr>
            </w:pPr>
            <w:hyperlink r:id="rId19" w:history="1">
              <w:r w:rsidR="00886A60" w:rsidRPr="001245B0">
                <w:rPr>
                  <w:rStyle w:val="Hyperlink"/>
                  <w:rFonts w:ascii="Segoe Print" w:hAnsi="Segoe Print"/>
                </w:rPr>
                <w:t>Interactive Advent Calendar</w:t>
              </w:r>
            </w:hyperlink>
            <w:r w:rsidR="00886A60">
              <w:rPr>
                <w:rFonts w:ascii="Segoe Print" w:hAnsi="Segoe Print"/>
              </w:rPr>
              <w:t xml:space="preserve"> from CAFOD.</w:t>
            </w:r>
            <w:r w:rsidR="001245B0">
              <w:rPr>
                <w:rFonts w:ascii="Segoe Print" w:hAnsi="Segoe Print"/>
              </w:rPr>
              <w:t xml:space="preserve"> Each day has a Biblical reflection and an action.</w:t>
            </w:r>
          </w:p>
          <w:p w14:paraId="3E0995DC" w14:textId="2D017F60" w:rsidR="00565A8D" w:rsidRPr="00886A60" w:rsidRDefault="00565A8D" w:rsidP="00565A8D">
            <w:pPr>
              <w:pStyle w:val="ListParagraph"/>
              <w:ind w:left="567"/>
              <w:rPr>
                <w:rFonts w:ascii="Segoe Print" w:hAnsi="Segoe Print"/>
              </w:rPr>
            </w:pPr>
          </w:p>
        </w:tc>
      </w:tr>
      <w:tr w:rsidR="00584A8B" w:rsidRPr="003F6863" w14:paraId="03C4D1D1" w14:textId="77777777" w:rsidTr="008743CF">
        <w:tc>
          <w:tcPr>
            <w:tcW w:w="9242" w:type="dxa"/>
            <w:shd w:val="clear" w:color="auto" w:fill="00B0F0"/>
          </w:tcPr>
          <w:p w14:paraId="2D35CB4B" w14:textId="0E678C7B" w:rsidR="00584A8B" w:rsidRPr="003F6863" w:rsidRDefault="00D4574F" w:rsidP="003F6863">
            <w:pPr>
              <w:rPr>
                <w:rFonts w:ascii="Segoe Print" w:hAnsi="Segoe Print"/>
              </w:rPr>
            </w:pPr>
            <w:r>
              <w:rPr>
                <w:rFonts w:ascii="Segoe Print" w:hAnsi="Segoe Print"/>
                <w:b/>
                <w:bCs/>
                <w:sz w:val="36"/>
                <w:szCs w:val="36"/>
              </w:rPr>
              <w:t>Reverse Advent Calendar</w:t>
            </w:r>
          </w:p>
        </w:tc>
      </w:tr>
      <w:tr w:rsidR="00584A8B" w:rsidRPr="003F6863" w14:paraId="706ABE78" w14:textId="77777777" w:rsidTr="00F8762A">
        <w:tc>
          <w:tcPr>
            <w:tcW w:w="9242" w:type="dxa"/>
          </w:tcPr>
          <w:p w14:paraId="013B5A1A" w14:textId="025D377F" w:rsidR="00D919D7" w:rsidRPr="00D919D7" w:rsidRDefault="00D919D7" w:rsidP="00D919D7">
            <w:pPr>
              <w:rPr>
                <w:rFonts w:ascii="Segoe Print" w:hAnsi="Segoe Print"/>
              </w:rPr>
            </w:pPr>
            <w:r w:rsidRPr="00D919D7">
              <w:rPr>
                <w:rFonts w:ascii="Segoe Print" w:hAnsi="Segoe Print"/>
              </w:rPr>
              <w:t>Reverse advent calendars work by you filling them every day with items of food or clothing that can then be taken to a food bank or charity in order to help those less fortunate that are struggling at Christmas time.</w:t>
            </w:r>
            <w:r w:rsidR="00B131A1">
              <w:rPr>
                <w:rFonts w:ascii="Segoe Print" w:hAnsi="Segoe Print"/>
              </w:rPr>
              <w:t xml:space="preserve"> I</w:t>
            </w:r>
            <w:r w:rsidR="00B131A1" w:rsidRPr="00B131A1">
              <w:rPr>
                <w:rFonts w:ascii="Segoe Print" w:hAnsi="Segoe Print"/>
              </w:rPr>
              <w:t>t more importantly teaches the importance of helping others and seeing the bigger picture at Christmas.</w:t>
            </w:r>
          </w:p>
          <w:p w14:paraId="382B4E61" w14:textId="6F7B7AA9" w:rsidR="00584A8B" w:rsidRPr="003F6863" w:rsidRDefault="00584A8B" w:rsidP="00D919D7">
            <w:pPr>
              <w:rPr>
                <w:rFonts w:ascii="Segoe Print" w:hAnsi="Segoe Print"/>
              </w:rPr>
            </w:pPr>
          </w:p>
        </w:tc>
      </w:tr>
    </w:tbl>
    <w:p w14:paraId="5042C282" w14:textId="5D9EED2D" w:rsidR="00F8762A" w:rsidRPr="003F6863" w:rsidRDefault="00F8762A" w:rsidP="00E57A23">
      <w:pPr>
        <w:spacing w:after="0" w:line="240" w:lineRule="auto"/>
        <w:rPr>
          <w:rFonts w:ascii="Segoe Print" w:hAnsi="Segoe Print"/>
        </w:rPr>
      </w:pPr>
    </w:p>
    <w:sectPr w:rsidR="00F8762A" w:rsidRPr="003F6863" w:rsidSect="00270D4E">
      <w:pgSz w:w="11906" w:h="16838"/>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2A32" w14:textId="77777777" w:rsidR="00550617" w:rsidRDefault="00550617" w:rsidP="00A03F97">
      <w:pPr>
        <w:spacing w:after="0" w:line="240" w:lineRule="auto"/>
      </w:pPr>
      <w:r>
        <w:separator/>
      </w:r>
    </w:p>
  </w:endnote>
  <w:endnote w:type="continuationSeparator" w:id="0">
    <w:p w14:paraId="5BF222FE" w14:textId="77777777" w:rsidR="00550617" w:rsidRDefault="00550617" w:rsidP="00A0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250A" w14:textId="77777777" w:rsidR="00550617" w:rsidRDefault="00550617" w:rsidP="00A03F97">
      <w:pPr>
        <w:spacing w:after="0" w:line="240" w:lineRule="auto"/>
      </w:pPr>
      <w:r>
        <w:separator/>
      </w:r>
    </w:p>
  </w:footnote>
  <w:footnote w:type="continuationSeparator" w:id="0">
    <w:p w14:paraId="6F5AF434" w14:textId="77777777" w:rsidR="00550617" w:rsidRDefault="00550617" w:rsidP="00A03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B4A"/>
    <w:multiLevelType w:val="hybridMultilevel"/>
    <w:tmpl w:val="17C8CEE6"/>
    <w:lvl w:ilvl="0" w:tplc="AAF88E46">
      <w:start w:val="1"/>
      <w:numFmt w:val="bullet"/>
      <w:lvlText w:val=""/>
      <w:lvlJc w:val="left"/>
      <w:pPr>
        <w:ind w:left="720" w:hanging="360"/>
      </w:pPr>
      <w:rPr>
        <w:rFonts w:ascii="Symbol" w:eastAsiaTheme="minorHAns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31173"/>
    <w:multiLevelType w:val="hybridMultilevel"/>
    <w:tmpl w:val="4D9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0996"/>
    <w:multiLevelType w:val="hybridMultilevel"/>
    <w:tmpl w:val="BFA2209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1D8E158A"/>
    <w:multiLevelType w:val="hybridMultilevel"/>
    <w:tmpl w:val="EFFE9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526498"/>
    <w:multiLevelType w:val="hybridMultilevel"/>
    <w:tmpl w:val="AD3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65525"/>
    <w:multiLevelType w:val="hybridMultilevel"/>
    <w:tmpl w:val="98AC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26CFB"/>
    <w:multiLevelType w:val="hybridMultilevel"/>
    <w:tmpl w:val="4628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E586A"/>
    <w:multiLevelType w:val="hybridMultilevel"/>
    <w:tmpl w:val="78C2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F4B10"/>
    <w:multiLevelType w:val="hybridMultilevel"/>
    <w:tmpl w:val="0D5A9EB4"/>
    <w:lvl w:ilvl="0" w:tplc="195A00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E2B07"/>
    <w:multiLevelType w:val="hybridMultilevel"/>
    <w:tmpl w:val="C414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55516"/>
    <w:multiLevelType w:val="hybridMultilevel"/>
    <w:tmpl w:val="C0D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7"/>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47D2"/>
    <w:rsid w:val="00053DCE"/>
    <w:rsid w:val="00060BF7"/>
    <w:rsid w:val="0007723E"/>
    <w:rsid w:val="001245B0"/>
    <w:rsid w:val="00127BAC"/>
    <w:rsid w:val="00261A0B"/>
    <w:rsid w:val="00270D4E"/>
    <w:rsid w:val="002B7DB7"/>
    <w:rsid w:val="002D3987"/>
    <w:rsid w:val="00314FE4"/>
    <w:rsid w:val="00342B37"/>
    <w:rsid w:val="003F6863"/>
    <w:rsid w:val="00490170"/>
    <w:rsid w:val="004910BC"/>
    <w:rsid w:val="00496CE8"/>
    <w:rsid w:val="00511EF1"/>
    <w:rsid w:val="00546B9E"/>
    <w:rsid w:val="00550617"/>
    <w:rsid w:val="00565A8D"/>
    <w:rsid w:val="00567E60"/>
    <w:rsid w:val="00584A8B"/>
    <w:rsid w:val="00594490"/>
    <w:rsid w:val="005E31E9"/>
    <w:rsid w:val="0062226F"/>
    <w:rsid w:val="006772D6"/>
    <w:rsid w:val="006B74D5"/>
    <w:rsid w:val="00823006"/>
    <w:rsid w:val="008743CF"/>
    <w:rsid w:val="00886A60"/>
    <w:rsid w:val="008929C1"/>
    <w:rsid w:val="008A0ED1"/>
    <w:rsid w:val="008B18E7"/>
    <w:rsid w:val="00920BBB"/>
    <w:rsid w:val="00971D02"/>
    <w:rsid w:val="00A03F97"/>
    <w:rsid w:val="00A66279"/>
    <w:rsid w:val="00A83A2B"/>
    <w:rsid w:val="00A9676F"/>
    <w:rsid w:val="00AC3AF4"/>
    <w:rsid w:val="00AF4961"/>
    <w:rsid w:val="00B131A1"/>
    <w:rsid w:val="00BD4DFA"/>
    <w:rsid w:val="00BD644B"/>
    <w:rsid w:val="00C017CF"/>
    <w:rsid w:val="00C02720"/>
    <w:rsid w:val="00C347D2"/>
    <w:rsid w:val="00C878FC"/>
    <w:rsid w:val="00CB724A"/>
    <w:rsid w:val="00CF7184"/>
    <w:rsid w:val="00D021D6"/>
    <w:rsid w:val="00D4574F"/>
    <w:rsid w:val="00D91100"/>
    <w:rsid w:val="00D919D7"/>
    <w:rsid w:val="00E15CB8"/>
    <w:rsid w:val="00E359D1"/>
    <w:rsid w:val="00E364D3"/>
    <w:rsid w:val="00E40E60"/>
    <w:rsid w:val="00E57A23"/>
    <w:rsid w:val="00F1253D"/>
    <w:rsid w:val="00F36B85"/>
    <w:rsid w:val="00F8762A"/>
    <w:rsid w:val="00FA0B54"/>
    <w:rsid w:val="00FD32C6"/>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D1C"/>
  <w15:chartTrackingRefBased/>
  <w15:docId w15:val="{50A036B0-73C5-4D5F-9F54-CD978177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47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47D2"/>
    <w:rPr>
      <w:rFonts w:eastAsiaTheme="minorEastAsia"/>
      <w:lang w:val="en-US"/>
    </w:rPr>
  </w:style>
  <w:style w:type="paragraph" w:styleId="Header">
    <w:name w:val="header"/>
    <w:basedOn w:val="Normal"/>
    <w:link w:val="HeaderChar"/>
    <w:uiPriority w:val="99"/>
    <w:unhideWhenUsed/>
    <w:rsid w:val="00A0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97"/>
  </w:style>
  <w:style w:type="paragraph" w:styleId="Footer">
    <w:name w:val="footer"/>
    <w:basedOn w:val="Normal"/>
    <w:link w:val="FooterChar"/>
    <w:uiPriority w:val="99"/>
    <w:unhideWhenUsed/>
    <w:rsid w:val="00A0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97"/>
  </w:style>
  <w:style w:type="paragraph" w:styleId="Title">
    <w:name w:val="Title"/>
    <w:basedOn w:val="Normal"/>
    <w:next w:val="Normal"/>
    <w:link w:val="TitleChar"/>
    <w:uiPriority w:val="10"/>
    <w:qFormat/>
    <w:rsid w:val="00FD3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2C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32C6"/>
    <w:rPr>
      <w:color w:val="0000FF" w:themeColor="hyperlink"/>
      <w:u w:val="single"/>
    </w:rPr>
  </w:style>
  <w:style w:type="character" w:styleId="UnresolvedMention">
    <w:name w:val="Unresolved Mention"/>
    <w:basedOn w:val="DefaultParagraphFont"/>
    <w:uiPriority w:val="99"/>
    <w:semiHidden/>
    <w:unhideWhenUsed/>
    <w:rsid w:val="00FD32C6"/>
    <w:rPr>
      <w:color w:val="605E5C"/>
      <w:shd w:val="clear" w:color="auto" w:fill="E1DFDD"/>
    </w:rPr>
  </w:style>
  <w:style w:type="paragraph" w:styleId="ListParagraph">
    <w:name w:val="List Paragraph"/>
    <w:basedOn w:val="Normal"/>
    <w:uiPriority w:val="34"/>
    <w:qFormat/>
    <w:rsid w:val="00E57A23"/>
    <w:pPr>
      <w:ind w:left="720"/>
      <w:contextualSpacing/>
    </w:pPr>
  </w:style>
  <w:style w:type="table" w:styleId="TableGrid">
    <w:name w:val="Table Grid"/>
    <w:basedOn w:val="TableNormal"/>
    <w:uiPriority w:val="59"/>
    <w:rsid w:val="00F8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44AF"/>
    <w:rPr>
      <w:color w:val="800080" w:themeColor="followedHyperlink"/>
      <w:u w:val="single"/>
    </w:rPr>
  </w:style>
  <w:style w:type="paragraph" w:customStyle="1" w:styleId="blocks-text-blockparagraph">
    <w:name w:val="blocks-text-block__paragraph"/>
    <w:basedOn w:val="Normal"/>
    <w:rsid w:val="00A662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6093">
      <w:bodyDiv w:val="1"/>
      <w:marLeft w:val="0"/>
      <w:marRight w:val="0"/>
      <w:marTop w:val="0"/>
      <w:marBottom w:val="0"/>
      <w:divBdr>
        <w:top w:val="none" w:sz="0" w:space="0" w:color="auto"/>
        <w:left w:val="none" w:sz="0" w:space="0" w:color="auto"/>
        <w:bottom w:val="none" w:sz="0" w:space="0" w:color="auto"/>
        <w:right w:val="none" w:sz="0" w:space="0" w:color="auto"/>
      </w:divBdr>
    </w:div>
    <w:div w:id="9508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religious-studies-KS2-christmas/z4xcjhv" TargetMode="External"/><Relationship Id="rId13" Type="http://schemas.openxmlformats.org/officeDocument/2006/relationships/image" Target="media/image6.png"/><Relationship Id="rId18" Type="http://schemas.openxmlformats.org/officeDocument/2006/relationships/hyperlink" Target="file:///C:\Users\alex.wolvers\AppData\Local\Microsoft\Windows\INetCache\Content.Outlook\Advent\44-Prophecies-Jesus-Christ-Fulfille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faithward.org/jesse-tree/jesse-tree-symbols-and-bible-stories/" TargetMode="External"/><Relationship Id="rId10" Type="http://schemas.openxmlformats.org/officeDocument/2006/relationships/image" Target="media/image3.png"/><Relationship Id="rId19" Type="http://schemas.openxmlformats.org/officeDocument/2006/relationships/hyperlink" Target="file:///C:\Users\alex.wolvers\AppData\Local\Microsoft\Windows\INetCache\Content.Outlook\Advent\CAFOD%20Primary%20schools%20advent%20calendar%202020.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ADVENT</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dc:title>
  <dc:subject/>
  <dc:creator>Alex Wolvers</dc:creator>
  <cp:keywords/>
  <dc:description/>
  <cp:lastModifiedBy>Alex Wolvers</cp:lastModifiedBy>
  <cp:revision>2</cp:revision>
  <dcterms:created xsi:type="dcterms:W3CDTF">2020-11-09T14:20:00Z</dcterms:created>
  <dcterms:modified xsi:type="dcterms:W3CDTF">2020-11-09T14:20:00Z</dcterms:modified>
</cp:coreProperties>
</file>