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6E" w:rsidRDefault="00FE416E">
      <w:bookmarkStart w:id="0" w:name="_GoBack"/>
      <w:bookmarkEnd w:id="0"/>
    </w:p>
    <w:p w:rsidR="0050469A" w:rsidRDefault="0050469A">
      <w:r>
        <w:t xml:space="preserve">Guidance on Managing the Right of Withdrawal from Religious Education </w:t>
      </w:r>
    </w:p>
    <w:p w:rsidR="0050469A" w:rsidRDefault="00242910">
      <w:r>
        <w:t xml:space="preserve">Produced on behalf of </w:t>
      </w:r>
      <w:r w:rsidR="0050469A">
        <w:t xml:space="preserve">WASACRE </w:t>
      </w:r>
      <w:r>
        <w:t xml:space="preserve">by Gill Vaisey. </w:t>
      </w:r>
    </w:p>
    <w:p w:rsidR="0050469A" w:rsidRDefault="0050469A"/>
    <w:p w:rsidR="0050469A" w:rsidRDefault="0050469A">
      <w:r>
        <w:t xml:space="preserve">This is an excellent publication that is a must for every school leader and adviser in the country. </w:t>
      </w:r>
      <w:r w:rsidR="00242910">
        <w:t xml:space="preserve">The book has been produced on behalf of </w:t>
      </w:r>
      <w:r>
        <w:t>WASACRE (Wales Association of Standing Advisory Councils on Religious Education) but it draws on the advice and insight o</w:t>
      </w:r>
      <w:r w:rsidR="00EB032E">
        <w:t>f a range of faith communities and non-religious organisations as well as</w:t>
      </w:r>
      <w:r>
        <w:t xml:space="preserve"> experts from across Wales and England. </w:t>
      </w:r>
    </w:p>
    <w:p w:rsidR="0050469A" w:rsidRDefault="0050469A">
      <w:r>
        <w:t>What is particularly effective is the design an</w:t>
      </w:r>
      <w:r w:rsidR="0042180A">
        <w:t xml:space="preserve">d layout of the book. It is </w:t>
      </w:r>
      <w:r>
        <w:t>colour coded and divided in to clear sho</w:t>
      </w:r>
      <w:r w:rsidR="00EB032E">
        <w:t>rt chapters meaning that it is</w:t>
      </w:r>
      <w:r>
        <w:t xml:space="preserve"> ideal as a quick reference guide. No need to go thumbing through the pages of circular 1/9</w:t>
      </w:r>
      <w:r w:rsidR="00242910">
        <w:t>4 and associated documents</w:t>
      </w:r>
      <w:r w:rsidR="0042180A">
        <w:t>. A</w:t>
      </w:r>
      <w:r w:rsidR="00242910">
        <w:t>ll that s</w:t>
      </w:r>
      <w:r>
        <w:t>chools and adviser</w:t>
      </w:r>
      <w:r w:rsidR="00242910">
        <w:t>s</w:t>
      </w:r>
      <w:r>
        <w:t xml:space="preserve"> need to know is laid out in an accessible way. </w:t>
      </w:r>
    </w:p>
    <w:p w:rsidR="006E0803" w:rsidRDefault="006E0803">
      <w:r>
        <w:t>Chapters cover what you might expect</w:t>
      </w:r>
      <w:r w:rsidR="00242910">
        <w:t>, b</w:t>
      </w:r>
      <w:r>
        <w:t xml:space="preserve">ackground to the right of withdrawal, the legal situation, how to manage request to withdraw etc but several sections that you might not expect. There is a very useful and topical chapter on managing request for withdrawal </w:t>
      </w:r>
      <w:r w:rsidR="00EB032E">
        <w:t xml:space="preserve">when this request is </w:t>
      </w:r>
      <w:r>
        <w:t xml:space="preserve">based on prejudice and when this becomes a </w:t>
      </w:r>
      <w:r w:rsidR="00EB032E">
        <w:t>‘</w:t>
      </w:r>
      <w:r>
        <w:t>Hate incident</w:t>
      </w:r>
      <w:r w:rsidR="00EB032E">
        <w:t>’</w:t>
      </w:r>
      <w:r>
        <w:t xml:space="preserve"> and when it is not. This will be invaluable for schools. </w:t>
      </w:r>
    </w:p>
    <w:p w:rsidR="006E0803" w:rsidRDefault="006E0803">
      <w:r>
        <w:t>Another helpful feature is the comprehe</w:t>
      </w:r>
      <w:r w:rsidR="0042180A">
        <w:t>nsive guide to the views of the</w:t>
      </w:r>
      <w:r>
        <w:t xml:space="preserve"> groups likely to exercise the right of withdrawal and what their concerns might be. Here it is clear </w:t>
      </w:r>
      <w:r w:rsidR="007F436F">
        <w:t xml:space="preserve">that the </w:t>
      </w:r>
      <w:r>
        <w:t>advice and views of those communities has been sought</w:t>
      </w:r>
      <w:r w:rsidR="007F436F">
        <w:t xml:space="preserve"> and reflected in a respectful way</w:t>
      </w:r>
      <w:r>
        <w:t>. There is al</w:t>
      </w:r>
      <w:r w:rsidR="00DB3D87">
        <w:t xml:space="preserve">so a section on how to take simple steps to minimise the likelihood of parents being concerned. </w:t>
      </w:r>
    </w:p>
    <w:p w:rsidR="00DB3D87" w:rsidRDefault="00DB3D87">
      <w:r>
        <w:t>Throughout there are examples and case studies drawn in a very balanced way from</w:t>
      </w:r>
      <w:r w:rsidR="00EB032E">
        <w:t xml:space="preserve"> a range of faith and non-religious </w:t>
      </w:r>
      <w:r>
        <w:t xml:space="preserve">contexts. I found most of these helpful and authentic, although one case study of some particularly militant atheists parents didn’t seem to give a clear steer to schools. </w:t>
      </w:r>
    </w:p>
    <w:p w:rsidR="00DB3D87" w:rsidRDefault="00DB3D87">
      <w:r>
        <w:t xml:space="preserve">That minor quibble apart I would thoroughly recommend this publication to advisers working in all types of schools. If it were purchased by all senior leaders in the country it would significantly </w:t>
      </w:r>
      <w:r w:rsidR="00242910">
        <w:t xml:space="preserve">reduce the workload of RE and other school advisers who, in my experience, spend a disproportionate amount of their time advising schools on this issue.  </w:t>
      </w:r>
    </w:p>
    <w:p w:rsidR="00242910" w:rsidRDefault="00242910">
      <w:r>
        <w:t>Excellent though this publication is it remains my hope that we can soon make a legal change that will remove the right of withdrawal from the statue books making this book redundant. However</w:t>
      </w:r>
      <w:r w:rsidR="007F436F">
        <w:t>,</w:t>
      </w:r>
      <w:r>
        <w:t xml:space="preserve"> in the meant</w:t>
      </w:r>
      <w:r w:rsidR="00EB032E">
        <w:t>ime this is an invaluable aid that has the potential to</w:t>
      </w:r>
      <w:r>
        <w:t xml:space="preserve"> minimise the complications and concerns the right of withdrawal brings. </w:t>
      </w:r>
    </w:p>
    <w:p w:rsidR="00EB032E" w:rsidRDefault="00EB032E"/>
    <w:p w:rsidR="00EB032E" w:rsidRDefault="00EB032E" w:rsidP="0042180A">
      <w:pPr>
        <w:spacing w:after="0"/>
      </w:pPr>
      <w:r>
        <w:t xml:space="preserve">Derek Holloway </w:t>
      </w:r>
    </w:p>
    <w:p w:rsidR="00EB032E" w:rsidRDefault="00EB032E" w:rsidP="0042180A">
      <w:pPr>
        <w:spacing w:after="0"/>
      </w:pPr>
      <w:r>
        <w:t xml:space="preserve">School Character and SIAMS Development Manager for the Church of England Education Office </w:t>
      </w:r>
    </w:p>
    <w:p w:rsidR="00EB032E" w:rsidRDefault="00EB032E">
      <w:r>
        <w:t xml:space="preserve">Or Treasurer of AREIAC  </w:t>
      </w:r>
    </w:p>
    <w:sectPr w:rsidR="00EB0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9A"/>
    <w:rsid w:val="001011D1"/>
    <w:rsid w:val="00242910"/>
    <w:rsid w:val="0042180A"/>
    <w:rsid w:val="0050469A"/>
    <w:rsid w:val="006E0803"/>
    <w:rsid w:val="007F436F"/>
    <w:rsid w:val="00DB3D87"/>
    <w:rsid w:val="00EB032E"/>
    <w:rsid w:val="00F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Holloway</dc:creator>
  <cp:lastModifiedBy>MarkGraham</cp:lastModifiedBy>
  <cp:revision>2</cp:revision>
  <dcterms:created xsi:type="dcterms:W3CDTF">2018-05-30T16:01:00Z</dcterms:created>
  <dcterms:modified xsi:type="dcterms:W3CDTF">2018-05-30T16:01:00Z</dcterms:modified>
</cp:coreProperties>
</file>