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0F43E" w14:textId="50172823" w:rsidR="00341A93" w:rsidRPr="009218EA" w:rsidRDefault="009218EA" w:rsidP="00D309E0">
      <w:pPr>
        <w:pStyle w:val="NoSpacing"/>
        <w:rPr>
          <w:lang w:val="en-GB"/>
        </w:rPr>
      </w:pPr>
      <w:r w:rsidRPr="009218EA">
        <w:rPr>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12A0A7E7" w:rsidR="00341A93" w:rsidRDefault="009218EA">
      <w:pPr>
        <w:rPr>
          <w:lang w:val="en-GB"/>
        </w:rPr>
      </w:pPr>
      <w:r>
        <w:rPr>
          <w:lang w:val="en-GB"/>
        </w:rPr>
        <w:t>Department</w:t>
      </w:r>
      <w:r w:rsidR="00AB16D0">
        <w:rPr>
          <w:lang w:val="en-GB"/>
        </w:rPr>
        <w:t>:</w:t>
      </w:r>
      <w:r w:rsidR="00CA7A0F">
        <w:rPr>
          <w:lang w:val="en-GB"/>
        </w:rPr>
        <w:t xml:space="preserve"> </w:t>
      </w:r>
      <w:r w:rsidR="00127294">
        <w:rPr>
          <w:lang w:val="en-GB"/>
        </w:rPr>
        <w:t>Personal Development</w:t>
      </w:r>
    </w:p>
    <w:p w14:paraId="3B5CEA64" w14:textId="77777777" w:rsidR="00D57FF3" w:rsidRDefault="00D57FF3">
      <w:pPr>
        <w:rPr>
          <w:lang w:val="en-GB"/>
        </w:rPr>
      </w:pPr>
    </w:p>
    <w:p w14:paraId="2C4D949B" w14:textId="49BC46E4" w:rsidR="00D06802" w:rsidRPr="0005061E" w:rsidRDefault="00312C50">
      <w:pPr>
        <w:rPr>
          <w:sz w:val="21"/>
          <w:szCs w:val="21"/>
          <w:lang w:val="en-GB"/>
        </w:rPr>
      </w:pPr>
      <w:r w:rsidRPr="00B66EFF">
        <w:rPr>
          <w:b/>
          <w:bCs/>
          <w:sz w:val="21"/>
          <w:szCs w:val="21"/>
          <w:lang w:val="en-GB"/>
        </w:rPr>
        <w:t>Year Group</w:t>
      </w:r>
      <w:r w:rsidR="009218EA" w:rsidRPr="00B66EFF">
        <w:rPr>
          <w:b/>
          <w:bCs/>
          <w:sz w:val="21"/>
          <w:szCs w:val="21"/>
          <w:lang w:val="en-GB"/>
        </w:rPr>
        <w:t>:</w:t>
      </w:r>
      <w:r w:rsidR="009218EA" w:rsidRPr="007B04C0">
        <w:rPr>
          <w:sz w:val="21"/>
          <w:szCs w:val="21"/>
          <w:lang w:val="en-GB"/>
        </w:rPr>
        <w:t xml:space="preserve"> </w:t>
      </w:r>
      <w:r w:rsidR="001D3305" w:rsidRPr="0005061E">
        <w:rPr>
          <w:sz w:val="21"/>
          <w:szCs w:val="21"/>
          <w:lang w:val="en-GB"/>
        </w:rPr>
        <w:t xml:space="preserve">7 </w:t>
      </w:r>
      <w:r w:rsidR="00127294" w:rsidRPr="0005061E">
        <w:rPr>
          <w:sz w:val="21"/>
          <w:szCs w:val="21"/>
          <w:lang w:val="en-GB"/>
        </w:rPr>
        <w:t>Personal Development</w:t>
      </w:r>
    </w:p>
    <w:p w14:paraId="00E9D89A" w14:textId="77777777" w:rsidR="00B66EFF" w:rsidRDefault="00B66EFF">
      <w:pPr>
        <w:rPr>
          <w:sz w:val="21"/>
          <w:szCs w:val="21"/>
          <w:lang w:val="en-GB"/>
        </w:rPr>
      </w:pPr>
    </w:p>
    <w:p w14:paraId="4C674615" w14:textId="458E589A" w:rsidR="00312C50" w:rsidRPr="007B04C0" w:rsidRDefault="00B66EFF">
      <w:pPr>
        <w:rPr>
          <w:b/>
          <w:color w:val="7030A0"/>
          <w:sz w:val="21"/>
          <w:szCs w:val="21"/>
          <w:lang w:val="en-GB"/>
        </w:rPr>
      </w:pPr>
      <w:r>
        <w:rPr>
          <w:sz w:val="21"/>
          <w:szCs w:val="21"/>
          <w:lang w:val="en-GB"/>
        </w:rPr>
        <w:t>Overview of the taught curriculum for Year 7</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CD3F02">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CD3F02">
        <w:tc>
          <w:tcPr>
            <w:tcW w:w="10632" w:type="dxa"/>
          </w:tcPr>
          <w:p w14:paraId="2047E49B" w14:textId="77777777" w:rsidR="00B66EFF" w:rsidRDefault="00FD6B2D" w:rsidP="00FD6B2D">
            <w:pPr>
              <w:jc w:val="both"/>
              <w:rPr>
                <w:b/>
                <w:sz w:val="21"/>
                <w:szCs w:val="21"/>
                <w:lang w:val="en-GB"/>
              </w:rPr>
            </w:pPr>
            <w:r>
              <w:rPr>
                <w:b/>
                <w:sz w:val="21"/>
                <w:szCs w:val="21"/>
                <w:lang w:val="en-GB"/>
              </w:rPr>
              <w:t>Year 7 will cover the 6</w:t>
            </w:r>
            <w:r w:rsidR="00B66EFF">
              <w:rPr>
                <w:b/>
                <w:sz w:val="21"/>
                <w:szCs w:val="21"/>
                <w:lang w:val="en-GB"/>
              </w:rPr>
              <w:t xml:space="preserve"> core areas: </w:t>
            </w:r>
          </w:p>
          <w:p w14:paraId="43F7CA9D" w14:textId="3F6FAA31" w:rsidR="00B66EFF" w:rsidRPr="00B66EFF" w:rsidRDefault="00B66EFF" w:rsidP="00B66EFF">
            <w:pPr>
              <w:pStyle w:val="ListParagraph"/>
              <w:numPr>
                <w:ilvl w:val="0"/>
                <w:numId w:val="42"/>
              </w:numPr>
              <w:spacing w:after="160" w:line="259" w:lineRule="auto"/>
              <w:rPr>
                <w:rFonts w:ascii="Calibri" w:eastAsia="Calibri" w:hAnsi="Calibri" w:cs="Calibri"/>
                <w:sz w:val="21"/>
                <w:szCs w:val="21"/>
              </w:rPr>
            </w:pPr>
            <w:r w:rsidRPr="00B66EFF">
              <w:rPr>
                <w:sz w:val="21"/>
                <w:szCs w:val="21"/>
                <w:lang w:val="en-GB"/>
              </w:rPr>
              <w:t xml:space="preserve"> </w:t>
            </w:r>
            <w:r w:rsidRPr="00B66EFF">
              <w:rPr>
                <w:rFonts w:ascii="Calibri" w:eastAsia="Calibri" w:hAnsi="Calibri" w:cs="Calibri"/>
                <w:sz w:val="21"/>
                <w:szCs w:val="21"/>
              </w:rPr>
              <w:t>Staying safe Online and Offline</w:t>
            </w:r>
            <w:r>
              <w:rPr>
                <w:rFonts w:ascii="Calibri" w:eastAsia="Calibri" w:hAnsi="Calibri" w:cs="Calibri"/>
                <w:sz w:val="21"/>
                <w:szCs w:val="21"/>
              </w:rPr>
              <w:t xml:space="preserve"> – The Digital World </w:t>
            </w:r>
          </w:p>
          <w:p w14:paraId="1424BBC2" w14:textId="5E846053" w:rsidR="00B66EFF" w:rsidRPr="00B66EFF" w:rsidRDefault="00B66EFF" w:rsidP="00B66EFF">
            <w:pPr>
              <w:pStyle w:val="ListParagraph"/>
              <w:numPr>
                <w:ilvl w:val="0"/>
                <w:numId w:val="42"/>
              </w:numPr>
              <w:spacing w:after="160" w:line="259" w:lineRule="auto"/>
              <w:rPr>
                <w:rFonts w:ascii="Calibri" w:eastAsia="Calibri" w:hAnsi="Calibri" w:cs="Calibri"/>
                <w:sz w:val="21"/>
                <w:szCs w:val="21"/>
              </w:rPr>
            </w:pPr>
            <w:r w:rsidRPr="00B66EFF">
              <w:rPr>
                <w:rFonts w:ascii="Calibri" w:eastAsia="Calibri" w:hAnsi="Calibri" w:cs="Calibri"/>
                <w:sz w:val="21"/>
                <w:szCs w:val="21"/>
              </w:rPr>
              <w:t>Health and Well-being</w:t>
            </w:r>
            <w:r>
              <w:rPr>
                <w:rFonts w:ascii="Calibri" w:eastAsia="Calibri" w:hAnsi="Calibri" w:cs="Calibri"/>
                <w:sz w:val="21"/>
                <w:szCs w:val="21"/>
              </w:rPr>
              <w:t xml:space="preserve"> – Growing Up </w:t>
            </w:r>
          </w:p>
          <w:p w14:paraId="6043C955" w14:textId="37AE386D" w:rsidR="00B66EFF" w:rsidRPr="00B66EFF" w:rsidRDefault="00B66EFF" w:rsidP="00B66EFF">
            <w:pPr>
              <w:pStyle w:val="ListParagraph"/>
              <w:numPr>
                <w:ilvl w:val="0"/>
                <w:numId w:val="42"/>
              </w:numPr>
              <w:spacing w:after="160" w:line="259" w:lineRule="auto"/>
              <w:rPr>
                <w:rFonts w:ascii="Calibri" w:eastAsia="Calibri" w:hAnsi="Calibri" w:cs="Calibri"/>
                <w:sz w:val="21"/>
                <w:szCs w:val="21"/>
              </w:rPr>
            </w:pPr>
            <w:r w:rsidRPr="00B66EFF">
              <w:rPr>
                <w:rFonts w:ascii="Calibri" w:eastAsia="Calibri" w:hAnsi="Calibri" w:cs="Calibri"/>
                <w:sz w:val="21"/>
                <w:szCs w:val="21"/>
              </w:rPr>
              <w:t>Relationships</w:t>
            </w:r>
            <w:r>
              <w:rPr>
                <w:rFonts w:ascii="Calibri" w:eastAsia="Calibri" w:hAnsi="Calibri" w:cs="Calibri"/>
                <w:sz w:val="21"/>
                <w:szCs w:val="21"/>
              </w:rPr>
              <w:t xml:space="preserve"> – Positive Relationships</w:t>
            </w:r>
          </w:p>
          <w:p w14:paraId="238FA323" w14:textId="46EF783F" w:rsidR="00B66EFF" w:rsidRPr="00B66EFF" w:rsidRDefault="00B66EFF" w:rsidP="00B66EFF">
            <w:pPr>
              <w:pStyle w:val="ListParagraph"/>
              <w:numPr>
                <w:ilvl w:val="0"/>
                <w:numId w:val="42"/>
              </w:numPr>
              <w:spacing w:after="160" w:line="259" w:lineRule="auto"/>
              <w:rPr>
                <w:rFonts w:ascii="Calibri" w:eastAsia="Calibri" w:hAnsi="Calibri" w:cs="Calibri"/>
                <w:sz w:val="21"/>
                <w:szCs w:val="21"/>
              </w:rPr>
            </w:pPr>
            <w:r w:rsidRPr="00B66EFF">
              <w:rPr>
                <w:rFonts w:ascii="Calibri" w:eastAsia="Calibri" w:hAnsi="Calibri" w:cs="Calibri"/>
                <w:sz w:val="21"/>
                <w:szCs w:val="21"/>
              </w:rPr>
              <w:t>Life beyond School</w:t>
            </w:r>
            <w:r>
              <w:rPr>
                <w:rFonts w:ascii="Calibri" w:eastAsia="Calibri" w:hAnsi="Calibri" w:cs="Calibri"/>
                <w:sz w:val="21"/>
                <w:szCs w:val="21"/>
              </w:rPr>
              <w:t xml:space="preserve"> – Transition Points </w:t>
            </w:r>
          </w:p>
          <w:p w14:paraId="587246B6" w14:textId="7622427D" w:rsidR="00B66EFF" w:rsidRPr="00B66EFF" w:rsidRDefault="00B66EFF" w:rsidP="00B66EFF">
            <w:pPr>
              <w:pStyle w:val="ListParagraph"/>
              <w:numPr>
                <w:ilvl w:val="0"/>
                <w:numId w:val="42"/>
              </w:numPr>
              <w:spacing w:after="160" w:line="259" w:lineRule="auto"/>
              <w:rPr>
                <w:rFonts w:ascii="Calibri" w:eastAsia="Calibri" w:hAnsi="Calibri" w:cs="Calibri"/>
                <w:sz w:val="21"/>
                <w:szCs w:val="21"/>
              </w:rPr>
            </w:pPr>
            <w:r w:rsidRPr="00B66EFF">
              <w:rPr>
                <w:rFonts w:ascii="Calibri" w:eastAsia="Calibri" w:hAnsi="Calibri" w:cs="Calibri"/>
                <w:sz w:val="21"/>
                <w:szCs w:val="21"/>
              </w:rPr>
              <w:t xml:space="preserve">Rights and Responsibilities </w:t>
            </w:r>
            <w:r>
              <w:rPr>
                <w:rFonts w:ascii="Calibri" w:eastAsia="Calibri" w:hAnsi="Calibri" w:cs="Calibri"/>
                <w:sz w:val="21"/>
                <w:szCs w:val="21"/>
              </w:rPr>
              <w:t xml:space="preserve">– Politics and Parliament </w:t>
            </w:r>
          </w:p>
          <w:p w14:paraId="19C23ED5" w14:textId="44EBFD5F" w:rsidR="0049270F" w:rsidRPr="00B66EFF" w:rsidRDefault="00B66EFF" w:rsidP="00B66EFF">
            <w:pPr>
              <w:pStyle w:val="ListParagraph"/>
              <w:numPr>
                <w:ilvl w:val="0"/>
                <w:numId w:val="42"/>
              </w:numPr>
              <w:spacing w:after="160" w:line="259" w:lineRule="auto"/>
              <w:rPr>
                <w:rFonts w:ascii="Calibri" w:eastAsia="Calibri" w:hAnsi="Calibri" w:cs="Calibri"/>
                <w:sz w:val="21"/>
                <w:szCs w:val="21"/>
              </w:rPr>
            </w:pPr>
            <w:r w:rsidRPr="00B66EFF">
              <w:rPr>
                <w:rFonts w:ascii="Calibri" w:eastAsia="Calibri" w:hAnsi="Calibri" w:cs="Calibri"/>
                <w:sz w:val="21"/>
                <w:szCs w:val="21"/>
              </w:rPr>
              <w:t xml:space="preserve">Celebrating Diversity </w:t>
            </w:r>
            <w:r>
              <w:rPr>
                <w:rFonts w:ascii="Calibri" w:eastAsia="Calibri" w:hAnsi="Calibri" w:cs="Calibri"/>
                <w:sz w:val="21"/>
                <w:szCs w:val="21"/>
              </w:rPr>
              <w:t xml:space="preserve">– Express Yourself </w:t>
            </w:r>
          </w:p>
        </w:tc>
      </w:tr>
      <w:tr w:rsidR="007B1995" w:rsidRPr="007B04C0" w14:paraId="07B414B0" w14:textId="77777777" w:rsidTr="00CD3F02">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CD3F02">
        <w:tc>
          <w:tcPr>
            <w:tcW w:w="10632" w:type="dxa"/>
          </w:tcPr>
          <w:p w14:paraId="30878C56" w14:textId="656A5355" w:rsidR="004F3C65" w:rsidRPr="00B66EFF" w:rsidRDefault="00B66EFF" w:rsidP="00B66EFF">
            <w:pPr>
              <w:pStyle w:val="ListParagraph"/>
              <w:numPr>
                <w:ilvl w:val="0"/>
                <w:numId w:val="20"/>
              </w:numPr>
              <w:rPr>
                <w:sz w:val="21"/>
                <w:szCs w:val="21"/>
                <w:lang w:val="en-GB"/>
              </w:rPr>
            </w:pPr>
            <w:r>
              <w:rPr>
                <w:sz w:val="21"/>
                <w:szCs w:val="21"/>
                <w:lang w:val="en-GB"/>
              </w:rPr>
              <w:t>The topics taught have been carefully selected to meet the needs of Year 7 students. The first topic will look at how to stay safe online. Students would have previously touched on this in primary school. The curriculum will be taught in an inclusive way and not make too many assumptions of prior knowledge and understanding.</w:t>
            </w:r>
          </w:p>
        </w:tc>
      </w:tr>
      <w:tr w:rsidR="00AA005C" w:rsidRPr="007B04C0" w14:paraId="079F81EC" w14:textId="77777777" w:rsidTr="00CD3F02">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CD3F02">
        <w:tc>
          <w:tcPr>
            <w:tcW w:w="10632" w:type="dxa"/>
          </w:tcPr>
          <w:p w14:paraId="207CCB31" w14:textId="6FB43FEA" w:rsidR="007B1995" w:rsidRDefault="007B1995" w:rsidP="007B1995">
            <w:pPr>
              <w:rPr>
                <w:b/>
                <w:sz w:val="21"/>
                <w:szCs w:val="21"/>
                <w:lang w:val="en-GB"/>
              </w:rPr>
            </w:pPr>
            <w:r w:rsidRPr="007B04C0">
              <w:rPr>
                <w:b/>
                <w:sz w:val="21"/>
                <w:szCs w:val="21"/>
                <w:lang w:val="en-GB"/>
              </w:rPr>
              <w:t>Rationale for studying this topic</w:t>
            </w:r>
          </w:p>
          <w:p w14:paraId="7104E539" w14:textId="65688259" w:rsidR="00D347D8" w:rsidRPr="00D347D8" w:rsidRDefault="00D347D8" w:rsidP="00D347D8">
            <w:pPr>
              <w:pStyle w:val="ListParagraph"/>
              <w:numPr>
                <w:ilvl w:val="0"/>
                <w:numId w:val="38"/>
              </w:numPr>
              <w:rPr>
                <w:sz w:val="21"/>
                <w:szCs w:val="21"/>
                <w:lang w:val="en-GB"/>
              </w:rPr>
            </w:pPr>
            <w:r w:rsidRPr="00D347D8">
              <w:rPr>
                <w:sz w:val="21"/>
                <w:szCs w:val="21"/>
                <w:lang w:val="en-GB"/>
              </w:rPr>
              <w:t>The</w:t>
            </w:r>
            <w:r>
              <w:rPr>
                <w:sz w:val="21"/>
                <w:szCs w:val="21"/>
                <w:lang w:val="en-GB"/>
              </w:rPr>
              <w:t xml:space="preserve"> six areas for the year will ensure that students</w:t>
            </w:r>
            <w:r w:rsidR="0049270F">
              <w:rPr>
                <w:sz w:val="21"/>
                <w:szCs w:val="21"/>
                <w:lang w:val="en-GB"/>
              </w:rPr>
              <w:t xml:space="preserve"> are equipped with the knowledge and skills they need to navigate the world they are growing up in and the world that they will enter when they leave school</w:t>
            </w:r>
            <w:r w:rsidR="00B66EFF">
              <w:rPr>
                <w:sz w:val="21"/>
                <w:szCs w:val="21"/>
                <w:lang w:val="en-GB"/>
              </w:rPr>
              <w:t xml:space="preserve">. </w:t>
            </w:r>
          </w:p>
          <w:p w14:paraId="42EC5C81" w14:textId="3DC84B25" w:rsidR="007B1995" w:rsidRDefault="007B1995" w:rsidP="007B1995">
            <w:pPr>
              <w:jc w:val="both"/>
              <w:rPr>
                <w:b/>
                <w:bCs/>
                <w:sz w:val="21"/>
                <w:szCs w:val="21"/>
                <w:lang w:val="en-GB"/>
              </w:rPr>
            </w:pPr>
            <w:r w:rsidRPr="007B04C0">
              <w:rPr>
                <w:b/>
                <w:bCs/>
                <w:sz w:val="21"/>
                <w:szCs w:val="21"/>
                <w:lang w:val="en-GB"/>
              </w:rPr>
              <w:t>Rationale for timing of this topic</w:t>
            </w:r>
          </w:p>
          <w:p w14:paraId="27C56A2D" w14:textId="2AE79A85" w:rsidR="00FD48C2" w:rsidRPr="00FD48C2" w:rsidRDefault="00D347D8" w:rsidP="0049270F">
            <w:pPr>
              <w:pStyle w:val="ListParagraph"/>
              <w:numPr>
                <w:ilvl w:val="0"/>
                <w:numId w:val="38"/>
              </w:numPr>
              <w:rPr>
                <w:b/>
                <w:sz w:val="21"/>
                <w:szCs w:val="21"/>
                <w:lang w:val="en-GB"/>
              </w:rPr>
            </w:pPr>
            <w:r>
              <w:rPr>
                <w:sz w:val="21"/>
                <w:szCs w:val="21"/>
                <w:lang w:val="en-GB"/>
              </w:rPr>
              <w:t xml:space="preserve">Each topic within the 6 focus areas builds upon the learning done in previous years. For example, the ideas explored in </w:t>
            </w:r>
            <w:r w:rsidR="0049270F">
              <w:rPr>
                <w:sz w:val="21"/>
                <w:szCs w:val="21"/>
                <w:lang w:val="en-GB"/>
              </w:rPr>
              <w:t>terms of keeping safe online are</w:t>
            </w:r>
            <w:r>
              <w:rPr>
                <w:sz w:val="21"/>
                <w:szCs w:val="21"/>
                <w:lang w:val="en-GB"/>
              </w:rPr>
              <w:t xml:space="preserve"> revisited with more mature themes and</w:t>
            </w:r>
            <w:r w:rsidR="0049270F">
              <w:rPr>
                <w:sz w:val="21"/>
                <w:szCs w:val="21"/>
                <w:lang w:val="en-GB"/>
              </w:rPr>
              <w:t xml:space="preserve"> ever more exploratory</w:t>
            </w:r>
            <w:r>
              <w:rPr>
                <w:sz w:val="21"/>
                <w:szCs w:val="21"/>
                <w:lang w:val="en-GB"/>
              </w:rPr>
              <w:t xml:space="preserve"> content as is appropriate for </w:t>
            </w:r>
            <w:r w:rsidR="0049270F">
              <w:rPr>
                <w:sz w:val="21"/>
                <w:szCs w:val="21"/>
                <w:lang w:val="en-GB"/>
              </w:rPr>
              <w:t>each</w:t>
            </w:r>
            <w:r>
              <w:rPr>
                <w:sz w:val="21"/>
                <w:szCs w:val="21"/>
                <w:lang w:val="en-GB"/>
              </w:rPr>
              <w:t xml:space="preserve"> year group stage.</w:t>
            </w:r>
            <w:r w:rsidR="0049270F">
              <w:rPr>
                <w:sz w:val="21"/>
                <w:szCs w:val="21"/>
                <w:lang w:val="en-GB"/>
              </w:rPr>
              <w:t xml:space="preserve"> This approach is the same for each of the 6 focus areas throughout each academic year.</w:t>
            </w:r>
            <w:r w:rsidR="00311B0E">
              <w:rPr>
                <w:sz w:val="21"/>
                <w:szCs w:val="21"/>
                <w:lang w:val="en-GB"/>
              </w:rPr>
              <w:t xml:space="preserve"> Years 7 – 9 will follow a spiral curriculum. </w:t>
            </w:r>
          </w:p>
        </w:tc>
      </w:tr>
      <w:tr w:rsidR="00AA005C" w:rsidRPr="007B04C0" w14:paraId="6BD43A62" w14:textId="77777777" w:rsidTr="00CD3F02">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CD3F02">
        <w:tc>
          <w:tcPr>
            <w:tcW w:w="10632" w:type="dxa"/>
          </w:tcPr>
          <w:p w14:paraId="1592AD10" w14:textId="77777777" w:rsidR="00311B0E" w:rsidRDefault="00311B0E" w:rsidP="00311B0E">
            <w:pPr>
              <w:spacing w:after="160" w:line="259" w:lineRule="auto"/>
              <w:rPr>
                <w:rFonts w:ascii="Calibri" w:eastAsia="Calibri" w:hAnsi="Calibri" w:cs="Calibri"/>
                <w:b/>
                <w:bCs/>
                <w:sz w:val="21"/>
                <w:szCs w:val="21"/>
              </w:rPr>
            </w:pPr>
            <w:r w:rsidRPr="00311B0E">
              <w:rPr>
                <w:rFonts w:ascii="Calibri" w:eastAsia="Calibri" w:hAnsi="Calibri" w:cs="Calibri"/>
                <w:b/>
                <w:bCs/>
                <w:sz w:val="21"/>
                <w:szCs w:val="21"/>
              </w:rPr>
              <w:t xml:space="preserve">Staying safe Online and Offline – The Digital World </w:t>
            </w:r>
          </w:p>
          <w:p w14:paraId="46876846" w14:textId="2A9DC42C" w:rsidR="00311B0E" w:rsidRPr="00311B0E" w:rsidRDefault="00311B0E" w:rsidP="00CD3F02">
            <w:pPr>
              <w:pStyle w:val="ListParagraph"/>
              <w:numPr>
                <w:ilvl w:val="0"/>
                <w:numId w:val="45"/>
              </w:numPr>
              <w:rPr>
                <w:sz w:val="21"/>
                <w:szCs w:val="21"/>
              </w:rPr>
            </w:pPr>
            <w:r w:rsidRPr="00311B0E">
              <w:rPr>
                <w:sz w:val="21"/>
                <w:szCs w:val="21"/>
              </w:rPr>
              <w:t xml:space="preserve">Students will explore what we use the internet for and the positive and negatives of using the internet. </w:t>
            </w:r>
          </w:p>
          <w:p w14:paraId="02C38E11" w14:textId="4762AD30" w:rsidR="00311B0E" w:rsidRPr="00311B0E" w:rsidRDefault="00311B0E" w:rsidP="00CD3F02">
            <w:pPr>
              <w:pStyle w:val="ListParagraph"/>
              <w:numPr>
                <w:ilvl w:val="0"/>
                <w:numId w:val="45"/>
              </w:numPr>
              <w:spacing w:after="160" w:line="259" w:lineRule="auto"/>
              <w:rPr>
                <w:rFonts w:ascii="Calibri" w:eastAsia="Calibri" w:hAnsi="Calibri" w:cs="Calibri"/>
                <w:sz w:val="21"/>
                <w:szCs w:val="21"/>
              </w:rPr>
            </w:pPr>
            <w:r w:rsidRPr="00311B0E">
              <w:rPr>
                <w:sz w:val="21"/>
                <w:szCs w:val="21"/>
              </w:rPr>
              <w:t xml:space="preserve">Students will explore why it’s important to balance time spent online and offline, with a focus on what cyber bullying is and how it affects people. </w:t>
            </w:r>
          </w:p>
          <w:p w14:paraId="785D1C57" w14:textId="77777777" w:rsidR="00311B0E" w:rsidRPr="00311B0E" w:rsidRDefault="00311B0E" w:rsidP="00CD3F02">
            <w:pPr>
              <w:pStyle w:val="ListParagraph"/>
              <w:numPr>
                <w:ilvl w:val="0"/>
                <w:numId w:val="45"/>
              </w:numPr>
              <w:spacing w:after="160" w:line="259" w:lineRule="auto"/>
              <w:rPr>
                <w:rFonts w:ascii="Calibri" w:eastAsia="Calibri" w:hAnsi="Calibri" w:cs="Calibri"/>
                <w:sz w:val="21"/>
                <w:szCs w:val="21"/>
              </w:rPr>
            </w:pPr>
            <w:r w:rsidRPr="00311B0E">
              <w:rPr>
                <w:rFonts w:ascii="Calibri" w:eastAsia="Calibri" w:hAnsi="Calibri" w:cs="Calibri"/>
                <w:sz w:val="21"/>
                <w:szCs w:val="21"/>
              </w:rPr>
              <w:t xml:space="preserve">Students will </w:t>
            </w:r>
            <w:r w:rsidRPr="00311B0E">
              <w:rPr>
                <w:sz w:val="21"/>
                <w:szCs w:val="21"/>
              </w:rPr>
              <w:t>understand the consequences of sharing certain information images and videos online.</w:t>
            </w:r>
          </w:p>
          <w:p w14:paraId="215131C9" w14:textId="4B105B6F" w:rsidR="00311B0E" w:rsidRPr="00311B0E" w:rsidRDefault="00311B0E" w:rsidP="00CD3F02">
            <w:pPr>
              <w:pStyle w:val="ListParagraph"/>
              <w:numPr>
                <w:ilvl w:val="0"/>
                <w:numId w:val="45"/>
              </w:numPr>
              <w:spacing w:after="160" w:line="259" w:lineRule="auto"/>
              <w:rPr>
                <w:rFonts w:ascii="Calibri" w:eastAsia="Calibri" w:hAnsi="Calibri" w:cs="Calibri"/>
                <w:sz w:val="21"/>
                <w:szCs w:val="21"/>
              </w:rPr>
            </w:pPr>
            <w:r w:rsidRPr="00311B0E">
              <w:rPr>
                <w:rFonts w:ascii="Calibri" w:eastAsia="Calibri" w:hAnsi="Calibri" w:cs="Calibri"/>
                <w:sz w:val="21"/>
                <w:szCs w:val="21"/>
              </w:rPr>
              <w:t xml:space="preserve">Students will </w:t>
            </w:r>
            <w:r w:rsidRPr="00311B0E">
              <w:rPr>
                <w:sz w:val="21"/>
                <w:szCs w:val="21"/>
              </w:rPr>
              <w:t xml:space="preserve">understand why we have rules and restrictions relating to technology and look at the negative impact of sharing things online. </w:t>
            </w:r>
          </w:p>
          <w:p w14:paraId="07E434CF" w14:textId="2EAC4148" w:rsidR="00311B0E" w:rsidRPr="00311B0E" w:rsidRDefault="00311B0E" w:rsidP="00311B0E">
            <w:pPr>
              <w:spacing w:after="160" w:line="259" w:lineRule="auto"/>
              <w:rPr>
                <w:rFonts w:ascii="Calibri" w:eastAsia="Calibri" w:hAnsi="Calibri" w:cs="Calibri"/>
                <w:b/>
                <w:bCs/>
                <w:sz w:val="21"/>
                <w:szCs w:val="21"/>
              </w:rPr>
            </w:pPr>
            <w:r w:rsidRPr="00311B0E">
              <w:rPr>
                <w:rFonts w:ascii="Calibri" w:eastAsia="Calibri" w:hAnsi="Calibri" w:cs="Calibri"/>
                <w:b/>
                <w:bCs/>
                <w:sz w:val="21"/>
                <w:szCs w:val="21"/>
              </w:rPr>
              <w:t xml:space="preserve">Health and Well-being – Growing Up </w:t>
            </w:r>
          </w:p>
          <w:p w14:paraId="25E80FAE" w14:textId="51302246" w:rsidR="00311B0E" w:rsidRDefault="00311B0E" w:rsidP="00CD3F02">
            <w:pPr>
              <w:pStyle w:val="ListParagraph"/>
              <w:numPr>
                <w:ilvl w:val="0"/>
                <w:numId w:val="45"/>
              </w:numPr>
              <w:jc w:val="both"/>
              <w:rPr>
                <w:sz w:val="21"/>
                <w:szCs w:val="21"/>
                <w:lang w:val="en-GB"/>
              </w:rPr>
            </w:pPr>
            <w:r>
              <w:rPr>
                <w:sz w:val="21"/>
                <w:szCs w:val="21"/>
                <w:lang w:val="en-GB"/>
              </w:rPr>
              <w:t>Students will explore the changes that occur during puberty and the implications of these changes in terms of the importance of personal hygiene.</w:t>
            </w:r>
          </w:p>
          <w:p w14:paraId="52AE4779" w14:textId="3E9FC114" w:rsidR="00311B0E" w:rsidRPr="00323B8B" w:rsidRDefault="00311B0E" w:rsidP="00CD3F02">
            <w:pPr>
              <w:pStyle w:val="ListParagraph"/>
              <w:numPr>
                <w:ilvl w:val="0"/>
                <w:numId w:val="45"/>
              </w:numPr>
              <w:jc w:val="both"/>
              <w:rPr>
                <w:b/>
                <w:sz w:val="21"/>
                <w:szCs w:val="21"/>
                <w:lang w:val="en-GB"/>
              </w:rPr>
            </w:pPr>
            <w:r w:rsidRPr="00323B8B">
              <w:rPr>
                <w:sz w:val="21"/>
                <w:szCs w:val="21"/>
                <w:lang w:val="en-GB"/>
              </w:rPr>
              <w:t>Students will explore the science behind menstruation.</w:t>
            </w:r>
          </w:p>
          <w:p w14:paraId="02F8CED1" w14:textId="77777777" w:rsidR="00311B0E" w:rsidRDefault="00311B0E" w:rsidP="00CD3F02">
            <w:pPr>
              <w:pStyle w:val="ListParagraph"/>
              <w:numPr>
                <w:ilvl w:val="0"/>
                <w:numId w:val="45"/>
              </w:numPr>
              <w:jc w:val="both"/>
              <w:rPr>
                <w:sz w:val="21"/>
                <w:szCs w:val="21"/>
                <w:lang w:val="en-GB"/>
              </w:rPr>
            </w:pPr>
            <w:r w:rsidRPr="00323B8B">
              <w:rPr>
                <w:sz w:val="21"/>
                <w:szCs w:val="21"/>
                <w:lang w:val="en-GB"/>
              </w:rPr>
              <w:t>Students wi</w:t>
            </w:r>
            <w:r>
              <w:rPr>
                <w:sz w:val="21"/>
                <w:szCs w:val="21"/>
                <w:lang w:val="en-GB"/>
              </w:rPr>
              <w:t>ll consider the importance of assertiveness as they grow, the concept of consent and the impact that hormones will have on them.</w:t>
            </w:r>
          </w:p>
          <w:p w14:paraId="5BB774B6" w14:textId="77777777" w:rsidR="00311B0E" w:rsidRPr="00311B0E" w:rsidRDefault="00311B0E" w:rsidP="00311B0E">
            <w:pPr>
              <w:spacing w:after="160" w:line="259" w:lineRule="auto"/>
              <w:rPr>
                <w:rFonts w:ascii="Calibri" w:eastAsia="Calibri" w:hAnsi="Calibri" w:cs="Calibri"/>
                <w:b/>
                <w:bCs/>
                <w:sz w:val="21"/>
                <w:szCs w:val="21"/>
              </w:rPr>
            </w:pPr>
          </w:p>
          <w:p w14:paraId="3D88184F" w14:textId="2D601FFA" w:rsidR="00311B0E" w:rsidRPr="00311B0E" w:rsidRDefault="00311B0E" w:rsidP="00311B0E">
            <w:pPr>
              <w:spacing w:after="160" w:line="259" w:lineRule="auto"/>
              <w:rPr>
                <w:rFonts w:ascii="Calibri" w:eastAsia="Calibri" w:hAnsi="Calibri" w:cs="Calibri"/>
                <w:b/>
                <w:bCs/>
                <w:sz w:val="21"/>
                <w:szCs w:val="21"/>
              </w:rPr>
            </w:pPr>
            <w:r w:rsidRPr="00311B0E">
              <w:rPr>
                <w:rFonts w:ascii="Calibri" w:eastAsia="Calibri" w:hAnsi="Calibri" w:cs="Calibri"/>
                <w:b/>
                <w:bCs/>
                <w:sz w:val="21"/>
                <w:szCs w:val="21"/>
              </w:rPr>
              <w:t>Relationships – Positive Relationships</w:t>
            </w:r>
          </w:p>
          <w:p w14:paraId="460AE879" w14:textId="77777777" w:rsidR="00311B0E" w:rsidRPr="00A13772" w:rsidRDefault="00311B0E" w:rsidP="00CD3F02">
            <w:pPr>
              <w:pStyle w:val="ListParagraph"/>
              <w:numPr>
                <w:ilvl w:val="0"/>
                <w:numId w:val="45"/>
              </w:numPr>
              <w:jc w:val="both"/>
              <w:rPr>
                <w:sz w:val="21"/>
                <w:szCs w:val="21"/>
                <w:lang w:val="en-GB"/>
              </w:rPr>
            </w:pPr>
            <w:r>
              <w:rPr>
                <w:sz w:val="21"/>
                <w:szCs w:val="21"/>
                <w:lang w:val="en-GB"/>
              </w:rPr>
              <w:t>Students will explore the important concepts of consent and boundaries in relationships. They will consider what healthy and unhealthy relationships look like and the importance of considering the thoughts and feelings of others.</w:t>
            </w:r>
          </w:p>
          <w:p w14:paraId="2B854359" w14:textId="77777777" w:rsidR="00311B0E" w:rsidRDefault="00311B0E" w:rsidP="00CD3F02">
            <w:pPr>
              <w:pStyle w:val="ListParagraph"/>
              <w:numPr>
                <w:ilvl w:val="0"/>
                <w:numId w:val="45"/>
              </w:numPr>
              <w:jc w:val="both"/>
              <w:rPr>
                <w:sz w:val="21"/>
                <w:szCs w:val="21"/>
                <w:lang w:val="en-GB"/>
              </w:rPr>
            </w:pPr>
            <w:r>
              <w:rPr>
                <w:sz w:val="21"/>
                <w:szCs w:val="21"/>
                <w:lang w:val="en-GB"/>
              </w:rPr>
              <w:t>Students will explore what it means to be a man in 21</w:t>
            </w:r>
            <w:r w:rsidRPr="004C5EB1">
              <w:rPr>
                <w:sz w:val="21"/>
                <w:szCs w:val="21"/>
                <w:vertAlign w:val="superscript"/>
                <w:lang w:val="en-GB"/>
              </w:rPr>
              <w:t>st</w:t>
            </w:r>
            <w:r>
              <w:rPr>
                <w:sz w:val="21"/>
                <w:szCs w:val="21"/>
                <w:lang w:val="en-GB"/>
              </w:rPr>
              <w:t xml:space="preserve"> Century Britain and answer important questions around masculinity and changing ideas around gender.</w:t>
            </w:r>
          </w:p>
          <w:p w14:paraId="32757B8F" w14:textId="77777777" w:rsidR="00311B0E" w:rsidRDefault="00311B0E" w:rsidP="00CD3F02">
            <w:pPr>
              <w:pStyle w:val="ListParagraph"/>
              <w:numPr>
                <w:ilvl w:val="0"/>
                <w:numId w:val="45"/>
              </w:numPr>
              <w:jc w:val="both"/>
              <w:rPr>
                <w:sz w:val="21"/>
                <w:szCs w:val="21"/>
                <w:lang w:val="en-GB"/>
              </w:rPr>
            </w:pPr>
            <w:r>
              <w:rPr>
                <w:sz w:val="21"/>
                <w:szCs w:val="21"/>
                <w:lang w:val="en-GB"/>
              </w:rPr>
              <w:t>Students will explore advice around managing friendships and forming positive relationships with others.</w:t>
            </w:r>
          </w:p>
          <w:p w14:paraId="6011E8B3" w14:textId="77777777" w:rsidR="00311B0E" w:rsidRDefault="00311B0E" w:rsidP="00CD3F02">
            <w:pPr>
              <w:pStyle w:val="ListParagraph"/>
              <w:numPr>
                <w:ilvl w:val="0"/>
                <w:numId w:val="45"/>
              </w:numPr>
              <w:jc w:val="both"/>
              <w:rPr>
                <w:sz w:val="21"/>
                <w:szCs w:val="21"/>
                <w:lang w:val="en-GB"/>
              </w:rPr>
            </w:pPr>
            <w:r>
              <w:rPr>
                <w:sz w:val="21"/>
                <w:szCs w:val="21"/>
                <w:lang w:val="en-GB"/>
              </w:rPr>
              <w:lastRenderedPageBreak/>
              <w:t>Student will look at what it means to be positive about themselves and who they are as well as what self-esteem is and how they view themselves.</w:t>
            </w:r>
          </w:p>
          <w:p w14:paraId="2CF72295" w14:textId="77777777" w:rsidR="00311B0E" w:rsidRDefault="00311B0E" w:rsidP="00311B0E">
            <w:pPr>
              <w:spacing w:after="160" w:line="259" w:lineRule="auto"/>
              <w:rPr>
                <w:rFonts w:ascii="Calibri" w:eastAsia="Calibri" w:hAnsi="Calibri" w:cs="Calibri"/>
                <w:sz w:val="21"/>
                <w:szCs w:val="21"/>
              </w:rPr>
            </w:pPr>
          </w:p>
          <w:p w14:paraId="3101D169" w14:textId="70BA0FA5" w:rsidR="00311B0E" w:rsidRDefault="00311B0E" w:rsidP="00311B0E">
            <w:pPr>
              <w:spacing w:after="160" w:line="259" w:lineRule="auto"/>
              <w:rPr>
                <w:rFonts w:ascii="Calibri" w:eastAsia="Calibri" w:hAnsi="Calibri" w:cs="Calibri"/>
                <w:b/>
                <w:bCs/>
                <w:sz w:val="21"/>
                <w:szCs w:val="21"/>
              </w:rPr>
            </w:pPr>
            <w:r w:rsidRPr="00311B0E">
              <w:rPr>
                <w:rFonts w:ascii="Calibri" w:eastAsia="Calibri" w:hAnsi="Calibri" w:cs="Calibri"/>
                <w:b/>
                <w:bCs/>
                <w:sz w:val="21"/>
                <w:szCs w:val="21"/>
              </w:rPr>
              <w:t xml:space="preserve">Life beyond School – Transition Points </w:t>
            </w:r>
          </w:p>
          <w:p w14:paraId="2EDD6105" w14:textId="66A17F83" w:rsidR="00CD3F02" w:rsidRDefault="00CD3F02" w:rsidP="00CD3F02">
            <w:pPr>
              <w:pStyle w:val="ListParagraph"/>
              <w:numPr>
                <w:ilvl w:val="0"/>
                <w:numId w:val="45"/>
              </w:numPr>
              <w:jc w:val="both"/>
              <w:rPr>
                <w:sz w:val="21"/>
                <w:szCs w:val="21"/>
                <w:lang w:val="en-GB"/>
              </w:rPr>
            </w:pPr>
            <w:r>
              <w:rPr>
                <w:sz w:val="21"/>
                <w:szCs w:val="21"/>
                <w:lang w:val="en-GB"/>
              </w:rPr>
              <w:t>Students will look at the transition points in their lives and how they might bets navigate these periods of change.</w:t>
            </w:r>
          </w:p>
          <w:p w14:paraId="7DDFCEB6" w14:textId="62C3ABD7" w:rsidR="00CD3F02" w:rsidRDefault="00CD3F02" w:rsidP="00CD3F02">
            <w:pPr>
              <w:pStyle w:val="ListParagraph"/>
              <w:numPr>
                <w:ilvl w:val="0"/>
                <w:numId w:val="45"/>
              </w:numPr>
              <w:jc w:val="both"/>
              <w:rPr>
                <w:sz w:val="21"/>
                <w:szCs w:val="21"/>
                <w:lang w:val="en-GB"/>
              </w:rPr>
            </w:pPr>
            <w:r>
              <w:rPr>
                <w:sz w:val="21"/>
                <w:szCs w:val="21"/>
                <w:lang w:val="en-GB"/>
              </w:rPr>
              <w:t>Students will begin to look at career options and the fields that they may wish to work in in the future, while understanding that ideas change over time.</w:t>
            </w:r>
          </w:p>
          <w:p w14:paraId="0E0A0A6A" w14:textId="6B316919" w:rsidR="00CD3F02" w:rsidRDefault="00CD3F02" w:rsidP="00CD3F02">
            <w:pPr>
              <w:pStyle w:val="ListParagraph"/>
              <w:numPr>
                <w:ilvl w:val="0"/>
                <w:numId w:val="45"/>
              </w:numPr>
              <w:jc w:val="both"/>
              <w:rPr>
                <w:sz w:val="21"/>
                <w:szCs w:val="21"/>
                <w:lang w:val="en-GB"/>
              </w:rPr>
            </w:pPr>
            <w:r>
              <w:rPr>
                <w:sz w:val="21"/>
                <w:szCs w:val="21"/>
                <w:lang w:val="en-GB"/>
              </w:rPr>
              <w:t xml:space="preserve">Students will explore what money is used for. </w:t>
            </w:r>
          </w:p>
          <w:p w14:paraId="4B0DFD57" w14:textId="3BB1E1F5" w:rsidR="00311B0E" w:rsidRDefault="00CD3F02" w:rsidP="00CD3F02">
            <w:pPr>
              <w:pStyle w:val="ListParagraph"/>
              <w:numPr>
                <w:ilvl w:val="0"/>
                <w:numId w:val="45"/>
              </w:numPr>
              <w:jc w:val="both"/>
              <w:rPr>
                <w:sz w:val="21"/>
                <w:szCs w:val="21"/>
                <w:lang w:val="en-GB"/>
              </w:rPr>
            </w:pPr>
            <w:r>
              <w:rPr>
                <w:sz w:val="21"/>
                <w:szCs w:val="21"/>
                <w:lang w:val="en-GB"/>
              </w:rPr>
              <w:t>Students will be asked to consider “what is my community?” and how they might make a positive contribution to it.</w:t>
            </w:r>
          </w:p>
          <w:p w14:paraId="65C2E6C1" w14:textId="77777777" w:rsidR="00CD3F02" w:rsidRDefault="00CD3F02" w:rsidP="00CD3F02">
            <w:pPr>
              <w:jc w:val="both"/>
              <w:rPr>
                <w:sz w:val="21"/>
                <w:szCs w:val="21"/>
                <w:lang w:val="en-GB"/>
              </w:rPr>
            </w:pPr>
          </w:p>
          <w:p w14:paraId="6112F0D6" w14:textId="77777777" w:rsidR="00CD3F02" w:rsidRPr="00CD3F02" w:rsidRDefault="00CD3F02" w:rsidP="00CD3F02">
            <w:pPr>
              <w:spacing w:after="160" w:line="259" w:lineRule="auto"/>
              <w:rPr>
                <w:rFonts w:ascii="Calibri" w:eastAsia="Calibri" w:hAnsi="Calibri" w:cs="Calibri"/>
                <w:b/>
                <w:bCs/>
                <w:sz w:val="21"/>
                <w:szCs w:val="21"/>
              </w:rPr>
            </w:pPr>
            <w:r w:rsidRPr="00CD3F02">
              <w:rPr>
                <w:rFonts w:ascii="Calibri" w:eastAsia="Calibri" w:hAnsi="Calibri" w:cs="Calibri"/>
                <w:b/>
                <w:bCs/>
                <w:sz w:val="21"/>
                <w:szCs w:val="21"/>
              </w:rPr>
              <w:t xml:space="preserve">Rights and Responsibilities – Politics and Parliament </w:t>
            </w:r>
          </w:p>
          <w:p w14:paraId="67EE00E6" w14:textId="169382EF" w:rsidR="00CD3F02" w:rsidRDefault="00CD3F02" w:rsidP="00CD3F02">
            <w:pPr>
              <w:pStyle w:val="ListParagraph"/>
              <w:numPr>
                <w:ilvl w:val="0"/>
                <w:numId w:val="45"/>
              </w:numPr>
              <w:jc w:val="both"/>
              <w:rPr>
                <w:sz w:val="21"/>
                <w:szCs w:val="21"/>
                <w:lang w:val="en-GB"/>
              </w:rPr>
            </w:pPr>
            <w:r>
              <w:rPr>
                <w:sz w:val="21"/>
                <w:szCs w:val="21"/>
                <w:lang w:val="en-GB"/>
              </w:rPr>
              <w:t>Students will explore why politics is important and why they should be engaged in politics.</w:t>
            </w:r>
          </w:p>
          <w:p w14:paraId="30A56301" w14:textId="77777777" w:rsidR="00CD3F02" w:rsidRDefault="00CD3F02" w:rsidP="00CD3F02">
            <w:pPr>
              <w:pStyle w:val="ListParagraph"/>
              <w:numPr>
                <w:ilvl w:val="0"/>
                <w:numId w:val="45"/>
              </w:numPr>
              <w:jc w:val="both"/>
              <w:rPr>
                <w:sz w:val="21"/>
                <w:szCs w:val="21"/>
                <w:lang w:val="en-GB"/>
              </w:rPr>
            </w:pPr>
            <w:r>
              <w:rPr>
                <w:sz w:val="21"/>
                <w:szCs w:val="21"/>
                <w:lang w:val="en-GB"/>
              </w:rPr>
              <w:t xml:space="preserve">Students will explore how the UK is run, its system of government and the make-up of the different political parties. </w:t>
            </w:r>
          </w:p>
          <w:p w14:paraId="53D3E2F9" w14:textId="1CF92C3B" w:rsidR="00CD3F02" w:rsidRDefault="00CD3F02" w:rsidP="00CD3F02">
            <w:pPr>
              <w:pStyle w:val="ListParagraph"/>
              <w:numPr>
                <w:ilvl w:val="0"/>
                <w:numId w:val="45"/>
              </w:numPr>
              <w:jc w:val="both"/>
              <w:rPr>
                <w:sz w:val="21"/>
                <w:szCs w:val="21"/>
                <w:lang w:val="en-GB"/>
              </w:rPr>
            </w:pPr>
            <w:r>
              <w:rPr>
                <w:sz w:val="21"/>
                <w:szCs w:val="21"/>
                <w:lang w:val="en-GB"/>
              </w:rPr>
              <w:t>Students will explore the notion of political campaigning and the big debates in UK politics in the 21st century.</w:t>
            </w:r>
          </w:p>
          <w:p w14:paraId="02B73A7C" w14:textId="37546539" w:rsidR="00CD3F02" w:rsidRDefault="00CD3F02" w:rsidP="00CD3F02">
            <w:pPr>
              <w:pStyle w:val="ListParagraph"/>
              <w:numPr>
                <w:ilvl w:val="0"/>
                <w:numId w:val="45"/>
              </w:numPr>
              <w:jc w:val="both"/>
              <w:rPr>
                <w:sz w:val="21"/>
                <w:szCs w:val="21"/>
                <w:lang w:val="en-GB"/>
              </w:rPr>
            </w:pPr>
            <w:r>
              <w:rPr>
                <w:sz w:val="21"/>
                <w:szCs w:val="21"/>
                <w:lang w:val="en-GB"/>
              </w:rPr>
              <w:t>Students will explore the current UK Prime Minister, their political story, and the role of Prime Minister more generally.</w:t>
            </w:r>
          </w:p>
          <w:p w14:paraId="5F948DDB" w14:textId="77777777" w:rsidR="00CD3F02" w:rsidRDefault="00CD3F02" w:rsidP="00CD3F02">
            <w:pPr>
              <w:jc w:val="both"/>
              <w:rPr>
                <w:sz w:val="21"/>
                <w:szCs w:val="21"/>
                <w:lang w:val="en-GB"/>
              </w:rPr>
            </w:pPr>
          </w:p>
          <w:p w14:paraId="3699AFCE" w14:textId="40FA36C5" w:rsidR="00CD3F02" w:rsidRPr="00CD3F02" w:rsidRDefault="00CD3F02" w:rsidP="00CD3F02">
            <w:pPr>
              <w:jc w:val="both"/>
              <w:rPr>
                <w:b/>
                <w:bCs/>
                <w:sz w:val="21"/>
                <w:szCs w:val="21"/>
                <w:lang w:val="en-GB"/>
              </w:rPr>
            </w:pPr>
            <w:r w:rsidRPr="00CD3F02">
              <w:rPr>
                <w:rFonts w:ascii="Calibri" w:eastAsia="Calibri" w:hAnsi="Calibri" w:cs="Calibri"/>
                <w:b/>
                <w:bCs/>
                <w:sz w:val="21"/>
                <w:szCs w:val="21"/>
              </w:rPr>
              <w:t>Celebrating Diversity – Express Yourself</w:t>
            </w:r>
          </w:p>
          <w:p w14:paraId="20636A66" w14:textId="496E3B43" w:rsidR="00CD3F02" w:rsidRDefault="00CD3F02" w:rsidP="00CD3F02">
            <w:pPr>
              <w:pStyle w:val="ListParagraph"/>
              <w:numPr>
                <w:ilvl w:val="0"/>
                <w:numId w:val="45"/>
              </w:numPr>
              <w:jc w:val="both"/>
              <w:rPr>
                <w:sz w:val="21"/>
                <w:szCs w:val="21"/>
                <w:lang w:val="en-GB"/>
              </w:rPr>
            </w:pPr>
            <w:r w:rsidRPr="00B81984">
              <w:rPr>
                <w:sz w:val="21"/>
                <w:szCs w:val="21"/>
                <w:lang w:val="en-GB"/>
              </w:rPr>
              <w:t xml:space="preserve">Students are introduced to the idea of their identity and the Nature vs Nurture debate. Students explore the concept of Multicultural Britain and the importance of the Equality Act. Students study how to break down different stereotypes and how to challenge prejudice and discrimination. </w:t>
            </w:r>
          </w:p>
          <w:p w14:paraId="6784E8EC" w14:textId="7BFD4CB7" w:rsidR="00311B0E" w:rsidRPr="00CD3F02" w:rsidRDefault="00CD3F02" w:rsidP="00CD3F02">
            <w:pPr>
              <w:pStyle w:val="ListParagraph"/>
              <w:numPr>
                <w:ilvl w:val="0"/>
                <w:numId w:val="45"/>
              </w:numPr>
              <w:jc w:val="both"/>
              <w:rPr>
                <w:sz w:val="21"/>
                <w:szCs w:val="21"/>
                <w:lang w:val="en-GB"/>
              </w:rPr>
            </w:pPr>
            <w:r>
              <w:rPr>
                <w:sz w:val="21"/>
                <w:szCs w:val="21"/>
                <w:lang w:val="en-GB"/>
              </w:rPr>
              <w:t xml:space="preserve">Students will also look at what makes them unique citizens in Multicultural Britain. </w:t>
            </w:r>
          </w:p>
        </w:tc>
      </w:tr>
      <w:tr w:rsidR="00CD3F02" w:rsidRPr="007B04C0" w14:paraId="5B2CDDBC" w14:textId="77777777" w:rsidTr="00CD3F02">
        <w:tc>
          <w:tcPr>
            <w:tcW w:w="10632" w:type="dxa"/>
            <w:shd w:val="clear" w:color="auto" w:fill="E2EFD9" w:themeFill="accent6" w:themeFillTint="33"/>
          </w:tcPr>
          <w:p w14:paraId="24C6014E" w14:textId="09F0FECB" w:rsidR="00CD3F02" w:rsidRPr="007B04C0" w:rsidRDefault="00CD3F02" w:rsidP="00CD3F02">
            <w:pPr>
              <w:rPr>
                <w:b/>
                <w:sz w:val="21"/>
                <w:szCs w:val="21"/>
                <w:lang w:val="en-GB"/>
              </w:rPr>
            </w:pPr>
            <w:r w:rsidRPr="007B04C0">
              <w:rPr>
                <w:b/>
                <w:sz w:val="21"/>
                <w:szCs w:val="21"/>
                <w:lang w:val="en-GB"/>
              </w:rPr>
              <w:lastRenderedPageBreak/>
              <w:t>New key terminology students will be taught during this topic/unit</w:t>
            </w:r>
          </w:p>
        </w:tc>
      </w:tr>
      <w:tr w:rsidR="00CD3F02" w:rsidRPr="007B04C0" w14:paraId="09BEEACA" w14:textId="77777777" w:rsidTr="00CD3F02">
        <w:trPr>
          <w:trHeight w:val="640"/>
        </w:trPr>
        <w:tc>
          <w:tcPr>
            <w:tcW w:w="10632" w:type="dxa"/>
          </w:tcPr>
          <w:p w14:paraId="1EDA2D91" w14:textId="77777777" w:rsidR="00CD3F02" w:rsidRPr="00CD3F02" w:rsidRDefault="00CD3F02" w:rsidP="00CD3F02">
            <w:pPr>
              <w:pStyle w:val="ListParagraph"/>
              <w:numPr>
                <w:ilvl w:val="0"/>
                <w:numId w:val="27"/>
              </w:numPr>
              <w:rPr>
                <w:sz w:val="21"/>
                <w:szCs w:val="21"/>
                <w:lang w:val="en-GB"/>
              </w:rPr>
            </w:pPr>
            <w:r w:rsidRPr="00CD3F02">
              <w:rPr>
                <w:sz w:val="21"/>
                <w:szCs w:val="21"/>
              </w:rPr>
              <w:t>Digital Wellbeing</w:t>
            </w:r>
          </w:p>
          <w:p w14:paraId="3312DCBB" w14:textId="77777777" w:rsidR="00CD3F02" w:rsidRPr="00CD3F02" w:rsidRDefault="00CD3F02" w:rsidP="00CD3F02">
            <w:pPr>
              <w:pStyle w:val="ListParagraph"/>
              <w:numPr>
                <w:ilvl w:val="0"/>
                <w:numId w:val="27"/>
              </w:numPr>
              <w:rPr>
                <w:sz w:val="21"/>
                <w:szCs w:val="21"/>
                <w:lang w:val="en-GB"/>
              </w:rPr>
            </w:pPr>
            <w:r>
              <w:rPr>
                <w:sz w:val="21"/>
                <w:szCs w:val="21"/>
              </w:rPr>
              <w:t xml:space="preserve">Cyber bullying </w:t>
            </w:r>
          </w:p>
          <w:p w14:paraId="75AACF97" w14:textId="77777777" w:rsidR="00CD3F02" w:rsidRPr="00CD3F02" w:rsidRDefault="00CD3F02" w:rsidP="00CD3F02">
            <w:pPr>
              <w:pStyle w:val="ListParagraph"/>
              <w:numPr>
                <w:ilvl w:val="0"/>
                <w:numId w:val="27"/>
              </w:numPr>
              <w:rPr>
                <w:sz w:val="21"/>
                <w:szCs w:val="21"/>
                <w:lang w:val="en-GB"/>
              </w:rPr>
            </w:pPr>
            <w:r>
              <w:rPr>
                <w:sz w:val="21"/>
                <w:szCs w:val="21"/>
                <w:lang w:val="en-GB"/>
              </w:rPr>
              <w:t xml:space="preserve">Menstruation </w:t>
            </w:r>
          </w:p>
          <w:p w14:paraId="34EAD602" w14:textId="77777777" w:rsidR="00CD3F02" w:rsidRPr="00CD3F02" w:rsidRDefault="00CD3F02" w:rsidP="00CD3F02">
            <w:pPr>
              <w:pStyle w:val="ListParagraph"/>
              <w:numPr>
                <w:ilvl w:val="0"/>
                <w:numId w:val="27"/>
              </w:numPr>
              <w:rPr>
                <w:sz w:val="21"/>
                <w:szCs w:val="21"/>
                <w:lang w:val="en-GB"/>
              </w:rPr>
            </w:pPr>
            <w:r>
              <w:rPr>
                <w:sz w:val="21"/>
                <w:szCs w:val="21"/>
                <w:lang w:val="en-GB"/>
              </w:rPr>
              <w:t xml:space="preserve">Equality </w:t>
            </w:r>
          </w:p>
          <w:p w14:paraId="3020D1D6" w14:textId="77777777" w:rsidR="00CD3F02" w:rsidRDefault="00CD3F02" w:rsidP="00CD3F02">
            <w:pPr>
              <w:pStyle w:val="ListParagraph"/>
              <w:numPr>
                <w:ilvl w:val="0"/>
                <w:numId w:val="27"/>
              </w:numPr>
              <w:rPr>
                <w:sz w:val="21"/>
                <w:szCs w:val="21"/>
                <w:lang w:val="en-GB"/>
              </w:rPr>
            </w:pPr>
            <w:r>
              <w:rPr>
                <w:sz w:val="21"/>
                <w:szCs w:val="21"/>
                <w:lang w:val="en-GB"/>
              </w:rPr>
              <w:t xml:space="preserve">Parliament </w:t>
            </w:r>
          </w:p>
          <w:p w14:paraId="761EC0AD" w14:textId="77777777" w:rsidR="00CD3F02" w:rsidRDefault="00CD3F02" w:rsidP="00CD3F02">
            <w:pPr>
              <w:pStyle w:val="ListParagraph"/>
              <w:numPr>
                <w:ilvl w:val="0"/>
                <w:numId w:val="27"/>
              </w:numPr>
              <w:rPr>
                <w:sz w:val="21"/>
                <w:szCs w:val="21"/>
                <w:lang w:val="en-GB"/>
              </w:rPr>
            </w:pPr>
            <w:r w:rsidRPr="00D347D8">
              <w:rPr>
                <w:sz w:val="21"/>
                <w:szCs w:val="21"/>
                <w:lang w:val="en-GB"/>
              </w:rPr>
              <w:t xml:space="preserve">Political </w:t>
            </w:r>
            <w:r>
              <w:rPr>
                <w:sz w:val="21"/>
                <w:szCs w:val="21"/>
                <w:lang w:val="en-GB"/>
              </w:rPr>
              <w:t>C</w:t>
            </w:r>
            <w:r w:rsidRPr="00D347D8">
              <w:rPr>
                <w:sz w:val="21"/>
                <w:szCs w:val="21"/>
                <w:lang w:val="en-GB"/>
              </w:rPr>
              <w:t>ampaigning</w:t>
            </w:r>
          </w:p>
          <w:p w14:paraId="7134982D" w14:textId="14D2A70F" w:rsidR="00CD3F02" w:rsidRPr="00CD3F02" w:rsidRDefault="00CD3F02" w:rsidP="00CD3F02">
            <w:pPr>
              <w:pStyle w:val="ListParagraph"/>
              <w:numPr>
                <w:ilvl w:val="0"/>
                <w:numId w:val="27"/>
              </w:numPr>
              <w:rPr>
                <w:sz w:val="21"/>
                <w:szCs w:val="21"/>
                <w:lang w:val="en-GB"/>
              </w:rPr>
            </w:pPr>
            <w:r>
              <w:rPr>
                <w:sz w:val="21"/>
                <w:szCs w:val="21"/>
                <w:lang w:val="en-GB"/>
              </w:rPr>
              <w:t xml:space="preserve">Multicultural </w:t>
            </w:r>
          </w:p>
        </w:tc>
      </w:tr>
      <w:tr w:rsidR="00CD3F02" w:rsidRPr="007B04C0" w14:paraId="20B5CDB3" w14:textId="77777777" w:rsidTr="00CD3F02">
        <w:tc>
          <w:tcPr>
            <w:tcW w:w="10632" w:type="dxa"/>
            <w:shd w:val="clear" w:color="auto" w:fill="E2EFD9"/>
          </w:tcPr>
          <w:p w14:paraId="705FA7D0" w14:textId="4DBF4618" w:rsidR="00CD3F02" w:rsidRPr="007B04C0" w:rsidRDefault="00CD3F02" w:rsidP="00E40EF8">
            <w:pPr>
              <w:rPr>
                <w:b/>
                <w:sz w:val="21"/>
                <w:szCs w:val="21"/>
                <w:lang w:val="en-GB"/>
              </w:rPr>
            </w:pPr>
            <w:r w:rsidRPr="007B04C0">
              <w:rPr>
                <w:b/>
                <w:sz w:val="21"/>
                <w:szCs w:val="21"/>
                <w:lang w:val="en-GB"/>
              </w:rPr>
              <w:t>Plan for Assessment</w:t>
            </w:r>
          </w:p>
        </w:tc>
      </w:tr>
      <w:tr w:rsidR="00CD3F02" w:rsidRPr="00CD3F02" w14:paraId="3E1E020B" w14:textId="77777777" w:rsidTr="00CD3F02">
        <w:trPr>
          <w:trHeight w:val="640"/>
        </w:trPr>
        <w:tc>
          <w:tcPr>
            <w:tcW w:w="10632" w:type="dxa"/>
          </w:tcPr>
          <w:p w14:paraId="420AA78C" w14:textId="77777777" w:rsidR="00CD3F02" w:rsidRDefault="00CD3F02" w:rsidP="00CD3F02">
            <w:pPr>
              <w:pStyle w:val="ListParagraph"/>
              <w:numPr>
                <w:ilvl w:val="0"/>
                <w:numId w:val="27"/>
              </w:numPr>
              <w:jc w:val="both"/>
              <w:rPr>
                <w:sz w:val="21"/>
                <w:szCs w:val="21"/>
                <w:lang w:val="en-GB"/>
              </w:rPr>
            </w:pPr>
            <w:r w:rsidRPr="00066128">
              <w:rPr>
                <w:sz w:val="21"/>
                <w:szCs w:val="21"/>
                <w:lang w:val="en-GB"/>
              </w:rPr>
              <w:t>Informal assessment is ongoing through homework, classwork, contributions to class discussion/group work.</w:t>
            </w:r>
          </w:p>
          <w:p w14:paraId="71BB6BA8" w14:textId="2335C5D4" w:rsidR="00CD3F02" w:rsidRPr="00CD3F02" w:rsidRDefault="007515F4" w:rsidP="00CD3F02">
            <w:pPr>
              <w:pStyle w:val="ListParagraph"/>
              <w:numPr>
                <w:ilvl w:val="0"/>
                <w:numId w:val="27"/>
              </w:numPr>
              <w:jc w:val="both"/>
              <w:rPr>
                <w:sz w:val="21"/>
                <w:szCs w:val="21"/>
                <w:lang w:val="en-GB"/>
              </w:rPr>
            </w:pPr>
            <w:r>
              <w:rPr>
                <w:sz w:val="21"/>
                <w:szCs w:val="21"/>
                <w:lang w:val="en-GB"/>
              </w:rPr>
              <w:t xml:space="preserve">Students will be assessed three times throughout the year. This will be an extended writing task.  </w:t>
            </w: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7037"/>
    <w:multiLevelType w:val="hybridMultilevel"/>
    <w:tmpl w:val="626EA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22E18"/>
    <w:multiLevelType w:val="hybridMultilevel"/>
    <w:tmpl w:val="21FE810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FD5D3A"/>
    <w:multiLevelType w:val="hybridMultilevel"/>
    <w:tmpl w:val="8214A1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D1C7339"/>
    <w:multiLevelType w:val="hybridMultilevel"/>
    <w:tmpl w:val="565EB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445713"/>
    <w:multiLevelType w:val="hybridMultilevel"/>
    <w:tmpl w:val="206E72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72459F8"/>
    <w:multiLevelType w:val="hybridMultilevel"/>
    <w:tmpl w:val="FCAAC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D94DF7"/>
    <w:multiLevelType w:val="hybridMultilevel"/>
    <w:tmpl w:val="67F6E7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590DE2"/>
    <w:multiLevelType w:val="hybridMultilevel"/>
    <w:tmpl w:val="F8F45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DE5A2C"/>
    <w:multiLevelType w:val="hybridMultilevel"/>
    <w:tmpl w:val="0E7E3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2F6D14"/>
    <w:multiLevelType w:val="hybridMultilevel"/>
    <w:tmpl w:val="C33A2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8637B6"/>
    <w:multiLevelType w:val="hybridMultilevel"/>
    <w:tmpl w:val="DCBCD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3EB42FC9"/>
    <w:multiLevelType w:val="hybridMultilevel"/>
    <w:tmpl w:val="E09098E6"/>
    <w:lvl w:ilvl="0" w:tplc="273CB4BC">
      <w:start w:val="1"/>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29E60AD"/>
    <w:multiLevelType w:val="hybridMultilevel"/>
    <w:tmpl w:val="56160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BA485F"/>
    <w:multiLevelType w:val="hybridMultilevel"/>
    <w:tmpl w:val="3168B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366F8C"/>
    <w:multiLevelType w:val="hybridMultilevel"/>
    <w:tmpl w:val="53182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797B44"/>
    <w:multiLevelType w:val="hybridMultilevel"/>
    <w:tmpl w:val="5F828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633D5D4A"/>
    <w:multiLevelType w:val="hybridMultilevel"/>
    <w:tmpl w:val="5906C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63D9564D"/>
    <w:multiLevelType w:val="hybridMultilevel"/>
    <w:tmpl w:val="4DF6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004DC2"/>
    <w:multiLevelType w:val="hybridMultilevel"/>
    <w:tmpl w:val="9ED24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2155B2"/>
    <w:multiLevelType w:val="hybridMultilevel"/>
    <w:tmpl w:val="9690A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1D556F"/>
    <w:multiLevelType w:val="multilevel"/>
    <w:tmpl w:val="71DA3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C23187D"/>
    <w:multiLevelType w:val="hybridMultilevel"/>
    <w:tmpl w:val="346EE576"/>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abstractNum w:abstractNumId="37" w15:restartNumberingAfterBreak="0">
    <w:nsid w:val="7E9325DA"/>
    <w:multiLevelType w:val="hybridMultilevel"/>
    <w:tmpl w:val="8E7E137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A70ED0"/>
    <w:multiLevelType w:val="hybridMultilevel"/>
    <w:tmpl w:val="D2327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9317188">
    <w:abstractNumId w:val="2"/>
  </w:num>
  <w:num w:numId="2" w16cid:durableId="2051420184">
    <w:abstractNumId w:val="11"/>
  </w:num>
  <w:num w:numId="3" w16cid:durableId="2081832570">
    <w:abstractNumId w:val="27"/>
  </w:num>
  <w:num w:numId="4" w16cid:durableId="374963707">
    <w:abstractNumId w:val="31"/>
  </w:num>
  <w:num w:numId="5" w16cid:durableId="1847859003">
    <w:abstractNumId w:val="6"/>
  </w:num>
  <w:num w:numId="6" w16cid:durableId="687096210">
    <w:abstractNumId w:val="29"/>
  </w:num>
  <w:num w:numId="7" w16cid:durableId="2138139388">
    <w:abstractNumId w:val="20"/>
  </w:num>
  <w:num w:numId="8" w16cid:durableId="65225345">
    <w:abstractNumId w:val="26"/>
  </w:num>
  <w:num w:numId="9" w16cid:durableId="422604129">
    <w:abstractNumId w:val="32"/>
  </w:num>
  <w:num w:numId="10" w16cid:durableId="144786253">
    <w:abstractNumId w:val="1"/>
  </w:num>
  <w:num w:numId="11" w16cid:durableId="352920430">
    <w:abstractNumId w:val="25"/>
  </w:num>
  <w:num w:numId="12" w16cid:durableId="663239442">
    <w:abstractNumId w:val="14"/>
  </w:num>
  <w:num w:numId="13" w16cid:durableId="1503006194">
    <w:abstractNumId w:val="19"/>
  </w:num>
  <w:num w:numId="14" w16cid:durableId="120614149">
    <w:abstractNumId w:val="16"/>
  </w:num>
  <w:num w:numId="15" w16cid:durableId="1517034543">
    <w:abstractNumId w:val="18"/>
  </w:num>
  <w:num w:numId="16" w16cid:durableId="2101825229">
    <w:abstractNumId w:val="7"/>
  </w:num>
  <w:num w:numId="17" w16cid:durableId="1076630816">
    <w:abstractNumId w:val="26"/>
  </w:num>
  <w:num w:numId="18" w16cid:durableId="181210912">
    <w:abstractNumId w:val="3"/>
  </w:num>
  <w:num w:numId="19" w16cid:durableId="618531411">
    <w:abstractNumId w:val="25"/>
  </w:num>
  <w:num w:numId="20" w16cid:durableId="1501265695">
    <w:abstractNumId w:val="37"/>
  </w:num>
  <w:num w:numId="21" w16cid:durableId="1155150188">
    <w:abstractNumId w:val="26"/>
  </w:num>
  <w:num w:numId="22" w16cid:durableId="1231117782">
    <w:abstractNumId w:val="38"/>
  </w:num>
  <w:num w:numId="23" w16cid:durableId="2082369309">
    <w:abstractNumId w:val="32"/>
  </w:num>
  <w:num w:numId="24" w16cid:durableId="1669868862">
    <w:abstractNumId w:val="18"/>
  </w:num>
  <w:num w:numId="25" w16cid:durableId="1993171361">
    <w:abstractNumId w:val="12"/>
  </w:num>
  <w:num w:numId="26" w16cid:durableId="775254061">
    <w:abstractNumId w:val="15"/>
  </w:num>
  <w:num w:numId="27" w16cid:durableId="1145849731">
    <w:abstractNumId w:val="14"/>
  </w:num>
  <w:num w:numId="28" w16cid:durableId="210773292">
    <w:abstractNumId w:val="25"/>
  </w:num>
  <w:num w:numId="29" w16cid:durableId="1044720697">
    <w:abstractNumId w:val="5"/>
  </w:num>
  <w:num w:numId="30" w16cid:durableId="43919263">
    <w:abstractNumId w:val="0"/>
  </w:num>
  <w:num w:numId="31" w16cid:durableId="480344136">
    <w:abstractNumId w:val="8"/>
  </w:num>
  <w:num w:numId="32" w16cid:durableId="2106997593">
    <w:abstractNumId w:val="33"/>
  </w:num>
  <w:num w:numId="33" w16cid:durableId="1594361142">
    <w:abstractNumId w:val="13"/>
  </w:num>
  <w:num w:numId="34" w16cid:durableId="699204761">
    <w:abstractNumId w:val="4"/>
  </w:num>
  <w:num w:numId="35" w16cid:durableId="1781607866">
    <w:abstractNumId w:val="28"/>
  </w:num>
  <w:num w:numId="36" w16cid:durableId="870728077">
    <w:abstractNumId w:val="10"/>
  </w:num>
  <w:num w:numId="37" w16cid:durableId="1952786178">
    <w:abstractNumId w:val="22"/>
  </w:num>
  <w:num w:numId="38" w16cid:durableId="1770007020">
    <w:abstractNumId w:val="30"/>
  </w:num>
  <w:num w:numId="39" w16cid:durableId="94207424">
    <w:abstractNumId w:val="35"/>
  </w:num>
  <w:num w:numId="40" w16cid:durableId="719599490">
    <w:abstractNumId w:val="17"/>
  </w:num>
  <w:num w:numId="41" w16cid:durableId="805125804">
    <w:abstractNumId w:val="36"/>
  </w:num>
  <w:num w:numId="42" w16cid:durableId="1435513561">
    <w:abstractNumId w:val="23"/>
  </w:num>
  <w:num w:numId="43" w16cid:durableId="783034683">
    <w:abstractNumId w:val="9"/>
  </w:num>
  <w:num w:numId="44" w16cid:durableId="2027707872">
    <w:abstractNumId w:val="21"/>
  </w:num>
  <w:num w:numId="45" w16cid:durableId="2138721975">
    <w:abstractNumId w:val="34"/>
  </w:num>
  <w:num w:numId="46" w16cid:durableId="22537909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C50"/>
    <w:rsid w:val="00033240"/>
    <w:rsid w:val="000368B9"/>
    <w:rsid w:val="0005061E"/>
    <w:rsid w:val="0007733D"/>
    <w:rsid w:val="000A3D31"/>
    <w:rsid w:val="000C3865"/>
    <w:rsid w:val="000E7757"/>
    <w:rsid w:val="000F42AC"/>
    <w:rsid w:val="001000DD"/>
    <w:rsid w:val="00122AA1"/>
    <w:rsid w:val="00127294"/>
    <w:rsid w:val="00150D4B"/>
    <w:rsid w:val="00166FEB"/>
    <w:rsid w:val="001A2BA4"/>
    <w:rsid w:val="001C5F99"/>
    <w:rsid w:val="001D3305"/>
    <w:rsid w:val="00226561"/>
    <w:rsid w:val="00255136"/>
    <w:rsid w:val="002C0825"/>
    <w:rsid w:val="002E3DD3"/>
    <w:rsid w:val="00310CA8"/>
    <w:rsid w:val="00311B0E"/>
    <w:rsid w:val="00312C50"/>
    <w:rsid w:val="00321A7F"/>
    <w:rsid w:val="00323B8B"/>
    <w:rsid w:val="00341A93"/>
    <w:rsid w:val="003465A2"/>
    <w:rsid w:val="00361A03"/>
    <w:rsid w:val="00373102"/>
    <w:rsid w:val="00374647"/>
    <w:rsid w:val="003B1C40"/>
    <w:rsid w:val="003C7D2F"/>
    <w:rsid w:val="00401BEE"/>
    <w:rsid w:val="004124B4"/>
    <w:rsid w:val="004643CB"/>
    <w:rsid w:val="0049270F"/>
    <w:rsid w:val="004C5EB1"/>
    <w:rsid w:val="004E27DC"/>
    <w:rsid w:val="004F3865"/>
    <w:rsid w:val="004F3C65"/>
    <w:rsid w:val="004F43AE"/>
    <w:rsid w:val="0054237E"/>
    <w:rsid w:val="005F5BFF"/>
    <w:rsid w:val="00606502"/>
    <w:rsid w:val="006133FF"/>
    <w:rsid w:val="00654634"/>
    <w:rsid w:val="0066216D"/>
    <w:rsid w:val="00664176"/>
    <w:rsid w:val="00682D19"/>
    <w:rsid w:val="006A4002"/>
    <w:rsid w:val="006B6F74"/>
    <w:rsid w:val="006B7BD1"/>
    <w:rsid w:val="006E589C"/>
    <w:rsid w:val="006E5B6C"/>
    <w:rsid w:val="00717220"/>
    <w:rsid w:val="007515F4"/>
    <w:rsid w:val="00792234"/>
    <w:rsid w:val="007B04C0"/>
    <w:rsid w:val="007B1995"/>
    <w:rsid w:val="007B635F"/>
    <w:rsid w:val="00822276"/>
    <w:rsid w:val="008315F1"/>
    <w:rsid w:val="008D023B"/>
    <w:rsid w:val="008F472A"/>
    <w:rsid w:val="00900529"/>
    <w:rsid w:val="00901AB8"/>
    <w:rsid w:val="009218EA"/>
    <w:rsid w:val="00970470"/>
    <w:rsid w:val="009917B5"/>
    <w:rsid w:val="009E26E5"/>
    <w:rsid w:val="009F4EE7"/>
    <w:rsid w:val="00A121AB"/>
    <w:rsid w:val="00A13772"/>
    <w:rsid w:val="00AA005C"/>
    <w:rsid w:val="00AB16D0"/>
    <w:rsid w:val="00AC1394"/>
    <w:rsid w:val="00B16942"/>
    <w:rsid w:val="00B45D97"/>
    <w:rsid w:val="00B66EFF"/>
    <w:rsid w:val="00B81984"/>
    <w:rsid w:val="00BA2324"/>
    <w:rsid w:val="00C168FA"/>
    <w:rsid w:val="00C72A78"/>
    <w:rsid w:val="00C92862"/>
    <w:rsid w:val="00CA7A0F"/>
    <w:rsid w:val="00CC1E38"/>
    <w:rsid w:val="00CD3F02"/>
    <w:rsid w:val="00CF578F"/>
    <w:rsid w:val="00CF7218"/>
    <w:rsid w:val="00D06802"/>
    <w:rsid w:val="00D20741"/>
    <w:rsid w:val="00D239EE"/>
    <w:rsid w:val="00D309E0"/>
    <w:rsid w:val="00D347D8"/>
    <w:rsid w:val="00D41C18"/>
    <w:rsid w:val="00D57FF3"/>
    <w:rsid w:val="00DA4D55"/>
    <w:rsid w:val="00DF5028"/>
    <w:rsid w:val="00E61164"/>
    <w:rsid w:val="00EB7396"/>
    <w:rsid w:val="00EC3A6A"/>
    <w:rsid w:val="00EE23FE"/>
    <w:rsid w:val="00F30C8B"/>
    <w:rsid w:val="00F34817"/>
    <w:rsid w:val="00F564A7"/>
    <w:rsid w:val="00F56CCA"/>
    <w:rsid w:val="00F62155"/>
    <w:rsid w:val="00F83A74"/>
    <w:rsid w:val="00F95822"/>
    <w:rsid w:val="00FA1E07"/>
    <w:rsid w:val="00FC1E1B"/>
    <w:rsid w:val="00FD1AA6"/>
    <w:rsid w:val="00FD48C2"/>
    <w:rsid w:val="00FD6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styleId="NoSpacing">
    <w:name w:val="No Spacing"/>
    <w:uiPriority w:val="1"/>
    <w:qFormat/>
    <w:rsid w:val="00D309E0"/>
  </w:style>
  <w:style w:type="paragraph" w:customStyle="1" w:styleId="paragraph">
    <w:name w:val="paragraph"/>
    <w:basedOn w:val="Normal"/>
    <w:rsid w:val="00FD6B2D"/>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FD6B2D"/>
  </w:style>
  <w:style w:type="character" w:customStyle="1" w:styleId="eop">
    <w:name w:val="eop"/>
    <w:basedOn w:val="DefaultParagraphFont"/>
    <w:rsid w:val="00FD6B2D"/>
  </w:style>
  <w:style w:type="character" w:customStyle="1" w:styleId="scxp254496918">
    <w:name w:val="scxp254496918"/>
    <w:basedOn w:val="DefaultParagraphFont"/>
    <w:rsid w:val="00FD6B2D"/>
  </w:style>
  <w:style w:type="paragraph" w:styleId="Header">
    <w:name w:val="header"/>
    <w:basedOn w:val="Normal"/>
    <w:link w:val="HeaderChar"/>
    <w:uiPriority w:val="99"/>
    <w:unhideWhenUsed/>
    <w:rsid w:val="00311B0E"/>
    <w:pPr>
      <w:tabs>
        <w:tab w:val="center" w:pos="4513"/>
        <w:tab w:val="right" w:pos="9026"/>
      </w:tabs>
    </w:pPr>
    <w:rPr>
      <w:sz w:val="22"/>
      <w:szCs w:val="22"/>
      <w:lang w:val="en-GB"/>
    </w:rPr>
  </w:style>
  <w:style w:type="character" w:customStyle="1" w:styleId="HeaderChar">
    <w:name w:val="Header Char"/>
    <w:basedOn w:val="DefaultParagraphFont"/>
    <w:link w:val="Header"/>
    <w:uiPriority w:val="99"/>
    <w:rsid w:val="00311B0E"/>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543991">
      <w:bodyDiv w:val="1"/>
      <w:marLeft w:val="0"/>
      <w:marRight w:val="0"/>
      <w:marTop w:val="0"/>
      <w:marBottom w:val="0"/>
      <w:divBdr>
        <w:top w:val="none" w:sz="0" w:space="0" w:color="auto"/>
        <w:left w:val="none" w:sz="0" w:space="0" w:color="auto"/>
        <w:bottom w:val="none" w:sz="0" w:space="0" w:color="auto"/>
        <w:right w:val="none" w:sz="0" w:space="0" w:color="auto"/>
      </w:divBdr>
    </w:div>
    <w:div w:id="483544255">
      <w:bodyDiv w:val="1"/>
      <w:marLeft w:val="0"/>
      <w:marRight w:val="0"/>
      <w:marTop w:val="0"/>
      <w:marBottom w:val="0"/>
      <w:divBdr>
        <w:top w:val="none" w:sz="0" w:space="0" w:color="auto"/>
        <w:left w:val="none" w:sz="0" w:space="0" w:color="auto"/>
        <w:bottom w:val="none" w:sz="0" w:space="0" w:color="auto"/>
        <w:right w:val="none" w:sz="0" w:space="0" w:color="auto"/>
      </w:divBdr>
    </w:div>
    <w:div w:id="810828330">
      <w:bodyDiv w:val="1"/>
      <w:marLeft w:val="0"/>
      <w:marRight w:val="0"/>
      <w:marTop w:val="0"/>
      <w:marBottom w:val="0"/>
      <w:divBdr>
        <w:top w:val="none" w:sz="0" w:space="0" w:color="auto"/>
        <w:left w:val="none" w:sz="0" w:space="0" w:color="auto"/>
        <w:bottom w:val="none" w:sz="0" w:space="0" w:color="auto"/>
        <w:right w:val="none" w:sz="0" w:space="0" w:color="auto"/>
      </w:divBdr>
    </w:div>
    <w:div w:id="1239439929">
      <w:bodyDiv w:val="1"/>
      <w:marLeft w:val="0"/>
      <w:marRight w:val="0"/>
      <w:marTop w:val="0"/>
      <w:marBottom w:val="0"/>
      <w:divBdr>
        <w:top w:val="none" w:sz="0" w:space="0" w:color="auto"/>
        <w:left w:val="none" w:sz="0" w:space="0" w:color="auto"/>
        <w:bottom w:val="none" w:sz="0" w:space="0" w:color="auto"/>
        <w:right w:val="none" w:sz="0" w:space="0" w:color="auto"/>
      </w:divBdr>
    </w:div>
    <w:div w:id="1870798588">
      <w:bodyDiv w:val="1"/>
      <w:marLeft w:val="0"/>
      <w:marRight w:val="0"/>
      <w:marTop w:val="0"/>
      <w:marBottom w:val="0"/>
      <w:divBdr>
        <w:top w:val="none" w:sz="0" w:space="0" w:color="auto"/>
        <w:left w:val="none" w:sz="0" w:space="0" w:color="auto"/>
        <w:bottom w:val="none" w:sz="0" w:space="0" w:color="auto"/>
        <w:right w:val="none" w:sz="0" w:space="0" w:color="auto"/>
      </w:divBdr>
    </w:div>
    <w:div w:id="1971008497">
      <w:bodyDiv w:val="1"/>
      <w:marLeft w:val="0"/>
      <w:marRight w:val="0"/>
      <w:marTop w:val="0"/>
      <w:marBottom w:val="0"/>
      <w:divBdr>
        <w:top w:val="none" w:sz="0" w:space="0" w:color="auto"/>
        <w:left w:val="none" w:sz="0" w:space="0" w:color="auto"/>
        <w:bottom w:val="none" w:sz="0" w:space="0" w:color="auto"/>
        <w:right w:val="none" w:sz="0" w:space="0" w:color="auto"/>
      </w:divBdr>
    </w:div>
    <w:div w:id="1988318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0" ma:contentTypeDescription="Create a new document." ma:contentTypeScope="" ma:versionID="58b1db48909694cc359c79afd350bddc">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690f61fc4dafccea9bae7bd404b37c9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33167A-4A07-4DD3-B883-310504133695}">
  <ds:schemaRefs>
    <ds:schemaRef ds:uri="http://schemas.microsoft.com/office/2006/metadata/properties"/>
    <ds:schemaRef ds:uri="http://schemas.microsoft.com/office/infopath/2007/PartnerControls"/>
    <ds:schemaRef ds:uri="070f71ce-64c7-4b17-bb6b-21ebf0c68387"/>
  </ds:schemaRefs>
</ds:datastoreItem>
</file>

<file path=customXml/itemProps2.xml><?xml version="1.0" encoding="utf-8"?>
<ds:datastoreItem xmlns:ds="http://schemas.openxmlformats.org/officeDocument/2006/customXml" ds:itemID="{3856FD6F-4FDA-49C5-9D8A-51855332D917}">
  <ds:schemaRefs>
    <ds:schemaRef ds:uri="http://schemas.microsoft.com/sharepoint/v3/contenttype/forms"/>
  </ds:schemaRefs>
</ds:datastoreItem>
</file>

<file path=customXml/itemProps3.xml><?xml version="1.0" encoding="utf-8"?>
<ds:datastoreItem xmlns:ds="http://schemas.openxmlformats.org/officeDocument/2006/customXml" ds:itemID="{88D93AC5-E990-497C-ADEE-D81BE2767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f71ce-64c7-4b17-bb6b-21ebf0c68387"/>
    <ds:schemaRef ds:uri="8c49430d-f190-4cd8-83c3-84bb6a3d29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McCrory, Gethin</cp:lastModifiedBy>
  <cp:revision>4</cp:revision>
  <cp:lastPrinted>2024-07-11T09:02:00Z</cp:lastPrinted>
  <dcterms:created xsi:type="dcterms:W3CDTF">2023-09-11T20:11:00Z</dcterms:created>
  <dcterms:modified xsi:type="dcterms:W3CDTF">2024-07-11T09:05:00Z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