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5C570C8" w:rsidR="00341A93" w:rsidRDefault="009218EA">
      <w:pPr>
        <w:rPr>
          <w:lang w:val="en-GB"/>
        </w:rPr>
      </w:pPr>
      <w:r>
        <w:rPr>
          <w:lang w:val="en-GB"/>
        </w:rPr>
        <w:t>Department</w:t>
      </w:r>
      <w:r w:rsidR="00AB16D0">
        <w:rPr>
          <w:lang w:val="en-GB"/>
        </w:rPr>
        <w:t xml:space="preserve">: </w:t>
      </w:r>
      <w:r w:rsidR="00883BE1">
        <w:rPr>
          <w:lang w:val="en-GB"/>
        </w:rPr>
        <w:t>Science</w:t>
      </w:r>
    </w:p>
    <w:p w14:paraId="3B5CEA64" w14:textId="77777777" w:rsidR="00D57FF3" w:rsidRDefault="00D57FF3">
      <w:pPr>
        <w:rPr>
          <w:lang w:val="en-GB"/>
        </w:rPr>
      </w:pPr>
    </w:p>
    <w:p w14:paraId="2C4D949B" w14:textId="7932A491"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61748">
        <w:rPr>
          <w:sz w:val="21"/>
          <w:szCs w:val="21"/>
          <w:lang w:val="en-GB"/>
        </w:rPr>
        <w:t xml:space="preserve"> Year 7 (</w:t>
      </w:r>
      <w:r w:rsidR="00BF4819">
        <w:rPr>
          <w:sz w:val="21"/>
          <w:szCs w:val="21"/>
          <w:lang w:val="en-GB"/>
        </w:rPr>
        <w:t>Physics</w:t>
      </w:r>
      <w:r w:rsidR="00561748">
        <w:rPr>
          <w:sz w:val="21"/>
          <w:szCs w:val="21"/>
          <w:lang w:val="en-GB"/>
        </w:rPr>
        <w:t>)</w:t>
      </w:r>
    </w:p>
    <w:p w14:paraId="374AD201" w14:textId="77777777" w:rsidR="00312C50" w:rsidRPr="007B04C0" w:rsidRDefault="00312C50">
      <w:pPr>
        <w:rPr>
          <w:sz w:val="21"/>
          <w:szCs w:val="21"/>
          <w:lang w:val="en-GB"/>
        </w:rPr>
      </w:pPr>
    </w:p>
    <w:p w14:paraId="4C674615" w14:textId="471D7123"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 xml:space="preserve">Assessment </w:t>
      </w:r>
      <w:r w:rsidR="000B3B42">
        <w:rPr>
          <w:sz w:val="21"/>
          <w:szCs w:val="21"/>
          <w:lang w:val="en-GB"/>
        </w:rPr>
        <w:t>1</w:t>
      </w:r>
      <w:r w:rsidR="00C62407">
        <w:rPr>
          <w:sz w:val="21"/>
          <w:szCs w:val="21"/>
          <w:lang w:val="en-GB"/>
        </w:rPr>
        <w:t xml:space="preserve"> (</w:t>
      </w:r>
      <w:r w:rsidR="000B3B42">
        <w:rPr>
          <w:sz w:val="21"/>
          <w:szCs w:val="21"/>
          <w:lang w:val="en-GB"/>
        </w:rPr>
        <w:t>September - February</w:t>
      </w:r>
      <w:r w:rsidR="0048135F">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53A94826"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the following topics ‘</w:t>
            </w:r>
            <w:r w:rsidR="000B3B42">
              <w:rPr>
                <w:rFonts w:ascii="Tahoma" w:hAnsi="Tahoma" w:cs="Tahoma"/>
                <w:sz w:val="21"/>
                <w:szCs w:val="21"/>
                <w:lang w:val="en-GB"/>
              </w:rPr>
              <w:t>forces and motion’, ‘energy stores’ and ‘thermal energy transfer’.</w:t>
            </w:r>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58A96628" w14:textId="77777777" w:rsidR="004F3C65" w:rsidRDefault="001241EA" w:rsidP="00883BE1">
            <w:pPr>
              <w:jc w:val="both"/>
              <w:rPr>
                <w:rFonts w:ascii="Tahoma" w:hAnsi="Tahoma" w:cs="Tahoma"/>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BF4819">
              <w:rPr>
                <w:rFonts w:ascii="Tahoma" w:hAnsi="Tahoma" w:cs="Tahoma"/>
                <w:sz w:val="21"/>
                <w:szCs w:val="21"/>
                <w:lang w:val="en-GB"/>
              </w:rPr>
              <w:t>physics</w:t>
            </w:r>
            <w:r w:rsidRPr="005365CF">
              <w:rPr>
                <w:rFonts w:ascii="Tahoma" w:hAnsi="Tahoma" w:cs="Tahoma"/>
                <w:sz w:val="21"/>
                <w:szCs w:val="21"/>
                <w:lang w:val="en-GB"/>
              </w:rPr>
              <w:t xml:space="preserve"> which can be applied to more advanced and detailed contexts at a later date.</w:t>
            </w:r>
          </w:p>
          <w:p w14:paraId="19C23ED5" w14:textId="5A8C6FC9" w:rsidR="007A5040" w:rsidRPr="005365CF" w:rsidRDefault="007A5040" w:rsidP="00883BE1">
            <w:pPr>
              <w:jc w:val="both"/>
              <w:rPr>
                <w:rFonts w:ascii="Tahoma" w:hAnsi="Tahoma" w:cs="Tahoma"/>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31ED19AA" w:rsidR="007B1995"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2358DBB8" w14:textId="3D2697A6" w:rsidR="0053004A" w:rsidRPr="0053004A" w:rsidRDefault="0053004A" w:rsidP="0053004A">
            <w:pPr>
              <w:rPr>
                <w:rFonts w:ascii="Tahoma" w:hAnsi="Tahoma" w:cs="Tahoma"/>
                <w:sz w:val="21"/>
                <w:szCs w:val="21"/>
                <w:lang w:val="en-GB"/>
              </w:rPr>
            </w:pPr>
            <w:r>
              <w:rPr>
                <w:rFonts w:ascii="Tahoma" w:hAnsi="Tahoma" w:cs="Tahoma"/>
                <w:sz w:val="21"/>
                <w:szCs w:val="21"/>
                <w:lang w:val="en-GB"/>
              </w:rPr>
              <w:t xml:space="preserve">Being able to </w:t>
            </w:r>
            <w:r w:rsidRPr="0053004A">
              <w:rPr>
                <w:rFonts w:ascii="Tahoma" w:hAnsi="Tahoma" w:cs="Tahoma"/>
                <w:sz w:val="21"/>
                <w:szCs w:val="21"/>
                <w:lang w:val="en-GB"/>
              </w:rPr>
              <w:t>explain that unsupported objects fall towards the Earth because of the force of gravity acting between the Earth and the falling object</w:t>
            </w:r>
          </w:p>
          <w:p w14:paraId="22F1DE9D" w14:textId="4D84457C" w:rsidR="0053004A" w:rsidRPr="0053004A" w:rsidRDefault="0053004A" w:rsidP="0053004A">
            <w:pPr>
              <w:rPr>
                <w:rFonts w:ascii="Tahoma" w:hAnsi="Tahoma" w:cs="Tahoma"/>
                <w:sz w:val="21"/>
                <w:szCs w:val="21"/>
                <w:lang w:val="en-GB"/>
              </w:rPr>
            </w:pPr>
            <w:r>
              <w:rPr>
                <w:rFonts w:ascii="Tahoma" w:hAnsi="Tahoma" w:cs="Tahoma"/>
                <w:sz w:val="21"/>
                <w:szCs w:val="21"/>
                <w:lang w:val="en-GB"/>
              </w:rPr>
              <w:t xml:space="preserve">Being able to </w:t>
            </w:r>
            <w:r w:rsidRPr="0053004A">
              <w:rPr>
                <w:rFonts w:ascii="Tahoma" w:hAnsi="Tahoma" w:cs="Tahoma"/>
                <w:sz w:val="21"/>
                <w:szCs w:val="21"/>
                <w:lang w:val="en-GB"/>
              </w:rPr>
              <w:t>identify the effects of air resistance, water resistance and friction, that act between moving surfaces</w:t>
            </w:r>
          </w:p>
          <w:p w14:paraId="6FFE52DD" w14:textId="65E311F9" w:rsidR="0053004A" w:rsidRDefault="0053004A" w:rsidP="0053004A">
            <w:pPr>
              <w:rPr>
                <w:rFonts w:ascii="Tahoma" w:hAnsi="Tahoma" w:cs="Tahoma"/>
                <w:sz w:val="21"/>
                <w:szCs w:val="21"/>
                <w:lang w:val="en-GB"/>
              </w:rPr>
            </w:pPr>
            <w:r>
              <w:rPr>
                <w:rFonts w:ascii="Tahoma" w:hAnsi="Tahoma" w:cs="Tahoma"/>
                <w:sz w:val="21"/>
                <w:szCs w:val="21"/>
                <w:lang w:val="en-GB"/>
              </w:rPr>
              <w:t>Being able to</w:t>
            </w:r>
            <w:r w:rsidRPr="0053004A">
              <w:rPr>
                <w:rFonts w:ascii="Tahoma" w:hAnsi="Tahoma" w:cs="Tahoma"/>
                <w:sz w:val="21"/>
                <w:szCs w:val="21"/>
                <w:lang w:val="en-GB"/>
              </w:rPr>
              <w:t xml:space="preserve"> recognise that some mechanisms, including levers, pulleys and gears, allow a smaller force to have a greater effect.</w:t>
            </w:r>
          </w:p>
          <w:p w14:paraId="5335696E" w14:textId="77777777" w:rsidR="00F27CE9" w:rsidRPr="0053004A" w:rsidRDefault="00F27CE9" w:rsidP="0053004A">
            <w:pPr>
              <w:rPr>
                <w:rFonts w:ascii="Tahoma" w:hAnsi="Tahoma" w:cs="Tahoma"/>
                <w:sz w:val="21"/>
                <w:szCs w:val="21"/>
                <w:lang w:val="en-GB"/>
              </w:rPr>
            </w:pPr>
          </w:p>
          <w:p w14:paraId="686EC0BB" w14:textId="3D539239" w:rsidR="004F3C65" w:rsidRPr="005365CF" w:rsidRDefault="001241EA" w:rsidP="00BF4819">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58B89939" w:rsidR="004F3C65"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67AA036C"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sidR="00BF4819">
              <w:rPr>
                <w:rFonts w:ascii="Tahoma" w:hAnsi="Tahoma" w:cs="Tahoma"/>
                <w:bCs/>
                <w:sz w:val="21"/>
                <w:szCs w:val="21"/>
                <w:lang w:val="en-GB"/>
              </w:rPr>
              <w:t>physics</w:t>
            </w:r>
            <w:r w:rsidRPr="005365CF">
              <w:rPr>
                <w:rFonts w:ascii="Tahoma" w:hAnsi="Tahoma" w:cs="Tahoma"/>
                <w:bCs/>
                <w:sz w:val="21"/>
                <w:szCs w:val="21"/>
                <w:lang w:val="en-GB"/>
              </w:rPr>
              <w:t xml:space="preserve">. Without knowledge of these topics, students would not be able to </w:t>
            </w:r>
            <w:r>
              <w:rPr>
                <w:rFonts w:ascii="Tahoma" w:hAnsi="Tahoma" w:cs="Tahoma"/>
                <w:bCs/>
                <w:sz w:val="21"/>
                <w:szCs w:val="21"/>
                <w:lang w:val="en-GB"/>
              </w:rPr>
              <w:t>access the m</w:t>
            </w:r>
            <w:r w:rsidR="00883BE1">
              <w:rPr>
                <w:rFonts w:ascii="Tahoma" w:hAnsi="Tahoma" w:cs="Tahoma"/>
                <w:bCs/>
                <w:sz w:val="21"/>
                <w:szCs w:val="21"/>
                <w:lang w:val="en-GB"/>
              </w:rPr>
              <w:t xml:space="preserve">ore challenging parts of </w:t>
            </w:r>
            <w:r w:rsidR="00BF4819">
              <w:rPr>
                <w:rFonts w:ascii="Tahoma" w:hAnsi="Tahoma" w:cs="Tahoma"/>
                <w:bCs/>
                <w:sz w:val="21"/>
                <w:szCs w:val="21"/>
                <w:lang w:val="en-GB"/>
              </w:rPr>
              <w:t>physics</w:t>
            </w:r>
            <w:r>
              <w:rPr>
                <w:rFonts w:ascii="Tahoma" w:hAnsi="Tahoma" w:cs="Tahoma"/>
                <w:bCs/>
                <w:sz w:val="21"/>
                <w:szCs w:val="21"/>
                <w:lang w:val="en-GB"/>
              </w:rPr>
              <w:t xml:space="preserve"> further</w:t>
            </w:r>
            <w:r w:rsidR="00191EE2">
              <w:rPr>
                <w:rFonts w:ascii="Tahoma" w:hAnsi="Tahoma" w:cs="Tahoma"/>
                <w:bCs/>
                <w:sz w:val="21"/>
                <w:szCs w:val="21"/>
                <w:lang w:val="en-GB"/>
              </w:rPr>
              <w:t xml:space="preserve"> on in the course</w:t>
            </w:r>
            <w:r w:rsidR="00821AE7">
              <w:rPr>
                <w:rFonts w:ascii="Tahoma" w:hAnsi="Tahoma" w:cs="Tahoma"/>
                <w:bCs/>
                <w:sz w:val="21"/>
                <w:szCs w:val="21"/>
                <w:lang w:val="en-GB"/>
              </w:rPr>
              <w:t xml:space="preserve"> and understand how the </w:t>
            </w:r>
            <w:r w:rsidR="00BF4819">
              <w:rPr>
                <w:rFonts w:ascii="Tahoma" w:hAnsi="Tahoma" w:cs="Tahoma"/>
                <w:bCs/>
                <w:sz w:val="21"/>
                <w:szCs w:val="21"/>
                <w:lang w:val="en-GB"/>
              </w:rPr>
              <w:t>universe</w:t>
            </w:r>
            <w:r w:rsidR="00821AE7">
              <w:rPr>
                <w:rFonts w:ascii="Tahoma" w:hAnsi="Tahoma" w:cs="Tahoma"/>
                <w:bCs/>
                <w:sz w:val="21"/>
                <w:szCs w:val="21"/>
                <w:lang w:val="en-GB"/>
              </w:rPr>
              <w:t xml:space="preserve"> works</w:t>
            </w:r>
            <w:r w:rsidR="00191EE2">
              <w:rPr>
                <w:rFonts w:ascii="Tahoma" w:hAnsi="Tahoma" w:cs="Tahoma"/>
                <w:bCs/>
                <w:sz w:val="21"/>
                <w:szCs w:val="21"/>
                <w:lang w:val="en-GB"/>
              </w:rPr>
              <w:t>.</w:t>
            </w:r>
            <w:r w:rsidR="00883BE1">
              <w:rPr>
                <w:rFonts w:ascii="Tahoma" w:hAnsi="Tahoma" w:cs="Tahoma"/>
                <w:bCs/>
                <w:sz w:val="21"/>
                <w:szCs w:val="21"/>
                <w:lang w:val="en-GB"/>
              </w:rPr>
              <w:t xml:space="preserve"> These topics form the foundation which the topics covered in year 8 and 9 will further develop, either by application of the core principle or via use of similar methodology.</w:t>
            </w:r>
            <w:r w:rsidR="00BF4819">
              <w:rPr>
                <w:rFonts w:ascii="Tahoma" w:hAnsi="Tahoma" w:cs="Tahoma"/>
                <w:bCs/>
                <w:sz w:val="21"/>
                <w:szCs w:val="21"/>
                <w:lang w:val="en-GB"/>
              </w:rPr>
              <w:t xml:space="preserve"> In addition, all of these topics link together to deliver a clear understanding of how energy can be transferred in the universe. </w:t>
            </w:r>
          </w:p>
          <w:p w14:paraId="79324382" w14:textId="1EFDD84A" w:rsidR="004F3C65" w:rsidRDefault="00191EE2" w:rsidP="007B1995">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KS2 and give the teacher opportunities to further develop the practical investigative skills the students gained at KS2.</w:t>
            </w:r>
          </w:p>
          <w:p w14:paraId="3CF9BFC0" w14:textId="77777777" w:rsidR="00883BE1"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66EB2F93" w14:textId="75C0FB33" w:rsidR="00883BE1" w:rsidRDefault="00883BE1" w:rsidP="007B1995">
            <w:pPr>
              <w:jc w:val="both"/>
              <w:rPr>
                <w:b/>
                <w:bCs/>
                <w:sz w:val="21"/>
                <w:szCs w:val="21"/>
                <w:lang w:val="en-GB"/>
              </w:rPr>
            </w:pPr>
          </w:p>
          <w:p w14:paraId="42EC5C81" w14:textId="543DEE48"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BA3A4E8" w14:textId="6B3D37F7" w:rsidR="00376148" w:rsidRDefault="00883BE1" w:rsidP="004F3C65">
            <w:pPr>
              <w:jc w:val="both"/>
              <w:rPr>
                <w:rFonts w:ascii="Tahoma" w:hAnsi="Tahoma" w:cs="Tahoma"/>
                <w:sz w:val="21"/>
                <w:szCs w:val="21"/>
                <w:lang w:val="en-GB"/>
              </w:rPr>
            </w:pPr>
            <w:r>
              <w:rPr>
                <w:rFonts w:ascii="Tahoma" w:hAnsi="Tahoma" w:cs="Tahoma"/>
                <w:sz w:val="21"/>
                <w:szCs w:val="21"/>
                <w:lang w:val="en-GB"/>
              </w:rPr>
              <w:t>Students cover these</w:t>
            </w:r>
            <w:r w:rsidR="00191EE2" w:rsidRPr="00191EE2">
              <w:rPr>
                <w:rFonts w:ascii="Tahoma" w:hAnsi="Tahoma" w:cs="Tahoma"/>
                <w:sz w:val="21"/>
                <w:szCs w:val="21"/>
                <w:lang w:val="en-GB"/>
              </w:rPr>
              <w:t xml:space="preserve"> topics in year 7 as it forms the basis of their scientific understanding moving forward into year 8 and year 9.</w:t>
            </w:r>
            <w:r>
              <w:rPr>
                <w:rFonts w:ascii="Tahoma" w:hAnsi="Tahoma" w:cs="Tahoma"/>
                <w:sz w:val="21"/>
                <w:szCs w:val="21"/>
                <w:lang w:val="en-GB"/>
              </w:rPr>
              <w:t xml:space="preserve"> All the topics covered comprise the fundamental aspects of </w:t>
            </w:r>
            <w:r w:rsidR="00BF4819">
              <w:rPr>
                <w:rFonts w:ascii="Tahoma" w:hAnsi="Tahoma" w:cs="Tahoma"/>
                <w:sz w:val="21"/>
                <w:szCs w:val="21"/>
                <w:lang w:val="en-GB"/>
              </w:rPr>
              <w:t>physics</w:t>
            </w:r>
            <w:r>
              <w:rPr>
                <w:rFonts w:ascii="Tahoma" w:hAnsi="Tahoma" w:cs="Tahoma"/>
                <w:sz w:val="21"/>
                <w:szCs w:val="21"/>
                <w:lang w:val="en-GB"/>
              </w:rPr>
              <w:t>.</w:t>
            </w:r>
            <w:r w:rsidR="00191EE2" w:rsidRPr="00191EE2">
              <w:rPr>
                <w:rFonts w:ascii="Tahoma" w:hAnsi="Tahoma" w:cs="Tahoma"/>
                <w:sz w:val="21"/>
                <w:szCs w:val="21"/>
                <w:lang w:val="en-GB"/>
              </w:rPr>
              <w:t xml:space="preserve"> In addition, these topics build upon the knowledge and skills covered in the KS2 curriculum</w:t>
            </w:r>
            <w:r w:rsidR="000B3B42">
              <w:rPr>
                <w:rFonts w:ascii="Tahoma" w:hAnsi="Tahoma" w:cs="Tahoma"/>
                <w:sz w:val="21"/>
                <w:szCs w:val="21"/>
                <w:lang w:val="en-GB"/>
              </w:rPr>
              <w:t>, whilst also forming the basis for</w:t>
            </w:r>
            <w:r w:rsidR="00BF4819">
              <w:rPr>
                <w:rFonts w:ascii="Tahoma" w:hAnsi="Tahoma" w:cs="Tahoma"/>
                <w:sz w:val="21"/>
                <w:szCs w:val="21"/>
                <w:lang w:val="en-GB"/>
              </w:rPr>
              <w:t xml:space="preserve"> the concepts covered in assessment period </w:t>
            </w:r>
            <w:r w:rsidR="000B3B42">
              <w:rPr>
                <w:rFonts w:ascii="Tahoma" w:hAnsi="Tahoma" w:cs="Tahoma"/>
                <w:sz w:val="21"/>
                <w:szCs w:val="21"/>
                <w:lang w:val="en-GB"/>
              </w:rPr>
              <w:t>2</w:t>
            </w:r>
            <w:r w:rsidR="00BF4819">
              <w:rPr>
                <w:rFonts w:ascii="Tahoma" w:hAnsi="Tahoma" w:cs="Tahoma"/>
                <w:sz w:val="21"/>
                <w:szCs w:val="21"/>
                <w:lang w:val="en-GB"/>
              </w:rPr>
              <w:t xml:space="preserve"> in year 7</w:t>
            </w:r>
            <w:r w:rsidR="00191EE2" w:rsidRPr="00191EE2">
              <w:rPr>
                <w:rFonts w:ascii="Tahoma" w:hAnsi="Tahoma" w:cs="Tahoma"/>
                <w:sz w:val="21"/>
                <w:szCs w:val="21"/>
                <w:lang w:val="en-GB"/>
              </w:rPr>
              <w:t>.</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27C56A2D" w14:textId="431A70FC" w:rsidR="00883BE1" w:rsidRPr="007A5040" w:rsidRDefault="00FB00C9" w:rsidP="00F27CE9">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r w:rsidR="00D57FF3"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1D825AE4" w:rsidR="005365CF" w:rsidRPr="007A5040" w:rsidRDefault="000B3B42" w:rsidP="005365CF">
            <w:pPr>
              <w:jc w:val="both"/>
              <w:rPr>
                <w:rFonts w:ascii="Tahoma" w:hAnsi="Tahoma" w:cs="Tahoma"/>
                <w:b/>
                <w:sz w:val="21"/>
                <w:szCs w:val="21"/>
                <w:lang w:val="en-GB"/>
              </w:rPr>
            </w:pPr>
            <w:r>
              <w:rPr>
                <w:rFonts w:ascii="Tahoma" w:hAnsi="Tahoma" w:cs="Tahoma"/>
                <w:b/>
                <w:sz w:val="21"/>
                <w:szCs w:val="21"/>
                <w:lang w:val="en-GB"/>
              </w:rPr>
              <w:t>Forces and Motion</w:t>
            </w:r>
          </w:p>
          <w:p w14:paraId="26364476"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Calculate speed using the speed equation. </w:t>
            </w:r>
          </w:p>
          <w:p w14:paraId="0AED3059"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Describe relative motion. </w:t>
            </w:r>
          </w:p>
          <w:p w14:paraId="48647E44" w14:textId="058AEAFB"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Draw</w:t>
            </w:r>
            <w:r>
              <w:rPr>
                <w:rFonts w:ascii="Tahoma" w:hAnsi="Tahoma" w:cs="Tahoma"/>
                <w:sz w:val="21"/>
                <w:szCs w:val="21"/>
                <w:lang w:val="en-GB"/>
              </w:rPr>
              <w:t xml:space="preserve"> a force diagram for a problem</w:t>
            </w:r>
            <w:r w:rsidRPr="000B3B42">
              <w:rPr>
                <w:rFonts w:ascii="Tahoma" w:hAnsi="Tahoma" w:cs="Tahoma"/>
                <w:sz w:val="21"/>
                <w:szCs w:val="21"/>
                <w:lang w:val="en-GB"/>
              </w:rPr>
              <w:t xml:space="preserve">. </w:t>
            </w:r>
          </w:p>
          <w:p w14:paraId="524CD42D"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Describe the difference between balanced and unbalanced forces. </w:t>
            </w:r>
          </w:p>
          <w:p w14:paraId="68749FDB"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Describe situations that are in equilibrium. </w:t>
            </w:r>
          </w:p>
          <w:p w14:paraId="5D2588C5"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Calculate resultant forces. </w:t>
            </w:r>
          </w:p>
          <w:p w14:paraId="03FCE335"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Explain why the speed or direction of motion of objects can change. </w:t>
            </w:r>
          </w:p>
          <w:p w14:paraId="17A5227A"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Categorise everyday forces as 'contact' and 'non-contact' forces.</w:t>
            </w:r>
          </w:p>
          <w:p w14:paraId="35285AF8"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Identify interaction pairs in a simple situation.</w:t>
            </w:r>
          </w:p>
          <w:p w14:paraId="68369BDB"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Interpret force diagrams used to illustrate problems involving gravity.</w:t>
            </w:r>
          </w:p>
          <w:p w14:paraId="0DB3E694"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Describe how gravity due to an object changes if the mass or the distance from the object changes.</w:t>
            </w:r>
          </w:p>
          <w:p w14:paraId="49A17AB5"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Use a formula (weight = mass × g) to work out your weight on different planets and compare it to your weight on Earth.</w:t>
            </w:r>
          </w:p>
          <w:p w14:paraId="720CF3D2" w14:textId="6A9B285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Explain why your weight chang</w:t>
            </w:r>
            <w:r>
              <w:rPr>
                <w:rFonts w:ascii="Tahoma" w:hAnsi="Tahoma" w:cs="Tahoma"/>
                <w:sz w:val="21"/>
                <w:szCs w:val="21"/>
                <w:lang w:val="en-GB"/>
              </w:rPr>
              <w:t>es in unfamiliar circumstances.</w:t>
            </w:r>
          </w:p>
          <w:p w14:paraId="37DF66C5"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Describe the link between the resultant force and the motion of an object. </w:t>
            </w:r>
          </w:p>
          <w:p w14:paraId="107662B2"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Explain why the speed or direction of motion of objects can change</w:t>
            </w:r>
          </w:p>
          <w:p w14:paraId="28B4F2F3"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Compare and contrast gravity with other forces. </w:t>
            </w:r>
          </w:p>
          <w:p w14:paraId="40D9152A"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Explain how the effect of gravity changes moving away from Earth, and in keeping objects in orbit.</w:t>
            </w:r>
          </w:p>
          <w:p w14:paraId="3971214F" w14:textId="193ACBF6" w:rsidR="005365CF" w:rsidRPr="007A5040" w:rsidRDefault="00424CF6" w:rsidP="00883BE1">
            <w:pPr>
              <w:jc w:val="both"/>
              <w:rPr>
                <w:rFonts w:ascii="Tahoma" w:hAnsi="Tahoma" w:cs="Tahoma"/>
                <w:b/>
                <w:sz w:val="21"/>
                <w:szCs w:val="21"/>
                <w:lang w:val="en-GB"/>
              </w:rPr>
            </w:pPr>
            <w:r w:rsidRPr="007A5040">
              <w:rPr>
                <w:rFonts w:ascii="Tahoma" w:hAnsi="Tahoma" w:cs="Tahoma"/>
                <w:b/>
                <w:sz w:val="21"/>
                <w:szCs w:val="21"/>
                <w:lang w:val="en-GB"/>
              </w:rPr>
              <w:t>Anticipated Gaps</w:t>
            </w:r>
          </w:p>
          <w:p w14:paraId="62AA8E01" w14:textId="11106BB7" w:rsidR="0053004A" w:rsidRDefault="0053004A" w:rsidP="0053004A">
            <w:pPr>
              <w:jc w:val="both"/>
              <w:rPr>
                <w:rFonts w:ascii="Tahoma" w:hAnsi="Tahoma" w:cs="Tahoma"/>
                <w:sz w:val="21"/>
                <w:szCs w:val="21"/>
                <w:lang w:val="en-GB"/>
              </w:rPr>
            </w:pPr>
            <w:r>
              <w:rPr>
                <w:rFonts w:ascii="Tahoma" w:hAnsi="Tahoma" w:cs="Tahoma"/>
                <w:sz w:val="21"/>
                <w:szCs w:val="21"/>
                <w:lang w:val="en-GB"/>
              </w:rPr>
              <w:t xml:space="preserve">Students have little understanding of a gravitational field and how this links to non-contact forces. </w:t>
            </w:r>
            <w:r w:rsidR="00F27CE9">
              <w:rPr>
                <w:rFonts w:ascii="Tahoma" w:hAnsi="Tahoma" w:cs="Tahoma"/>
                <w:sz w:val="21"/>
                <w:szCs w:val="21"/>
                <w:lang w:val="en-GB"/>
              </w:rPr>
              <w:t>Students are shown many examples of non-contact forces and linking the idea of not touching the Earth but still feeling the effects of gravity.</w:t>
            </w:r>
          </w:p>
          <w:p w14:paraId="3E01112A" w14:textId="1FDC6A34" w:rsidR="00F27CE9" w:rsidRDefault="00F27CE9" w:rsidP="0053004A">
            <w:pPr>
              <w:jc w:val="both"/>
              <w:rPr>
                <w:rFonts w:ascii="Tahoma" w:hAnsi="Tahoma" w:cs="Tahoma"/>
                <w:sz w:val="21"/>
                <w:szCs w:val="21"/>
                <w:lang w:val="en-GB"/>
              </w:rPr>
            </w:pPr>
            <w:r>
              <w:rPr>
                <w:rFonts w:ascii="Tahoma" w:hAnsi="Tahoma" w:cs="Tahoma"/>
                <w:sz w:val="21"/>
                <w:szCs w:val="21"/>
                <w:lang w:val="en-GB"/>
              </w:rPr>
              <w:t xml:space="preserve">Students struggle with differentiating the concept of movement with acceleration. Most students can </w:t>
            </w:r>
            <w:proofErr w:type="spellStart"/>
            <w:r>
              <w:rPr>
                <w:rFonts w:ascii="Tahoma" w:hAnsi="Tahoma" w:cs="Tahoma"/>
                <w:sz w:val="21"/>
                <w:szCs w:val="21"/>
                <w:lang w:val="en-GB"/>
              </w:rPr>
              <w:t>mis</w:t>
            </w:r>
            <w:proofErr w:type="spellEnd"/>
            <w:r>
              <w:rPr>
                <w:rFonts w:ascii="Tahoma" w:hAnsi="Tahoma" w:cs="Tahoma"/>
                <w:sz w:val="21"/>
                <w:szCs w:val="21"/>
                <w:lang w:val="en-GB"/>
              </w:rPr>
              <w:t xml:space="preserve">-interpret movement of an object as evidence of a resultant force acting on the object. Time is spent going over with students that acceleration can only happen with a resultant force. </w:t>
            </w:r>
          </w:p>
          <w:p w14:paraId="5254A26B" w14:textId="4ACAD718" w:rsidR="0053004A" w:rsidRPr="007A5040" w:rsidRDefault="0053004A" w:rsidP="0053004A">
            <w:pPr>
              <w:jc w:val="both"/>
              <w:rPr>
                <w:rFonts w:ascii="Tahoma" w:hAnsi="Tahoma" w:cs="Tahoma"/>
                <w:sz w:val="21"/>
                <w:szCs w:val="21"/>
                <w:lang w:val="en-GB"/>
              </w:rPr>
            </w:pPr>
            <w:r>
              <w:rPr>
                <w:rFonts w:ascii="Tahoma" w:hAnsi="Tahoma" w:cs="Tahoma"/>
                <w:sz w:val="21"/>
                <w:szCs w:val="21"/>
                <w:lang w:val="en-GB"/>
              </w:rPr>
              <w:t xml:space="preserve">Students can struggle with the mathematical calculations required in this topic. Only simple calculations are covered with students and no formulae re-arrangement is expected. All formulae are given to students and the students are given time to carry out the basic calculations of the different energy stores. </w:t>
            </w:r>
          </w:p>
          <w:p w14:paraId="61D60FDC" w14:textId="77777777" w:rsidR="0048135F" w:rsidRPr="007A5040" w:rsidRDefault="0048135F" w:rsidP="0048135F">
            <w:pPr>
              <w:jc w:val="both"/>
              <w:rPr>
                <w:rFonts w:ascii="Tahoma" w:hAnsi="Tahoma" w:cs="Tahoma"/>
                <w:sz w:val="21"/>
                <w:szCs w:val="21"/>
                <w:lang w:val="en-GB"/>
              </w:rPr>
            </w:pPr>
          </w:p>
          <w:p w14:paraId="48CBECD9" w14:textId="76FB8F82" w:rsidR="005365CF" w:rsidRPr="007A5040" w:rsidRDefault="000B3B42" w:rsidP="005365CF">
            <w:pPr>
              <w:jc w:val="both"/>
              <w:rPr>
                <w:rFonts w:ascii="Tahoma" w:hAnsi="Tahoma" w:cs="Tahoma"/>
                <w:b/>
                <w:sz w:val="21"/>
                <w:szCs w:val="21"/>
                <w:lang w:val="en-GB"/>
              </w:rPr>
            </w:pPr>
            <w:r>
              <w:rPr>
                <w:rFonts w:ascii="Tahoma" w:hAnsi="Tahoma" w:cs="Tahoma"/>
                <w:b/>
                <w:sz w:val="21"/>
                <w:szCs w:val="21"/>
                <w:lang w:val="en-GB"/>
              </w:rPr>
              <w:t>Energy Stores</w:t>
            </w:r>
          </w:p>
          <w:p w14:paraId="071FDA8C"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Describe energy stores before and after a change, including stores relating to an object’s speed, temperature, height or shape.</w:t>
            </w:r>
          </w:p>
          <w:p w14:paraId="6C0FD4DE" w14:textId="261932A7" w:rsid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Explain what brings about transfers in energy between stores. </w:t>
            </w:r>
          </w:p>
          <w:p w14:paraId="0A0C24A7"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Apply ideas about stores and transfers to a range of unfamiliar situations. </w:t>
            </w:r>
          </w:p>
          <w:p w14:paraId="2FB9044A" w14:textId="2B8857C7" w:rsidR="000B3B42" w:rsidRDefault="000B3B42" w:rsidP="000B3B42">
            <w:pPr>
              <w:jc w:val="both"/>
              <w:rPr>
                <w:rFonts w:ascii="Tahoma" w:hAnsi="Tahoma" w:cs="Tahoma"/>
                <w:sz w:val="21"/>
                <w:szCs w:val="21"/>
                <w:lang w:val="en-GB"/>
              </w:rPr>
            </w:pPr>
            <w:r w:rsidRPr="000B3B42">
              <w:rPr>
                <w:rFonts w:ascii="Tahoma" w:hAnsi="Tahoma" w:cs="Tahoma"/>
                <w:sz w:val="21"/>
                <w:szCs w:val="21"/>
                <w:lang w:val="en-GB"/>
              </w:rPr>
              <w:t>- Compare energy transfers to energy conservation.</w:t>
            </w:r>
          </w:p>
          <w:p w14:paraId="2B2B3621"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Account for all energy transfers in a range of situations. </w:t>
            </w:r>
          </w:p>
          <w:p w14:paraId="33C86076"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Calculated a useful energy and wasted energy, and efficiency. </w:t>
            </w:r>
          </w:p>
          <w:p w14:paraId="289C2D82" w14:textId="62698A62" w:rsidR="000B3B42" w:rsidRDefault="000B3B42" w:rsidP="000B3B42">
            <w:pPr>
              <w:jc w:val="both"/>
              <w:rPr>
                <w:rFonts w:ascii="Tahoma" w:hAnsi="Tahoma" w:cs="Tahoma"/>
                <w:sz w:val="21"/>
                <w:szCs w:val="21"/>
                <w:lang w:val="en-GB"/>
              </w:rPr>
            </w:pPr>
            <w:r w:rsidRPr="000B3B42">
              <w:rPr>
                <w:rFonts w:ascii="Tahoma" w:hAnsi="Tahoma" w:cs="Tahoma"/>
                <w:sz w:val="21"/>
                <w:szCs w:val="21"/>
                <w:lang w:val="en-GB"/>
              </w:rPr>
              <w:t>- Evaluate methods of reducing energy dissipation.</w:t>
            </w:r>
          </w:p>
          <w:p w14:paraId="388EB803"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Explain how energy is dissipated in a range of situations. </w:t>
            </w:r>
          </w:p>
          <w:p w14:paraId="56362D9F"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Calculate useful energy and wasted energy from input and output energies. </w:t>
            </w:r>
          </w:p>
          <w:p w14:paraId="05EEAC32" w14:textId="77810121"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Describe how dissipated energy can be reduced.</w:t>
            </w:r>
          </w:p>
          <w:p w14:paraId="5008BE20" w14:textId="77777777" w:rsidR="000B3B42" w:rsidRPr="000B3B42" w:rsidRDefault="000B3B42" w:rsidP="000B3B42">
            <w:pPr>
              <w:jc w:val="both"/>
              <w:rPr>
                <w:rFonts w:ascii="Tahoma" w:hAnsi="Tahoma" w:cs="Tahoma"/>
                <w:b/>
                <w:sz w:val="21"/>
                <w:szCs w:val="21"/>
                <w:lang w:val="en-GB"/>
              </w:rPr>
            </w:pPr>
          </w:p>
          <w:p w14:paraId="720A1E83" w14:textId="6C2B5B76" w:rsidR="00424CF6" w:rsidRPr="007A5040" w:rsidRDefault="00424CF6" w:rsidP="00424CF6">
            <w:pPr>
              <w:jc w:val="both"/>
              <w:rPr>
                <w:rFonts w:ascii="Tahoma" w:hAnsi="Tahoma" w:cs="Tahoma"/>
                <w:b/>
                <w:sz w:val="21"/>
                <w:szCs w:val="21"/>
                <w:lang w:val="en-GB"/>
              </w:rPr>
            </w:pPr>
            <w:r w:rsidRPr="007A5040">
              <w:rPr>
                <w:rFonts w:ascii="Tahoma" w:hAnsi="Tahoma" w:cs="Tahoma"/>
                <w:b/>
                <w:sz w:val="21"/>
                <w:szCs w:val="21"/>
                <w:lang w:val="en-GB"/>
              </w:rPr>
              <w:t>Anticipated Gaps</w:t>
            </w:r>
          </w:p>
          <w:p w14:paraId="37E8F5D9" w14:textId="7603FFDF" w:rsidR="00BF4819" w:rsidRDefault="0048135F" w:rsidP="00BF062C">
            <w:pPr>
              <w:jc w:val="both"/>
              <w:rPr>
                <w:rFonts w:ascii="Tahoma" w:hAnsi="Tahoma" w:cs="Tahoma"/>
                <w:sz w:val="21"/>
                <w:szCs w:val="21"/>
                <w:lang w:val="en-GB"/>
              </w:rPr>
            </w:pPr>
            <w:r w:rsidRPr="007A5040">
              <w:rPr>
                <w:rFonts w:ascii="Tahoma" w:hAnsi="Tahoma" w:cs="Tahoma"/>
                <w:sz w:val="21"/>
                <w:szCs w:val="21"/>
                <w:lang w:val="en-GB"/>
              </w:rPr>
              <w:t xml:space="preserve">Students can struggle to </w:t>
            </w:r>
            <w:r w:rsidR="00BF062C">
              <w:rPr>
                <w:rFonts w:ascii="Tahoma" w:hAnsi="Tahoma" w:cs="Tahoma"/>
                <w:sz w:val="21"/>
                <w:szCs w:val="21"/>
                <w:lang w:val="en-GB"/>
              </w:rPr>
              <w:t xml:space="preserve">conceptualise energy as it cannot be observed – only it effects can be observed. Various examples are shown to the students and there are a variety of practical activities covered in the scheme of work to illustrate the different energy stores. </w:t>
            </w:r>
          </w:p>
          <w:p w14:paraId="3B57AD33" w14:textId="72D5BB49" w:rsidR="00BF062C" w:rsidRPr="007A5040" w:rsidRDefault="00BF062C" w:rsidP="00BF062C">
            <w:pPr>
              <w:jc w:val="both"/>
              <w:rPr>
                <w:rFonts w:ascii="Tahoma" w:hAnsi="Tahoma" w:cs="Tahoma"/>
                <w:sz w:val="21"/>
                <w:szCs w:val="21"/>
                <w:lang w:val="en-GB"/>
              </w:rPr>
            </w:pPr>
            <w:r>
              <w:rPr>
                <w:rFonts w:ascii="Tahoma" w:hAnsi="Tahoma" w:cs="Tahoma"/>
                <w:sz w:val="21"/>
                <w:szCs w:val="21"/>
                <w:lang w:val="en-GB"/>
              </w:rPr>
              <w:t xml:space="preserve">Students can struggle with the mathematical calculations required in this topic. Only simple calculations are covered with students and no formulae re-arrangement is expected. All formulae are given to students and the students are given time to carry out the basic calculations of the different energy stores. </w:t>
            </w:r>
          </w:p>
          <w:p w14:paraId="75618F60" w14:textId="77777777" w:rsidR="00883BE1" w:rsidRPr="007A5040" w:rsidRDefault="00883BE1" w:rsidP="004F3C65">
            <w:pPr>
              <w:jc w:val="both"/>
              <w:rPr>
                <w:rFonts w:ascii="Tahoma" w:hAnsi="Tahoma" w:cs="Tahoma"/>
                <w:b/>
                <w:sz w:val="21"/>
                <w:szCs w:val="21"/>
                <w:lang w:val="en-GB"/>
              </w:rPr>
            </w:pPr>
          </w:p>
          <w:p w14:paraId="25E0758F" w14:textId="7B790D1A" w:rsidR="005365CF" w:rsidRDefault="000B3B42" w:rsidP="004F3C65">
            <w:pPr>
              <w:jc w:val="both"/>
              <w:rPr>
                <w:rFonts w:ascii="Tahoma" w:hAnsi="Tahoma" w:cs="Tahoma"/>
                <w:b/>
                <w:sz w:val="21"/>
                <w:szCs w:val="21"/>
                <w:lang w:val="en-GB"/>
              </w:rPr>
            </w:pPr>
            <w:r>
              <w:rPr>
                <w:rFonts w:ascii="Tahoma" w:hAnsi="Tahoma" w:cs="Tahoma"/>
                <w:b/>
                <w:sz w:val="21"/>
                <w:szCs w:val="21"/>
                <w:lang w:val="en-GB"/>
              </w:rPr>
              <w:t>Thermal Energy Transfer</w:t>
            </w:r>
          </w:p>
          <w:p w14:paraId="6C2A80E1"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State the difference between energy and temperature. </w:t>
            </w:r>
          </w:p>
          <w:p w14:paraId="0FE2C551"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Describe how energy is transferred by particles in conduction and convection.</w:t>
            </w:r>
          </w:p>
          <w:p w14:paraId="09B86FD9"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Describe how a thermal insulator can reduce energy transfer. </w:t>
            </w:r>
          </w:p>
          <w:p w14:paraId="03A78CE3"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Describe some sources of infrared radiation, and how energy is transferred. </w:t>
            </w:r>
          </w:p>
          <w:p w14:paraId="4DD484A8"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Describe different ways to insulate in terms of conduction, convection and radiation.</w:t>
            </w:r>
          </w:p>
          <w:p w14:paraId="18A84067"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Explain in detail the processes involved during heat transfers. </w:t>
            </w:r>
          </w:p>
          <w:p w14:paraId="09BB7E05"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lastRenderedPageBreak/>
              <w:t xml:space="preserve">- Explain why certain materials are good thermal insulators. </w:t>
            </w:r>
          </w:p>
          <w:p w14:paraId="78DE4E0B"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Explain how thermal equilibrium can be established. </w:t>
            </w:r>
          </w:p>
          <w:p w14:paraId="03650019" w14:textId="77777777" w:rsidR="000B3B42" w:rsidRPr="000B3B42" w:rsidRDefault="000B3B42" w:rsidP="000B3B42">
            <w:pPr>
              <w:jc w:val="both"/>
              <w:rPr>
                <w:rFonts w:ascii="Tahoma" w:hAnsi="Tahoma" w:cs="Tahoma"/>
                <w:sz w:val="21"/>
                <w:szCs w:val="21"/>
                <w:lang w:val="en-GB"/>
              </w:rPr>
            </w:pPr>
            <w:r w:rsidRPr="000B3B42">
              <w:rPr>
                <w:rFonts w:ascii="Tahoma" w:hAnsi="Tahoma" w:cs="Tahoma"/>
                <w:sz w:val="21"/>
                <w:szCs w:val="21"/>
                <w:lang w:val="en-GB"/>
              </w:rPr>
              <w:t xml:space="preserve">- Compare the different ways that energy is transferred. </w:t>
            </w:r>
          </w:p>
          <w:p w14:paraId="66BFA7E3" w14:textId="77777777" w:rsidR="00821AE7" w:rsidRPr="007A5040" w:rsidRDefault="00821AE7" w:rsidP="004F3C65">
            <w:pPr>
              <w:jc w:val="both"/>
              <w:rPr>
                <w:rFonts w:ascii="Tahoma" w:hAnsi="Tahoma" w:cs="Tahoma"/>
                <w:sz w:val="21"/>
                <w:szCs w:val="21"/>
                <w:lang w:val="en-GB"/>
              </w:rPr>
            </w:pPr>
          </w:p>
          <w:p w14:paraId="1721AB30" w14:textId="77777777" w:rsidR="00424CF6" w:rsidRPr="007A5040" w:rsidRDefault="00424CF6" w:rsidP="00424CF6">
            <w:pPr>
              <w:jc w:val="both"/>
              <w:rPr>
                <w:rFonts w:ascii="Tahoma" w:hAnsi="Tahoma" w:cs="Tahoma"/>
                <w:b/>
                <w:sz w:val="21"/>
                <w:szCs w:val="21"/>
                <w:lang w:val="en-GB"/>
              </w:rPr>
            </w:pPr>
            <w:r w:rsidRPr="007A5040">
              <w:rPr>
                <w:rFonts w:ascii="Tahoma" w:hAnsi="Tahoma" w:cs="Tahoma"/>
                <w:b/>
                <w:sz w:val="21"/>
                <w:szCs w:val="21"/>
                <w:lang w:val="en-GB"/>
              </w:rPr>
              <w:t>Anticipated Gaps</w:t>
            </w:r>
          </w:p>
          <w:p w14:paraId="589B5804" w14:textId="059C326A" w:rsidR="0048135F" w:rsidRDefault="00BF4819" w:rsidP="000B3B42">
            <w:pPr>
              <w:jc w:val="both"/>
              <w:rPr>
                <w:rFonts w:ascii="Tahoma" w:hAnsi="Tahoma" w:cs="Tahoma"/>
                <w:sz w:val="21"/>
                <w:szCs w:val="21"/>
                <w:lang w:val="en-GB"/>
              </w:rPr>
            </w:pPr>
            <w:r w:rsidRPr="007A5040">
              <w:rPr>
                <w:rFonts w:ascii="Tahoma" w:hAnsi="Tahoma" w:cs="Tahoma"/>
                <w:sz w:val="21"/>
                <w:szCs w:val="21"/>
                <w:lang w:val="en-GB"/>
              </w:rPr>
              <w:t xml:space="preserve">Students </w:t>
            </w:r>
            <w:r w:rsidR="000B3B42">
              <w:rPr>
                <w:rFonts w:ascii="Tahoma" w:hAnsi="Tahoma" w:cs="Tahoma"/>
                <w:sz w:val="21"/>
                <w:szCs w:val="21"/>
                <w:lang w:val="en-GB"/>
              </w:rPr>
              <w:t>commonly confuse the different energy transfer methods and struggle with the terminology used throughout this topic as the words sound similar. Time will be spent discussing each method in detail and differentiating them from each other. Students struggle to separate the concepts of temperature and energy – experiments are carried out to highlight the differences between the concepts.</w:t>
            </w:r>
          </w:p>
          <w:p w14:paraId="5446BC16" w14:textId="1A38D66A" w:rsidR="000B3B42" w:rsidRPr="007A5040" w:rsidRDefault="000B3B42" w:rsidP="000B3B42">
            <w:pPr>
              <w:jc w:val="both"/>
              <w:rPr>
                <w:rFonts w:ascii="Tahoma" w:hAnsi="Tahoma" w:cs="Tahoma"/>
                <w:sz w:val="21"/>
                <w:szCs w:val="21"/>
                <w:lang w:val="en-GB"/>
              </w:rPr>
            </w:pPr>
            <w:r>
              <w:rPr>
                <w:rFonts w:ascii="Tahoma" w:hAnsi="Tahoma" w:cs="Tahoma"/>
                <w:sz w:val="21"/>
                <w:szCs w:val="21"/>
                <w:lang w:val="en-GB"/>
              </w:rPr>
              <w:t>Students can confuse electrical conduction and thermal conduction. Electricity is covered in separate academic year to ensure students do not carry this misconception.</w:t>
            </w:r>
          </w:p>
          <w:p w14:paraId="6784E8EC" w14:textId="784DB811" w:rsidR="007A5040" w:rsidRPr="007A5040" w:rsidRDefault="007A5040" w:rsidP="007A5040">
            <w:pPr>
              <w:jc w:val="both"/>
              <w:rPr>
                <w:rFonts w:ascii="Tahoma" w:hAnsi="Tahoma" w:cs="Tahoma"/>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6962972" w14:textId="77777777" w:rsidR="000B3B42" w:rsidRPr="000B3B42" w:rsidRDefault="000B3B42" w:rsidP="000B3B42">
            <w:pPr>
              <w:rPr>
                <w:rFonts w:ascii="Tahoma" w:hAnsi="Tahoma" w:cs="Tahoma"/>
                <w:sz w:val="21"/>
                <w:szCs w:val="21"/>
              </w:rPr>
            </w:pPr>
            <w:r w:rsidRPr="000B3B42">
              <w:rPr>
                <w:rFonts w:ascii="Tahoma" w:hAnsi="Tahoma" w:cs="Tahoma"/>
                <w:b/>
                <w:sz w:val="21"/>
                <w:szCs w:val="21"/>
              </w:rPr>
              <w:t>Speed</w:t>
            </w:r>
            <w:r w:rsidRPr="000B3B42">
              <w:rPr>
                <w:rFonts w:ascii="Tahoma" w:hAnsi="Tahoma" w:cs="Tahoma"/>
                <w:sz w:val="21"/>
                <w:szCs w:val="21"/>
              </w:rPr>
              <w:t xml:space="preserve">: How much distance is covered in how much </w:t>
            </w:r>
            <w:proofErr w:type="gramStart"/>
            <w:r w:rsidRPr="000B3B42">
              <w:rPr>
                <w:rFonts w:ascii="Tahoma" w:hAnsi="Tahoma" w:cs="Tahoma"/>
                <w:sz w:val="21"/>
                <w:szCs w:val="21"/>
              </w:rPr>
              <w:t>time.</w:t>
            </w:r>
            <w:proofErr w:type="gramEnd"/>
          </w:p>
          <w:p w14:paraId="39C0DDB2" w14:textId="77777777" w:rsidR="000B3B42" w:rsidRPr="000B3B42" w:rsidRDefault="000B3B42" w:rsidP="000B3B42">
            <w:pPr>
              <w:rPr>
                <w:rFonts w:ascii="Tahoma" w:hAnsi="Tahoma" w:cs="Tahoma"/>
                <w:sz w:val="21"/>
                <w:szCs w:val="21"/>
              </w:rPr>
            </w:pPr>
            <w:r w:rsidRPr="000B3B42">
              <w:rPr>
                <w:rFonts w:ascii="Tahoma" w:hAnsi="Tahoma" w:cs="Tahoma"/>
                <w:b/>
                <w:sz w:val="21"/>
                <w:szCs w:val="21"/>
              </w:rPr>
              <w:t>Average speed:</w:t>
            </w:r>
            <w:r w:rsidRPr="000B3B42">
              <w:rPr>
                <w:rFonts w:ascii="Tahoma" w:hAnsi="Tahoma" w:cs="Tahoma"/>
                <w:sz w:val="21"/>
                <w:szCs w:val="21"/>
              </w:rPr>
              <w:t xml:space="preserve"> The overall distance travelled divided by overall time for a journey.</w:t>
            </w:r>
          </w:p>
          <w:p w14:paraId="3705C2FE" w14:textId="77777777" w:rsidR="000B3B42" w:rsidRPr="000B3B42" w:rsidRDefault="000B3B42" w:rsidP="000B3B42">
            <w:pPr>
              <w:rPr>
                <w:rFonts w:ascii="Tahoma" w:hAnsi="Tahoma" w:cs="Tahoma"/>
                <w:sz w:val="21"/>
                <w:szCs w:val="21"/>
              </w:rPr>
            </w:pPr>
            <w:r w:rsidRPr="000B3B42">
              <w:rPr>
                <w:rFonts w:ascii="Tahoma" w:hAnsi="Tahoma" w:cs="Tahoma"/>
                <w:b/>
                <w:sz w:val="21"/>
                <w:szCs w:val="21"/>
              </w:rPr>
              <w:t>Relative motion:</w:t>
            </w:r>
            <w:r w:rsidRPr="000B3B42">
              <w:rPr>
                <w:rFonts w:ascii="Tahoma" w:hAnsi="Tahoma" w:cs="Tahoma"/>
                <w:sz w:val="21"/>
                <w:szCs w:val="21"/>
              </w:rPr>
              <w:t xml:space="preserve"> Different </w:t>
            </w:r>
            <w:proofErr w:type="gramStart"/>
            <w:r w:rsidRPr="000B3B42">
              <w:rPr>
                <w:rFonts w:ascii="Tahoma" w:hAnsi="Tahoma" w:cs="Tahoma"/>
                <w:sz w:val="21"/>
                <w:szCs w:val="21"/>
              </w:rPr>
              <w:t>observers</w:t>
            </w:r>
            <w:proofErr w:type="gramEnd"/>
            <w:r w:rsidRPr="000B3B42">
              <w:rPr>
                <w:rFonts w:ascii="Tahoma" w:hAnsi="Tahoma" w:cs="Tahoma"/>
                <w:sz w:val="21"/>
                <w:szCs w:val="21"/>
              </w:rPr>
              <w:t xml:space="preserve"> judge speeds differently if they are in motion too, so an object’s speed is relative to the observer’s speed.</w:t>
            </w:r>
          </w:p>
          <w:p w14:paraId="73164F21" w14:textId="77777777" w:rsidR="000B3B42" w:rsidRPr="000B3B42" w:rsidRDefault="000B3B42" w:rsidP="000B3B42">
            <w:pPr>
              <w:rPr>
                <w:rFonts w:ascii="Tahoma" w:hAnsi="Tahoma" w:cs="Tahoma"/>
                <w:sz w:val="21"/>
                <w:szCs w:val="21"/>
              </w:rPr>
            </w:pPr>
            <w:r w:rsidRPr="000B3B42">
              <w:rPr>
                <w:rFonts w:ascii="Tahoma" w:hAnsi="Tahoma" w:cs="Tahoma"/>
                <w:b/>
                <w:sz w:val="21"/>
                <w:szCs w:val="21"/>
              </w:rPr>
              <w:t>Acceleration:</w:t>
            </w:r>
            <w:r w:rsidRPr="000B3B42">
              <w:rPr>
                <w:rFonts w:ascii="Tahoma" w:hAnsi="Tahoma" w:cs="Tahoma"/>
                <w:sz w:val="21"/>
                <w:szCs w:val="21"/>
              </w:rPr>
              <w:t xml:space="preserve"> How quickly speed increases or decreases.</w:t>
            </w:r>
          </w:p>
          <w:p w14:paraId="39E6A26B" w14:textId="77777777" w:rsidR="000B3B42" w:rsidRPr="000B3B42" w:rsidRDefault="000B3B42" w:rsidP="000B3B42">
            <w:pPr>
              <w:rPr>
                <w:rFonts w:ascii="Tahoma" w:hAnsi="Tahoma" w:cs="Tahoma"/>
                <w:sz w:val="21"/>
                <w:szCs w:val="21"/>
              </w:rPr>
            </w:pPr>
            <w:r w:rsidRPr="000B3B42">
              <w:rPr>
                <w:rFonts w:ascii="Tahoma" w:hAnsi="Tahoma" w:cs="Tahoma"/>
                <w:b/>
                <w:sz w:val="21"/>
                <w:szCs w:val="21"/>
              </w:rPr>
              <w:t>Weight:</w:t>
            </w:r>
            <w:r w:rsidRPr="000B3B42">
              <w:rPr>
                <w:rFonts w:ascii="Tahoma" w:hAnsi="Tahoma" w:cs="Tahoma"/>
                <w:sz w:val="21"/>
                <w:szCs w:val="21"/>
              </w:rPr>
              <w:t xml:space="preserve"> The force of gravity on an object (N).</w:t>
            </w:r>
          </w:p>
          <w:p w14:paraId="5FF1BF68" w14:textId="77777777" w:rsidR="000B3B42" w:rsidRPr="000B3B42" w:rsidRDefault="000B3B42" w:rsidP="000B3B42">
            <w:pPr>
              <w:rPr>
                <w:rFonts w:ascii="Tahoma" w:hAnsi="Tahoma" w:cs="Tahoma"/>
                <w:sz w:val="21"/>
                <w:szCs w:val="21"/>
              </w:rPr>
            </w:pPr>
            <w:r w:rsidRPr="000B3B42">
              <w:rPr>
                <w:rFonts w:ascii="Tahoma" w:hAnsi="Tahoma" w:cs="Tahoma"/>
                <w:b/>
                <w:sz w:val="21"/>
                <w:szCs w:val="21"/>
              </w:rPr>
              <w:t>Non-contact force:</w:t>
            </w:r>
            <w:r w:rsidRPr="000B3B42">
              <w:rPr>
                <w:rFonts w:ascii="Tahoma" w:hAnsi="Tahoma" w:cs="Tahoma"/>
                <w:sz w:val="21"/>
                <w:szCs w:val="21"/>
              </w:rPr>
              <w:t xml:space="preserve"> One that acts without direct contact.</w:t>
            </w:r>
          </w:p>
          <w:p w14:paraId="5848DF22" w14:textId="77777777" w:rsidR="000B3B42" w:rsidRPr="000B3B42" w:rsidRDefault="000B3B42" w:rsidP="000B3B42">
            <w:pPr>
              <w:rPr>
                <w:rFonts w:ascii="Tahoma" w:hAnsi="Tahoma" w:cs="Tahoma"/>
                <w:sz w:val="21"/>
                <w:szCs w:val="21"/>
              </w:rPr>
            </w:pPr>
            <w:r w:rsidRPr="000B3B42">
              <w:rPr>
                <w:rFonts w:ascii="Tahoma" w:hAnsi="Tahoma" w:cs="Tahoma"/>
                <w:b/>
                <w:sz w:val="21"/>
                <w:szCs w:val="21"/>
              </w:rPr>
              <w:t>Mass:</w:t>
            </w:r>
            <w:r w:rsidRPr="000B3B42">
              <w:rPr>
                <w:rFonts w:ascii="Tahoma" w:hAnsi="Tahoma" w:cs="Tahoma"/>
                <w:sz w:val="21"/>
                <w:szCs w:val="21"/>
              </w:rPr>
              <w:t xml:space="preserve"> The amount of stuff in an object (kg).</w:t>
            </w:r>
          </w:p>
          <w:p w14:paraId="7EA4F9D5" w14:textId="77777777" w:rsidR="000B3B42" w:rsidRPr="000B3B42" w:rsidRDefault="000B3B42" w:rsidP="000B3B42">
            <w:pPr>
              <w:rPr>
                <w:rFonts w:ascii="Tahoma" w:hAnsi="Tahoma" w:cs="Tahoma"/>
                <w:sz w:val="21"/>
                <w:szCs w:val="21"/>
              </w:rPr>
            </w:pPr>
            <w:r w:rsidRPr="000B3B42">
              <w:rPr>
                <w:rFonts w:ascii="Tahoma" w:hAnsi="Tahoma" w:cs="Tahoma"/>
                <w:b/>
                <w:sz w:val="21"/>
                <w:szCs w:val="21"/>
              </w:rPr>
              <w:t>Gravitational field strength, g:</w:t>
            </w:r>
            <w:r w:rsidRPr="000B3B42">
              <w:rPr>
                <w:rFonts w:ascii="Tahoma" w:hAnsi="Tahoma" w:cs="Tahoma"/>
                <w:sz w:val="21"/>
                <w:szCs w:val="21"/>
              </w:rPr>
              <w:t xml:space="preserve"> The force from gravity on 1 kg (N/kg).</w:t>
            </w:r>
          </w:p>
          <w:p w14:paraId="1A116275" w14:textId="27FAE292" w:rsidR="000B3B42" w:rsidRDefault="000B3B42" w:rsidP="000B3B42">
            <w:pPr>
              <w:rPr>
                <w:rFonts w:ascii="Tahoma" w:hAnsi="Tahoma" w:cs="Tahoma"/>
                <w:sz w:val="21"/>
                <w:szCs w:val="21"/>
              </w:rPr>
            </w:pPr>
            <w:r w:rsidRPr="000B3B42">
              <w:rPr>
                <w:rFonts w:ascii="Tahoma" w:hAnsi="Tahoma" w:cs="Tahoma"/>
                <w:b/>
                <w:sz w:val="21"/>
                <w:szCs w:val="21"/>
              </w:rPr>
              <w:t>Field:</w:t>
            </w:r>
            <w:r w:rsidRPr="000B3B42">
              <w:rPr>
                <w:rFonts w:ascii="Tahoma" w:hAnsi="Tahoma" w:cs="Tahoma"/>
                <w:sz w:val="21"/>
                <w:szCs w:val="21"/>
              </w:rPr>
              <w:t xml:space="preserve"> The area where other objects feel a gravitational force.</w:t>
            </w:r>
          </w:p>
          <w:p w14:paraId="57ED6967" w14:textId="04C3E701" w:rsidR="000B3B42" w:rsidRPr="000B3B42" w:rsidRDefault="000B3B42" w:rsidP="000B3B42">
            <w:pPr>
              <w:rPr>
                <w:rFonts w:ascii="Tahoma" w:hAnsi="Tahoma" w:cs="Tahoma"/>
                <w:sz w:val="21"/>
                <w:szCs w:val="21"/>
              </w:rPr>
            </w:pPr>
            <w:r w:rsidRPr="000B3B42">
              <w:rPr>
                <w:rFonts w:ascii="Tahoma" w:hAnsi="Tahoma" w:cs="Tahoma"/>
                <w:b/>
                <w:sz w:val="21"/>
                <w:szCs w:val="21"/>
              </w:rPr>
              <w:t xml:space="preserve">Thermal energy </w:t>
            </w:r>
            <w:r w:rsidRPr="000B3B42">
              <w:rPr>
                <w:rFonts w:ascii="Tahoma" w:hAnsi="Tahoma" w:cs="Tahoma"/>
                <w:b/>
                <w:sz w:val="21"/>
                <w:szCs w:val="21"/>
              </w:rPr>
              <w:t>store:</w:t>
            </w:r>
            <w:r>
              <w:rPr>
                <w:rFonts w:ascii="Tahoma" w:hAnsi="Tahoma" w:cs="Tahoma"/>
                <w:sz w:val="21"/>
                <w:szCs w:val="21"/>
              </w:rPr>
              <w:t xml:space="preserve"> Filled when an object is </w:t>
            </w:r>
            <w:r w:rsidRPr="000B3B42">
              <w:rPr>
                <w:rFonts w:ascii="Tahoma" w:hAnsi="Tahoma" w:cs="Tahoma"/>
                <w:sz w:val="21"/>
                <w:szCs w:val="21"/>
              </w:rPr>
              <w:t>warmed up.</w:t>
            </w:r>
          </w:p>
          <w:p w14:paraId="5EA72315" w14:textId="12BE6B21" w:rsidR="000B3B42" w:rsidRPr="000B3B42" w:rsidRDefault="000B3B42" w:rsidP="000B3B42">
            <w:pPr>
              <w:rPr>
                <w:rFonts w:ascii="Tahoma" w:hAnsi="Tahoma" w:cs="Tahoma"/>
                <w:sz w:val="21"/>
                <w:szCs w:val="21"/>
              </w:rPr>
            </w:pPr>
            <w:r w:rsidRPr="000B3B42">
              <w:rPr>
                <w:rFonts w:ascii="Tahoma" w:hAnsi="Tahoma" w:cs="Tahoma"/>
                <w:b/>
                <w:sz w:val="21"/>
                <w:szCs w:val="21"/>
              </w:rPr>
              <w:t>Chemical energy</w:t>
            </w:r>
            <w:r w:rsidRPr="000B3B42">
              <w:rPr>
                <w:rFonts w:ascii="Tahoma" w:hAnsi="Tahoma" w:cs="Tahoma"/>
                <w:b/>
                <w:sz w:val="21"/>
                <w:szCs w:val="21"/>
              </w:rPr>
              <w:t xml:space="preserve"> store:</w:t>
            </w:r>
            <w:r>
              <w:rPr>
                <w:rFonts w:ascii="Tahoma" w:hAnsi="Tahoma" w:cs="Tahoma"/>
                <w:sz w:val="21"/>
                <w:szCs w:val="21"/>
              </w:rPr>
              <w:t xml:space="preserve"> Emptied during chemical </w:t>
            </w:r>
            <w:r w:rsidRPr="000B3B42">
              <w:rPr>
                <w:rFonts w:ascii="Tahoma" w:hAnsi="Tahoma" w:cs="Tahoma"/>
                <w:sz w:val="21"/>
                <w:szCs w:val="21"/>
              </w:rPr>
              <w:t>reactions wh</w:t>
            </w:r>
            <w:r>
              <w:rPr>
                <w:rFonts w:ascii="Tahoma" w:hAnsi="Tahoma" w:cs="Tahoma"/>
                <w:sz w:val="21"/>
                <w:szCs w:val="21"/>
              </w:rPr>
              <w:t xml:space="preserve">en energy is transferred to the </w:t>
            </w:r>
            <w:r w:rsidRPr="000B3B42">
              <w:rPr>
                <w:rFonts w:ascii="Tahoma" w:hAnsi="Tahoma" w:cs="Tahoma"/>
                <w:sz w:val="21"/>
                <w:szCs w:val="21"/>
              </w:rPr>
              <w:t>surroundings.</w:t>
            </w:r>
          </w:p>
          <w:p w14:paraId="232D4784" w14:textId="6A5664AD" w:rsidR="000B3B42" w:rsidRPr="000B3B42" w:rsidRDefault="000B3B42" w:rsidP="000B3B42">
            <w:pPr>
              <w:rPr>
                <w:rFonts w:ascii="Tahoma" w:hAnsi="Tahoma" w:cs="Tahoma"/>
                <w:sz w:val="21"/>
                <w:szCs w:val="21"/>
              </w:rPr>
            </w:pPr>
            <w:r w:rsidRPr="000B3B42">
              <w:rPr>
                <w:rFonts w:ascii="Tahoma" w:hAnsi="Tahoma" w:cs="Tahoma"/>
                <w:b/>
                <w:sz w:val="21"/>
                <w:szCs w:val="21"/>
              </w:rPr>
              <w:t>Kinetic ener</w:t>
            </w:r>
            <w:r w:rsidRPr="000B3B42">
              <w:rPr>
                <w:rFonts w:ascii="Tahoma" w:hAnsi="Tahoma" w:cs="Tahoma"/>
                <w:b/>
                <w:sz w:val="21"/>
                <w:szCs w:val="21"/>
              </w:rPr>
              <w:t>gy store:</w:t>
            </w:r>
            <w:r>
              <w:rPr>
                <w:rFonts w:ascii="Tahoma" w:hAnsi="Tahoma" w:cs="Tahoma"/>
                <w:sz w:val="21"/>
                <w:szCs w:val="21"/>
              </w:rPr>
              <w:t xml:space="preserve"> Filled when an object </w:t>
            </w:r>
            <w:r w:rsidRPr="000B3B42">
              <w:rPr>
                <w:rFonts w:ascii="Tahoma" w:hAnsi="Tahoma" w:cs="Tahoma"/>
                <w:sz w:val="21"/>
                <w:szCs w:val="21"/>
              </w:rPr>
              <w:t>speeds up.</w:t>
            </w:r>
          </w:p>
          <w:p w14:paraId="5228A1D3" w14:textId="4914CCE7" w:rsidR="000B3B42" w:rsidRPr="000B3B42" w:rsidRDefault="000B3B42" w:rsidP="000B3B42">
            <w:pPr>
              <w:rPr>
                <w:rFonts w:ascii="Tahoma" w:hAnsi="Tahoma" w:cs="Tahoma"/>
                <w:sz w:val="21"/>
                <w:szCs w:val="21"/>
              </w:rPr>
            </w:pPr>
            <w:r w:rsidRPr="000B3B42">
              <w:rPr>
                <w:rFonts w:ascii="Tahoma" w:hAnsi="Tahoma" w:cs="Tahoma"/>
                <w:b/>
                <w:sz w:val="21"/>
                <w:szCs w:val="21"/>
              </w:rPr>
              <w:t>Gravitational pote</w:t>
            </w:r>
            <w:r w:rsidRPr="000B3B42">
              <w:rPr>
                <w:rFonts w:ascii="Tahoma" w:hAnsi="Tahoma" w:cs="Tahoma"/>
                <w:b/>
                <w:sz w:val="21"/>
                <w:szCs w:val="21"/>
              </w:rPr>
              <w:t>ntial energy store:</w:t>
            </w:r>
            <w:r>
              <w:rPr>
                <w:rFonts w:ascii="Tahoma" w:hAnsi="Tahoma" w:cs="Tahoma"/>
                <w:sz w:val="21"/>
                <w:szCs w:val="21"/>
              </w:rPr>
              <w:t xml:space="preserve"> Filled when </w:t>
            </w:r>
            <w:r w:rsidRPr="000B3B42">
              <w:rPr>
                <w:rFonts w:ascii="Tahoma" w:hAnsi="Tahoma" w:cs="Tahoma"/>
                <w:sz w:val="21"/>
                <w:szCs w:val="21"/>
              </w:rPr>
              <w:t>an object is raised.</w:t>
            </w:r>
          </w:p>
          <w:p w14:paraId="33AF9663" w14:textId="70E4204A" w:rsidR="000B3B42" w:rsidRPr="000B3B42" w:rsidRDefault="000B3B42" w:rsidP="000B3B42">
            <w:pPr>
              <w:rPr>
                <w:rFonts w:ascii="Tahoma" w:hAnsi="Tahoma" w:cs="Tahoma"/>
                <w:sz w:val="21"/>
                <w:szCs w:val="21"/>
              </w:rPr>
            </w:pPr>
            <w:r w:rsidRPr="000B3B42">
              <w:rPr>
                <w:rFonts w:ascii="Tahoma" w:hAnsi="Tahoma" w:cs="Tahoma"/>
                <w:b/>
                <w:sz w:val="21"/>
                <w:szCs w:val="21"/>
              </w:rPr>
              <w:t>Elastic energy s</w:t>
            </w:r>
            <w:r w:rsidRPr="000B3B42">
              <w:rPr>
                <w:rFonts w:ascii="Tahoma" w:hAnsi="Tahoma" w:cs="Tahoma"/>
                <w:b/>
                <w:sz w:val="21"/>
                <w:szCs w:val="21"/>
              </w:rPr>
              <w:t>tore:</w:t>
            </w:r>
            <w:r>
              <w:rPr>
                <w:rFonts w:ascii="Tahoma" w:hAnsi="Tahoma" w:cs="Tahoma"/>
                <w:sz w:val="21"/>
                <w:szCs w:val="21"/>
              </w:rPr>
              <w:t xml:space="preserve"> Filled when a material is </w:t>
            </w:r>
            <w:r w:rsidRPr="000B3B42">
              <w:rPr>
                <w:rFonts w:ascii="Tahoma" w:hAnsi="Tahoma" w:cs="Tahoma"/>
                <w:sz w:val="21"/>
                <w:szCs w:val="21"/>
              </w:rPr>
              <w:t>stretched or compressed.</w:t>
            </w:r>
          </w:p>
          <w:p w14:paraId="5ED2BA21" w14:textId="72291E84" w:rsidR="000B3B42" w:rsidRPr="000B3B42" w:rsidRDefault="000B3B42" w:rsidP="000B3B42">
            <w:pPr>
              <w:rPr>
                <w:rFonts w:ascii="Tahoma" w:hAnsi="Tahoma" w:cs="Tahoma"/>
                <w:sz w:val="21"/>
                <w:szCs w:val="21"/>
              </w:rPr>
            </w:pPr>
            <w:r w:rsidRPr="000B3B42">
              <w:rPr>
                <w:rFonts w:ascii="Tahoma" w:hAnsi="Tahoma" w:cs="Tahoma"/>
                <w:b/>
                <w:sz w:val="21"/>
                <w:szCs w:val="21"/>
              </w:rPr>
              <w:t>Dissipated:</w:t>
            </w:r>
            <w:r w:rsidRPr="000B3B42">
              <w:rPr>
                <w:rFonts w:ascii="Tahoma" w:hAnsi="Tahoma" w:cs="Tahoma"/>
                <w:sz w:val="21"/>
                <w:szCs w:val="21"/>
              </w:rPr>
              <w:t xml:space="preserve"> Become spread out wastefully.</w:t>
            </w:r>
          </w:p>
          <w:p w14:paraId="6EE44D5E" w14:textId="77777777" w:rsidR="000B3B42" w:rsidRPr="000B3B42" w:rsidRDefault="000B3B42" w:rsidP="000B3B42">
            <w:pPr>
              <w:rPr>
                <w:rFonts w:ascii="Tahoma" w:hAnsi="Tahoma" w:cs="Tahoma"/>
                <w:b/>
                <w:sz w:val="21"/>
                <w:szCs w:val="21"/>
              </w:rPr>
            </w:pPr>
            <w:r w:rsidRPr="000B3B42">
              <w:rPr>
                <w:rFonts w:ascii="Tahoma" w:hAnsi="Tahoma" w:cs="Tahoma"/>
                <w:b/>
                <w:sz w:val="21"/>
                <w:szCs w:val="21"/>
              </w:rPr>
              <w:t xml:space="preserve">Thermal conductor: </w:t>
            </w:r>
            <w:r w:rsidRPr="000B3B42">
              <w:rPr>
                <w:rFonts w:ascii="Tahoma" w:hAnsi="Tahoma" w:cs="Tahoma"/>
                <w:sz w:val="21"/>
                <w:szCs w:val="21"/>
              </w:rPr>
              <w:t>Material that allows heat to move quickly through it.</w:t>
            </w:r>
          </w:p>
          <w:p w14:paraId="4778F3ED" w14:textId="77777777" w:rsidR="000B3B42" w:rsidRPr="000B3B42" w:rsidRDefault="000B3B42" w:rsidP="000B3B42">
            <w:pPr>
              <w:rPr>
                <w:rFonts w:ascii="Tahoma" w:hAnsi="Tahoma" w:cs="Tahoma"/>
                <w:sz w:val="21"/>
                <w:szCs w:val="21"/>
              </w:rPr>
            </w:pPr>
            <w:r w:rsidRPr="000B3B42">
              <w:rPr>
                <w:rFonts w:ascii="Tahoma" w:hAnsi="Tahoma" w:cs="Tahoma"/>
                <w:b/>
                <w:sz w:val="21"/>
                <w:szCs w:val="21"/>
              </w:rPr>
              <w:t>Thermal insulator</w:t>
            </w:r>
            <w:r w:rsidRPr="000B3B42">
              <w:rPr>
                <w:rFonts w:ascii="Tahoma" w:hAnsi="Tahoma" w:cs="Tahoma"/>
                <w:sz w:val="21"/>
                <w:szCs w:val="21"/>
              </w:rPr>
              <w:t>: Material that only allows heat to travel slowly through it.</w:t>
            </w:r>
          </w:p>
          <w:p w14:paraId="0632B0C7" w14:textId="77777777" w:rsidR="000B3B42" w:rsidRPr="000B3B42" w:rsidRDefault="000B3B42" w:rsidP="000B3B42">
            <w:pPr>
              <w:rPr>
                <w:rFonts w:ascii="Tahoma" w:hAnsi="Tahoma" w:cs="Tahoma"/>
                <w:b/>
                <w:sz w:val="21"/>
                <w:szCs w:val="21"/>
              </w:rPr>
            </w:pPr>
            <w:r w:rsidRPr="000B3B42">
              <w:rPr>
                <w:rFonts w:ascii="Tahoma" w:hAnsi="Tahoma" w:cs="Tahoma"/>
                <w:b/>
                <w:sz w:val="21"/>
                <w:szCs w:val="21"/>
              </w:rPr>
              <w:t>Temperature</w:t>
            </w:r>
            <w:r w:rsidRPr="000B3B42">
              <w:rPr>
                <w:rFonts w:ascii="Tahoma" w:hAnsi="Tahoma" w:cs="Tahoma"/>
                <w:sz w:val="21"/>
                <w:szCs w:val="21"/>
              </w:rPr>
              <w:t>: A measure of the motion and energy of the particles.</w:t>
            </w:r>
          </w:p>
          <w:p w14:paraId="61B4886D" w14:textId="77777777" w:rsidR="000B3B42" w:rsidRPr="000B3B42" w:rsidRDefault="000B3B42" w:rsidP="000B3B42">
            <w:pPr>
              <w:rPr>
                <w:rFonts w:ascii="Tahoma" w:hAnsi="Tahoma" w:cs="Tahoma"/>
                <w:b/>
                <w:sz w:val="21"/>
                <w:szCs w:val="21"/>
              </w:rPr>
            </w:pPr>
            <w:r w:rsidRPr="000B3B42">
              <w:rPr>
                <w:rFonts w:ascii="Tahoma" w:hAnsi="Tahoma" w:cs="Tahoma"/>
                <w:b/>
                <w:sz w:val="21"/>
                <w:szCs w:val="21"/>
              </w:rPr>
              <w:t xml:space="preserve">Thermal energy: </w:t>
            </w:r>
            <w:r w:rsidRPr="000B3B42">
              <w:rPr>
                <w:rFonts w:ascii="Tahoma" w:hAnsi="Tahoma" w:cs="Tahoma"/>
                <w:sz w:val="21"/>
                <w:szCs w:val="21"/>
              </w:rPr>
              <w:t>The quantity of energy stored in a substance due to the vibration of its particles.</w:t>
            </w:r>
          </w:p>
          <w:p w14:paraId="65E29809" w14:textId="77777777" w:rsidR="000B3B42" w:rsidRPr="000B3B42" w:rsidRDefault="000B3B42" w:rsidP="000B3B42">
            <w:pPr>
              <w:rPr>
                <w:rFonts w:ascii="Tahoma" w:hAnsi="Tahoma" w:cs="Tahoma"/>
                <w:b/>
                <w:sz w:val="21"/>
                <w:szCs w:val="21"/>
              </w:rPr>
            </w:pPr>
            <w:r w:rsidRPr="000B3B42">
              <w:rPr>
                <w:rFonts w:ascii="Tahoma" w:hAnsi="Tahoma" w:cs="Tahoma"/>
                <w:b/>
                <w:sz w:val="21"/>
                <w:szCs w:val="21"/>
              </w:rPr>
              <w:t xml:space="preserve">Conduction: </w:t>
            </w:r>
            <w:r w:rsidRPr="000B3B42">
              <w:rPr>
                <w:rFonts w:ascii="Tahoma" w:hAnsi="Tahoma" w:cs="Tahoma"/>
                <w:sz w:val="21"/>
                <w:szCs w:val="21"/>
              </w:rPr>
              <w:t>Transfer of thermal energy by the vibration of particles.</w:t>
            </w:r>
          </w:p>
          <w:p w14:paraId="40EF7453" w14:textId="77777777" w:rsidR="000B3B42" w:rsidRPr="000B3B42" w:rsidRDefault="000B3B42" w:rsidP="000B3B42">
            <w:pPr>
              <w:rPr>
                <w:rFonts w:ascii="Tahoma" w:hAnsi="Tahoma" w:cs="Tahoma"/>
                <w:b/>
                <w:sz w:val="21"/>
                <w:szCs w:val="21"/>
              </w:rPr>
            </w:pPr>
            <w:r w:rsidRPr="000B3B42">
              <w:rPr>
                <w:rFonts w:ascii="Tahoma" w:hAnsi="Tahoma" w:cs="Tahoma"/>
                <w:b/>
                <w:sz w:val="21"/>
                <w:szCs w:val="21"/>
              </w:rPr>
              <w:t>Convection:</w:t>
            </w:r>
            <w:r w:rsidRPr="000B3B42">
              <w:rPr>
                <w:rFonts w:ascii="Tahoma" w:hAnsi="Tahoma" w:cs="Tahoma"/>
                <w:sz w:val="21"/>
                <w:szCs w:val="21"/>
              </w:rPr>
              <w:t xml:space="preserve"> Transfer of thermal energy when particles in a heated fluid rise.</w:t>
            </w:r>
          </w:p>
          <w:p w14:paraId="3D4E72F0" w14:textId="77777777" w:rsidR="000B3B42" w:rsidRPr="000B3B42" w:rsidRDefault="000B3B42" w:rsidP="000B3B42">
            <w:pPr>
              <w:rPr>
                <w:rFonts w:ascii="Tahoma" w:hAnsi="Tahoma" w:cs="Tahoma"/>
                <w:sz w:val="21"/>
                <w:szCs w:val="21"/>
              </w:rPr>
            </w:pPr>
            <w:r w:rsidRPr="000B3B42">
              <w:rPr>
                <w:rFonts w:ascii="Tahoma" w:hAnsi="Tahoma" w:cs="Tahoma"/>
                <w:b/>
                <w:sz w:val="21"/>
                <w:szCs w:val="21"/>
              </w:rPr>
              <w:t>Radiation</w:t>
            </w:r>
            <w:r w:rsidRPr="000B3B42">
              <w:rPr>
                <w:rFonts w:ascii="Tahoma" w:hAnsi="Tahoma" w:cs="Tahoma"/>
                <w:sz w:val="21"/>
                <w:szCs w:val="21"/>
              </w:rPr>
              <w:t>: Transfer of thermal energy as a wave.</w:t>
            </w:r>
          </w:p>
          <w:p w14:paraId="7134982D" w14:textId="4AFAE6B1" w:rsidR="00BF4819" w:rsidRPr="00883BE1" w:rsidRDefault="00BF4819" w:rsidP="000B3B42">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Similar to UMS, each assessment will be standardised with a mark relating to a science point score- the scale of which will depend on the difficulty of the examination. This will ensure standard 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1D010C9E"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sidR="00F27CE9">
              <w:rPr>
                <w:rFonts w:ascii="Tahoma" w:hAnsi="Tahoma" w:cs="Tahoma"/>
                <w:sz w:val="21"/>
                <w:szCs w:val="21"/>
                <w:lang w:val="en-GB"/>
              </w:rPr>
              <w:t xml:space="preserve"> (the content mentioned earlier)</w:t>
            </w:r>
            <w:r>
              <w:rPr>
                <w:rFonts w:ascii="Tahoma" w:hAnsi="Tahoma" w:cs="Tahoma"/>
                <w:sz w:val="21"/>
                <w:szCs w:val="21"/>
                <w:lang w:val="en-GB"/>
              </w:rPr>
              <w:t>.</w:t>
            </w:r>
          </w:p>
          <w:p w14:paraId="33FE29A7" w14:textId="77777777" w:rsidR="00023DF5" w:rsidRDefault="00023DF5" w:rsidP="00561748">
            <w:pPr>
              <w:jc w:val="both"/>
              <w:rPr>
                <w:rFonts w:ascii="Tahoma" w:hAnsi="Tahoma" w:cs="Tahoma"/>
                <w:sz w:val="21"/>
                <w:szCs w:val="21"/>
                <w:lang w:val="en-GB"/>
              </w:rPr>
            </w:pPr>
          </w:p>
          <w:p w14:paraId="4C55A2E1" w14:textId="38B18151" w:rsidR="00561748" w:rsidRDefault="00561748" w:rsidP="00561748">
            <w:pPr>
              <w:jc w:val="both"/>
              <w:rPr>
                <w:rFonts w:ascii="Tahoma" w:hAnsi="Tahoma" w:cs="Tahoma"/>
                <w:sz w:val="21"/>
                <w:szCs w:val="21"/>
                <w:lang w:val="en-GB"/>
              </w:rPr>
            </w:pPr>
            <w:r>
              <w:rPr>
                <w:rFonts w:ascii="Tahoma" w:hAnsi="Tahoma" w:cs="Tahoma"/>
                <w:sz w:val="21"/>
                <w:szCs w:val="21"/>
                <w:lang w:val="en-GB"/>
              </w:rPr>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4C4DCAA9"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F649740" w14:textId="77777777" w:rsidR="00F27CE9" w:rsidRPr="00561748" w:rsidRDefault="00F27CE9" w:rsidP="00561748">
            <w:pPr>
              <w:jc w:val="both"/>
              <w:rPr>
                <w:rFonts w:ascii="Tahoma" w:hAnsi="Tahoma" w:cs="Tahoma"/>
                <w:b/>
                <w:sz w:val="21"/>
                <w:szCs w:val="21"/>
                <w:lang w:val="en-GB"/>
              </w:rPr>
            </w:pPr>
            <w:bookmarkStart w:id="0" w:name="_GoBack"/>
            <w:bookmarkEnd w:id="0"/>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3DF5"/>
    <w:rsid w:val="000368B9"/>
    <w:rsid w:val="0007733D"/>
    <w:rsid w:val="000B3B42"/>
    <w:rsid w:val="000C3865"/>
    <w:rsid w:val="001000DD"/>
    <w:rsid w:val="00122AA1"/>
    <w:rsid w:val="001241EA"/>
    <w:rsid w:val="00166FEB"/>
    <w:rsid w:val="00191EE2"/>
    <w:rsid w:val="001A2BA4"/>
    <w:rsid w:val="001C5F99"/>
    <w:rsid w:val="00226561"/>
    <w:rsid w:val="00255136"/>
    <w:rsid w:val="002B5FCD"/>
    <w:rsid w:val="002E3DD3"/>
    <w:rsid w:val="00312C50"/>
    <w:rsid w:val="00341A93"/>
    <w:rsid w:val="003465A2"/>
    <w:rsid w:val="00373102"/>
    <w:rsid w:val="00376148"/>
    <w:rsid w:val="003B1C40"/>
    <w:rsid w:val="00401BEE"/>
    <w:rsid w:val="004124B4"/>
    <w:rsid w:val="00424CF6"/>
    <w:rsid w:val="004643CB"/>
    <w:rsid w:val="0048135F"/>
    <w:rsid w:val="004F3865"/>
    <w:rsid w:val="004F3C65"/>
    <w:rsid w:val="0053004A"/>
    <w:rsid w:val="005365CF"/>
    <w:rsid w:val="0054237E"/>
    <w:rsid w:val="00561748"/>
    <w:rsid w:val="005F5BFF"/>
    <w:rsid w:val="006133FF"/>
    <w:rsid w:val="00664176"/>
    <w:rsid w:val="006B6F74"/>
    <w:rsid w:val="006B7BD1"/>
    <w:rsid w:val="006E589C"/>
    <w:rsid w:val="006E5B6C"/>
    <w:rsid w:val="00717220"/>
    <w:rsid w:val="00792234"/>
    <w:rsid w:val="007A5040"/>
    <w:rsid w:val="007B04C0"/>
    <w:rsid w:val="007B1995"/>
    <w:rsid w:val="00816192"/>
    <w:rsid w:val="00821AE7"/>
    <w:rsid w:val="00822276"/>
    <w:rsid w:val="008315F1"/>
    <w:rsid w:val="00883BE1"/>
    <w:rsid w:val="008F472A"/>
    <w:rsid w:val="009218EA"/>
    <w:rsid w:val="00970470"/>
    <w:rsid w:val="009F4EE7"/>
    <w:rsid w:val="00AA005C"/>
    <w:rsid w:val="00AB16D0"/>
    <w:rsid w:val="00AC1394"/>
    <w:rsid w:val="00B16942"/>
    <w:rsid w:val="00B45D97"/>
    <w:rsid w:val="00B90381"/>
    <w:rsid w:val="00BA2324"/>
    <w:rsid w:val="00BF062C"/>
    <w:rsid w:val="00BF4819"/>
    <w:rsid w:val="00C62407"/>
    <w:rsid w:val="00C72A78"/>
    <w:rsid w:val="00CF578F"/>
    <w:rsid w:val="00D06802"/>
    <w:rsid w:val="00D239EE"/>
    <w:rsid w:val="00D41C18"/>
    <w:rsid w:val="00D57FF3"/>
    <w:rsid w:val="00DF5028"/>
    <w:rsid w:val="00F27CE9"/>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1535A-3A87-4060-B858-DAD408D2B2A2}"/>
</file>

<file path=customXml/itemProps2.xml><?xml version="1.0" encoding="utf-8"?>
<ds:datastoreItem xmlns:ds="http://schemas.openxmlformats.org/officeDocument/2006/customXml" ds:itemID="{C6643758-A70C-4A93-90D8-350B520381C4}"/>
</file>

<file path=customXml/itemProps3.xml><?xml version="1.0" encoding="utf-8"?>
<ds:datastoreItem xmlns:ds="http://schemas.openxmlformats.org/officeDocument/2006/customXml" ds:itemID="{897DECA0-1F00-4C2D-8470-36ABBFB1BEA6}"/>
</file>

<file path=docProps/app.xml><?xml version="1.0" encoding="utf-8"?>
<Properties xmlns="http://schemas.openxmlformats.org/officeDocument/2006/extended-properties" xmlns:vt="http://schemas.openxmlformats.org/officeDocument/2006/docPropsVTypes">
  <Template>Normal</Template>
  <TotalTime>160</TotalTime>
  <Pages>4</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Turnbull, James</cp:lastModifiedBy>
  <cp:revision>13</cp:revision>
  <cp:lastPrinted>2019-11-03T11:53:00Z</cp:lastPrinted>
  <dcterms:created xsi:type="dcterms:W3CDTF">2019-11-11T13:34:00Z</dcterms:created>
  <dcterms:modified xsi:type="dcterms:W3CDTF">2020-01-06T15:43:00Z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5628700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