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1CD4A" w14:textId="5A17F5FE" w:rsidR="5BD56412" w:rsidRDefault="5BD56412" w:rsidP="7196A53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96A53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St Mary’s Catholic School</w:t>
      </w:r>
    </w:p>
    <w:p w14:paraId="2EFCFDF4" w14:textId="0829B01F" w:rsidR="5BD56412" w:rsidRDefault="5BD56412" w:rsidP="7196A53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96A53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Department Curriculum Planning</w:t>
      </w:r>
    </w:p>
    <w:p w14:paraId="2AB3403A" w14:textId="1DDDEA93" w:rsidR="5BD56412" w:rsidRDefault="5BD56412" w:rsidP="7196A53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96A53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Department: Science</w:t>
      </w:r>
    </w:p>
    <w:p w14:paraId="0CFB50AD" w14:textId="40C9B3C9" w:rsidR="7196A53B" w:rsidRDefault="7196A53B" w:rsidP="7196A53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09EC7A" w14:textId="56C98EF9" w:rsidR="5BD56412" w:rsidRDefault="5BD56412" w:rsidP="5337A031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Year Group: Year </w:t>
      </w:r>
      <w:r w:rsidR="7D66667E"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1</w:t>
      </w:r>
      <w:r w:rsidR="24558E67"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2</w:t>
      </w:r>
      <w:r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(</w:t>
      </w:r>
      <w:r w:rsidR="3F1E0E39"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Biology</w:t>
      </w:r>
      <w:r w:rsidRPr="5337A031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)</w:t>
      </w:r>
    </w:p>
    <w:p w14:paraId="63186B86" w14:textId="363B1F7C" w:rsidR="7196A53B" w:rsidRDefault="7196A53B" w:rsidP="7196A53B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6366F6FC" w14:textId="51956859" w:rsidR="5BD56412" w:rsidRDefault="5BD56412" w:rsidP="585F8CE9">
      <w:pPr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</w:pPr>
      <w:r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This is the plan for the taught curriculum during achievement period: </w:t>
      </w:r>
      <w:r w:rsidR="2886CFDF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Term </w:t>
      </w:r>
      <w:r w:rsidR="4CBEFA79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3</w:t>
      </w:r>
      <w:r w:rsidR="2886CFDF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 half term 1 (</w:t>
      </w:r>
      <w:r w:rsidR="3DE20236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April </w:t>
      </w:r>
      <w:r w:rsidR="2886CFDF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 xml:space="preserve">to </w:t>
      </w:r>
      <w:r w:rsidR="5B3B41E3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May</w:t>
      </w:r>
      <w:r w:rsidR="2886CFDF" w:rsidRPr="585F8CE9">
        <w:rPr>
          <w:rFonts w:ascii="Calibri" w:eastAsia="Calibri" w:hAnsi="Calibri" w:cs="Calibri"/>
          <w:color w:val="000000" w:themeColor="text1"/>
          <w:sz w:val="21"/>
          <w:szCs w:val="21"/>
          <w:lang w:val="en-GB"/>
        </w:rPr>
        <w:t>)</w:t>
      </w:r>
    </w:p>
    <w:p w14:paraId="729A91DF" w14:textId="3C708249" w:rsidR="7196A53B" w:rsidRDefault="7196A53B" w:rsidP="7196A53B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7196A53B" w14:paraId="0247309A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4D1CC2ED" w14:textId="1488E025" w:rsidR="7196A53B" w:rsidRDefault="7196A53B" w:rsidP="7196A53B">
            <w:pPr>
              <w:tabs>
                <w:tab w:val="right" w:pos="8794"/>
              </w:tabs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t>Brief summary of the topic/work being covered during this period</w:t>
            </w:r>
            <w:r>
              <w:tab/>
            </w:r>
          </w:p>
        </w:tc>
      </w:tr>
      <w:tr w:rsidR="7196A53B" w14:paraId="7FB64483" w14:textId="77777777" w:rsidTr="12590ACE">
        <w:tc>
          <w:tcPr>
            <w:tcW w:w="9360" w:type="dxa"/>
          </w:tcPr>
          <w:p w14:paraId="25860009" w14:textId="77777777" w:rsidR="00241B4C" w:rsidRDefault="7196A53B" w:rsidP="00241B4C">
            <w:pPr>
              <w:rPr>
                <w:rFonts w:eastAsia="Tahoma" w:cstheme="minorHAnsi"/>
                <w:lang w:val="en-GB"/>
              </w:rPr>
            </w:pPr>
            <w:r w:rsidRPr="00241B4C">
              <w:rPr>
                <w:rFonts w:eastAsia="Tahoma" w:cstheme="minorHAnsi"/>
                <w:lang w:val="en-GB"/>
              </w:rPr>
              <w:t>Students are taught the following topics</w:t>
            </w:r>
            <w:r w:rsidR="00241B4C">
              <w:rPr>
                <w:rFonts w:eastAsia="Tahoma" w:cstheme="minorHAnsi"/>
                <w:lang w:val="en-GB"/>
              </w:rPr>
              <w:t>;</w:t>
            </w:r>
          </w:p>
          <w:p w14:paraId="1C89BD38" w14:textId="6411CA05" w:rsidR="003E4C5D" w:rsidRDefault="003E4C5D" w:rsidP="003E4C5D">
            <w:pPr>
              <w:rPr>
                <w:rFonts w:cstheme="minorHAnsi"/>
              </w:rPr>
            </w:pPr>
            <w:r w:rsidRPr="00241B4C">
              <w:rPr>
                <w:rFonts w:cstheme="minorHAnsi"/>
              </w:rPr>
              <w:t>3.4.7 Investigating diversity</w:t>
            </w:r>
          </w:p>
          <w:p w14:paraId="6B2CC337" w14:textId="77777777" w:rsidR="003E4C5D" w:rsidRDefault="003E4C5D" w:rsidP="003E4C5D">
            <w:pPr>
              <w:rPr>
                <w:rFonts w:cstheme="minorHAnsi"/>
              </w:rPr>
            </w:pPr>
            <w:r w:rsidRPr="00241B4C">
              <w:rPr>
                <w:rFonts w:cstheme="minorHAnsi"/>
              </w:rPr>
              <w:t>3.4.6 Biodiversity within a community</w:t>
            </w:r>
          </w:p>
          <w:p w14:paraId="2F4A05D3" w14:textId="77777777" w:rsidR="003E4C5D" w:rsidRDefault="003E4C5D" w:rsidP="003E4C5D">
            <w:pPr>
              <w:rPr>
                <w:rFonts w:cstheme="minorHAnsi"/>
              </w:rPr>
            </w:pPr>
            <w:r w:rsidRPr="00241B4C">
              <w:rPr>
                <w:rFonts w:cstheme="minorHAnsi"/>
              </w:rPr>
              <w:t>3.3.4.2 Mass transport in</w:t>
            </w:r>
            <w:r w:rsidRPr="00241B4C">
              <w:rPr>
                <w:rFonts w:cstheme="minorHAnsi"/>
                <w:spacing w:val="-9"/>
              </w:rPr>
              <w:t xml:space="preserve"> </w:t>
            </w:r>
            <w:r w:rsidRPr="00241B4C">
              <w:rPr>
                <w:rFonts w:cstheme="minorHAnsi"/>
              </w:rPr>
              <w:t>plants</w:t>
            </w:r>
          </w:p>
          <w:p w14:paraId="45CE3868" w14:textId="77777777" w:rsidR="003E4C5D" w:rsidRDefault="003E4C5D" w:rsidP="003E4C5D">
            <w:pPr>
              <w:rPr>
                <w:rFonts w:cstheme="minorHAnsi"/>
              </w:rPr>
            </w:pPr>
            <w:r w:rsidRPr="00241B4C">
              <w:rPr>
                <w:rFonts w:cstheme="minorHAnsi"/>
              </w:rPr>
              <w:t>3.5.3 Energy and ecosystems</w:t>
            </w:r>
          </w:p>
          <w:p w14:paraId="41CE76AB" w14:textId="63584EFA" w:rsidR="00241B4C" w:rsidRPr="003E4C5D" w:rsidRDefault="003E4C5D" w:rsidP="00241B4C">
            <w:pPr>
              <w:rPr>
                <w:rFonts w:cstheme="minorHAnsi"/>
              </w:rPr>
            </w:pPr>
            <w:r w:rsidRPr="00241B4C">
              <w:rPr>
                <w:rFonts w:cstheme="minorHAnsi"/>
              </w:rPr>
              <w:t>3.5.4 Nutrient cycles</w:t>
            </w:r>
          </w:p>
          <w:p w14:paraId="018EB191" w14:textId="77777777" w:rsidR="00241B4C" w:rsidRPr="00241B4C" w:rsidRDefault="00241B4C" w:rsidP="00241B4C">
            <w:pPr>
              <w:rPr>
                <w:rFonts w:cstheme="minorHAnsi"/>
              </w:rPr>
            </w:pPr>
          </w:p>
          <w:p w14:paraId="592F6BB0" w14:textId="7DE7D15E" w:rsidR="7196A53B" w:rsidRPr="00241B4C" w:rsidRDefault="7196A53B" w:rsidP="12590ACE">
            <w:pPr>
              <w:spacing w:line="259" w:lineRule="auto"/>
              <w:jc w:val="both"/>
              <w:rPr>
                <w:rFonts w:eastAsia="Tahoma" w:cstheme="minorHAnsi"/>
                <w:lang w:val="en-GB"/>
              </w:rPr>
            </w:pPr>
            <w:r w:rsidRPr="00241B4C">
              <w:rPr>
                <w:rFonts w:eastAsia="Tahoma" w:cstheme="minorHAnsi"/>
                <w:lang w:val="en-GB"/>
              </w:rPr>
              <w:t xml:space="preserve">Students </w:t>
            </w:r>
            <w:proofErr w:type="gramStart"/>
            <w:r w:rsidRPr="00241B4C">
              <w:rPr>
                <w:rFonts w:eastAsia="Tahoma" w:cstheme="minorHAnsi"/>
                <w:lang w:val="en-GB"/>
              </w:rPr>
              <w:t>are taught</w:t>
            </w:r>
            <w:proofErr w:type="gramEnd"/>
            <w:r w:rsidRPr="00241B4C">
              <w:rPr>
                <w:rFonts w:eastAsia="Tahoma" w:cstheme="minorHAnsi"/>
                <w:lang w:val="en-GB"/>
              </w:rPr>
              <w:t xml:space="preserve"> the topics so that they can gain a full understanding of the core principles of </w:t>
            </w:r>
            <w:r w:rsidR="4A4BC1D7" w:rsidRPr="00241B4C">
              <w:rPr>
                <w:rFonts w:eastAsia="Tahoma" w:cstheme="minorHAnsi"/>
                <w:lang w:val="en-GB"/>
              </w:rPr>
              <w:t xml:space="preserve">Biology </w:t>
            </w:r>
            <w:r w:rsidRPr="00241B4C">
              <w:rPr>
                <w:rFonts w:eastAsia="Tahoma" w:cstheme="minorHAnsi"/>
                <w:lang w:val="en-GB"/>
              </w:rPr>
              <w:t xml:space="preserve">and enable them to achieve their full potential at </w:t>
            </w:r>
            <w:r w:rsidR="36EB8C44" w:rsidRPr="00241B4C">
              <w:rPr>
                <w:rFonts w:eastAsia="Tahoma" w:cstheme="minorHAnsi"/>
                <w:lang w:val="en-GB"/>
              </w:rPr>
              <w:t>A level</w:t>
            </w:r>
            <w:r w:rsidRPr="00241B4C">
              <w:rPr>
                <w:rFonts w:eastAsia="Tahoma" w:cstheme="minorHAnsi"/>
                <w:lang w:val="en-GB"/>
              </w:rPr>
              <w:t>.</w:t>
            </w:r>
          </w:p>
          <w:p w14:paraId="49332579" w14:textId="35DFDBDB" w:rsidR="7196A53B" w:rsidRDefault="7196A53B" w:rsidP="12590ACE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</w:tc>
      </w:tr>
      <w:tr w:rsidR="7196A53B" w14:paraId="720AEB20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4A97F5AC" w14:textId="203CF6E1" w:rsidR="7196A53B" w:rsidRDefault="7196A53B" w:rsidP="7196A53B">
            <w:pPr>
              <w:spacing w:line="259" w:lineRule="auto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t>Prior knowledge needed for this unit/topic from previous teaching</w:t>
            </w:r>
          </w:p>
        </w:tc>
      </w:tr>
      <w:tr w:rsidR="7196A53B" w14:paraId="027A2B20" w14:textId="77777777" w:rsidTr="12590ACE">
        <w:tc>
          <w:tcPr>
            <w:tcW w:w="9360" w:type="dxa"/>
          </w:tcPr>
          <w:p w14:paraId="71803E08" w14:textId="5A37221E" w:rsidR="7196A53B" w:rsidRPr="003E4C5D" w:rsidRDefault="7196A53B" w:rsidP="5337A031">
            <w:pPr>
              <w:spacing w:line="259" w:lineRule="auto"/>
              <w:rPr>
                <w:rFonts w:eastAsia="Tahoma" w:cstheme="minorHAnsi"/>
              </w:rPr>
            </w:pPr>
            <w:r w:rsidRPr="003E4C5D">
              <w:rPr>
                <w:rFonts w:eastAsia="Tahoma" w:cstheme="minorHAnsi"/>
                <w:b/>
                <w:bCs/>
                <w:lang w:val="en-GB"/>
              </w:rPr>
              <w:t>Concepts Covered in KS</w:t>
            </w:r>
            <w:r w:rsidR="36351FCD" w:rsidRPr="003E4C5D">
              <w:rPr>
                <w:rFonts w:eastAsia="Tahoma" w:cstheme="minorHAnsi"/>
                <w:b/>
                <w:bCs/>
                <w:lang w:val="en-GB"/>
              </w:rPr>
              <w:t>4</w:t>
            </w:r>
          </w:p>
          <w:p w14:paraId="0559F7BC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 xml:space="preserve">3.4.7 Investigating diversity - Students will be familiar with the organization of genetic material within the nucleus and that the DNA confers variability within individuals of a species. Students will also be familiar with using a quadrate </w:t>
            </w:r>
            <w:proofErr w:type="gramStart"/>
            <w:r w:rsidRPr="003E4C5D">
              <w:rPr>
                <w:rFonts w:cstheme="minorHAnsi"/>
              </w:rPr>
              <w:t>to randomly sample</w:t>
            </w:r>
            <w:proofErr w:type="gramEnd"/>
            <w:r w:rsidRPr="003E4C5D">
              <w:rPr>
                <w:rFonts w:cstheme="minorHAnsi"/>
              </w:rPr>
              <w:t xml:space="preserve"> a species within a habitat.</w:t>
            </w:r>
          </w:p>
          <w:p w14:paraId="6781ACD4" w14:textId="77777777" w:rsidR="003E4C5D" w:rsidRPr="003E4C5D" w:rsidRDefault="003E4C5D" w:rsidP="003E4C5D">
            <w:pPr>
              <w:rPr>
                <w:rFonts w:cstheme="minorHAnsi"/>
              </w:rPr>
            </w:pPr>
          </w:p>
          <w:p w14:paraId="74D0306E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3.4.6 Biodiversity within a community – Students will not be familiar with quantifying species diversity using a diversity index.</w:t>
            </w:r>
          </w:p>
          <w:p w14:paraId="71DEEFFB" w14:textId="77777777" w:rsidR="003E4C5D" w:rsidRPr="003E4C5D" w:rsidRDefault="003E4C5D" w:rsidP="003E4C5D">
            <w:pPr>
              <w:rPr>
                <w:rFonts w:cstheme="minorHAnsi"/>
              </w:rPr>
            </w:pPr>
          </w:p>
          <w:p w14:paraId="10A9727D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3.3.4.2 Mass transport in</w:t>
            </w:r>
            <w:r w:rsidRPr="003E4C5D">
              <w:rPr>
                <w:rFonts w:cstheme="minorHAnsi"/>
                <w:spacing w:val="-9"/>
              </w:rPr>
              <w:t xml:space="preserve"> </w:t>
            </w:r>
            <w:r w:rsidRPr="003E4C5D">
              <w:rPr>
                <w:rFonts w:cstheme="minorHAnsi"/>
              </w:rPr>
              <w:t>plants – Students will be familiar with the basic structure of the phloem and xylem, and the concepts of transpiration and translocation.</w:t>
            </w:r>
          </w:p>
          <w:p w14:paraId="4F99D417" w14:textId="77777777" w:rsidR="003E4C5D" w:rsidRPr="003E4C5D" w:rsidRDefault="003E4C5D" w:rsidP="003E4C5D">
            <w:pPr>
              <w:rPr>
                <w:rFonts w:cstheme="minorHAnsi"/>
              </w:rPr>
            </w:pPr>
          </w:p>
          <w:p w14:paraId="5B6A566A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3.5.3 Energy and ecosystems – Students will be familiar with ideas of energy flow through a food chain.</w:t>
            </w:r>
          </w:p>
          <w:p w14:paraId="1981F51B" w14:textId="77777777" w:rsidR="003E4C5D" w:rsidRPr="003E4C5D" w:rsidRDefault="003E4C5D" w:rsidP="003E4C5D">
            <w:pPr>
              <w:rPr>
                <w:rFonts w:cstheme="minorHAnsi"/>
              </w:rPr>
            </w:pPr>
          </w:p>
          <w:p w14:paraId="29A4C30F" w14:textId="095AF78A" w:rsid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3.5.4 Nutrient cycles – Students will be familiar with the idea of cycles, but not the nitrogen of phosphorous cycle.</w:t>
            </w:r>
          </w:p>
          <w:p w14:paraId="01D7169E" w14:textId="338B68B1" w:rsidR="004E1760" w:rsidRDefault="004E1760" w:rsidP="003E4C5D">
            <w:pPr>
              <w:rPr>
                <w:rFonts w:cstheme="minorHAnsi"/>
              </w:rPr>
            </w:pPr>
          </w:p>
          <w:p w14:paraId="063C181D" w14:textId="371893B5" w:rsidR="004E1760" w:rsidRPr="003E4C5D" w:rsidRDefault="004E1760" w:rsidP="003E4C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will be familiar with the use of a quadrate. </w:t>
            </w:r>
            <w:bookmarkStart w:id="0" w:name="_GoBack"/>
            <w:bookmarkEnd w:id="0"/>
          </w:p>
          <w:p w14:paraId="7493333F" w14:textId="5A4D423D" w:rsidR="7196A53B" w:rsidRPr="003E4C5D" w:rsidRDefault="7196A53B" w:rsidP="003E4C5D">
            <w:pPr>
              <w:rPr>
                <w:rFonts w:eastAsia="Tahoma" w:cstheme="minorHAnsi"/>
                <w:lang w:val="en-GB"/>
              </w:rPr>
            </w:pPr>
          </w:p>
        </w:tc>
      </w:tr>
      <w:tr w:rsidR="7196A53B" w14:paraId="5879A1D5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4132C33C" w14:textId="1A295D3F" w:rsidR="7196A53B" w:rsidRDefault="7196A53B" w:rsidP="7196A53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7196A53B" w14:paraId="6473E995" w14:textId="77777777" w:rsidTr="12590ACE">
        <w:tc>
          <w:tcPr>
            <w:tcW w:w="9360" w:type="dxa"/>
          </w:tcPr>
          <w:p w14:paraId="4B3CB80F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3.4.7 Investigating diversity</w:t>
            </w:r>
          </w:p>
          <w:p w14:paraId="4BFDDC39" w14:textId="09EEE210" w:rsidR="7196A53B" w:rsidRPr="003E4C5D" w:rsidRDefault="7196A53B" w:rsidP="7196A53B">
            <w:pPr>
              <w:spacing w:line="259" w:lineRule="auto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lastRenderedPageBreak/>
              <w:t>Rationale for studying this topic</w:t>
            </w:r>
          </w:p>
          <w:p w14:paraId="483A77B3" w14:textId="5E23F5CE" w:rsidR="7196A53B" w:rsidRDefault="003E4C5D" w:rsidP="7196A53B">
            <w:pPr>
              <w:spacing w:line="259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This topic provides a foundation for the study of inheritance as well as population dynamics studied in topics during Y13.</w:t>
            </w:r>
          </w:p>
          <w:p w14:paraId="2499B8DA" w14:textId="77777777" w:rsidR="003E4C5D" w:rsidRPr="003E4C5D" w:rsidRDefault="003E4C5D" w:rsidP="7196A53B">
            <w:pPr>
              <w:spacing w:line="259" w:lineRule="auto"/>
              <w:jc w:val="both"/>
              <w:rPr>
                <w:rFonts w:eastAsia="Calibri" w:cstheme="minorHAnsi"/>
              </w:rPr>
            </w:pPr>
          </w:p>
          <w:p w14:paraId="7DBE2D2C" w14:textId="100DED2F" w:rsidR="7196A53B" w:rsidRPr="003E4C5D" w:rsidRDefault="7196A53B" w:rsidP="7196A53B">
            <w:pPr>
              <w:spacing w:line="259" w:lineRule="auto"/>
              <w:jc w:val="both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timing of this topic</w:t>
            </w:r>
          </w:p>
          <w:p w14:paraId="1E9EB8A7" w14:textId="72A785AF" w:rsidR="003E4C5D" w:rsidRDefault="003E4C5D" w:rsidP="003E4C5D">
            <w:pPr>
              <w:spacing w:line="259" w:lineRule="auto"/>
              <w:jc w:val="both"/>
              <w:rPr>
                <w:rFonts w:eastAsia="Tahoma" w:cstheme="minorHAnsi"/>
                <w:lang w:val="en-GB"/>
              </w:rPr>
            </w:pPr>
            <w:r>
              <w:rPr>
                <w:rFonts w:eastAsia="Tahoma" w:cstheme="minorHAnsi"/>
                <w:lang w:val="en-GB"/>
              </w:rPr>
              <w:t>An understanding of the genetic code (studied previously) is necessary for a f</w:t>
            </w:r>
            <w:r>
              <w:rPr>
                <w:rFonts w:eastAsia="Tahoma" w:cstheme="minorHAnsi"/>
                <w:lang w:val="en-GB"/>
              </w:rPr>
              <w:t>ull understanding of this topic.</w:t>
            </w:r>
          </w:p>
          <w:p w14:paraId="1FC08037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Tahoma" w:cstheme="minorHAnsi"/>
              </w:rPr>
            </w:pPr>
          </w:p>
          <w:p w14:paraId="7145251A" w14:textId="5E60DC6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3.4.6 Biodiversity within a community</w:t>
            </w:r>
          </w:p>
          <w:p w14:paraId="1B89A274" w14:textId="77777777" w:rsidR="003E4C5D" w:rsidRPr="003E4C5D" w:rsidRDefault="003E4C5D" w:rsidP="003E4C5D">
            <w:pPr>
              <w:spacing w:line="259" w:lineRule="auto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studying this topic</w:t>
            </w:r>
          </w:p>
          <w:p w14:paraId="0A29ECEC" w14:textId="54D99348" w:rsidR="003E4C5D" w:rsidRDefault="00C33117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This topic allows students to quantify species diversity, and builds supports work carried out in Y13 on population dynamics</w:t>
            </w:r>
            <w:r w:rsidR="003E4C5D">
              <w:rPr>
                <w:rFonts w:eastAsia="Calibri" w:cstheme="minorHAnsi"/>
              </w:rPr>
              <w:t>.</w:t>
            </w:r>
          </w:p>
          <w:p w14:paraId="0572D6BB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</w:p>
          <w:p w14:paraId="21A471DE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timing of this topic</w:t>
            </w:r>
          </w:p>
          <w:p w14:paraId="3CB11263" w14:textId="03FA158B" w:rsidR="003E4C5D" w:rsidRPr="003E4C5D" w:rsidRDefault="00C33117" w:rsidP="003E4C5D">
            <w:pPr>
              <w:spacing w:line="259" w:lineRule="auto"/>
              <w:jc w:val="both"/>
              <w:rPr>
                <w:rFonts w:eastAsia="Tahoma" w:cstheme="minorHAnsi"/>
              </w:rPr>
            </w:pPr>
            <w:r>
              <w:rPr>
                <w:rFonts w:eastAsia="Tahoma" w:cstheme="minorHAnsi"/>
                <w:lang w:val="en-GB"/>
              </w:rPr>
              <w:t xml:space="preserve">An understanding of diversity, studied previously, is necessary </w:t>
            </w:r>
            <w:proofErr w:type="gramStart"/>
            <w:r>
              <w:rPr>
                <w:rFonts w:eastAsia="Tahoma" w:cstheme="minorHAnsi"/>
                <w:lang w:val="en-GB"/>
              </w:rPr>
              <w:t>to fully access</w:t>
            </w:r>
            <w:proofErr w:type="gramEnd"/>
            <w:r>
              <w:rPr>
                <w:rFonts w:eastAsia="Tahoma" w:cstheme="minorHAnsi"/>
                <w:lang w:val="en-GB"/>
              </w:rPr>
              <w:t xml:space="preserve"> this topic.</w:t>
            </w:r>
          </w:p>
          <w:p w14:paraId="1CAC5D72" w14:textId="701B3767" w:rsidR="003E4C5D" w:rsidRDefault="003E4C5D" w:rsidP="5337A031">
            <w:pPr>
              <w:spacing w:line="259" w:lineRule="auto"/>
              <w:jc w:val="both"/>
              <w:rPr>
                <w:rFonts w:eastAsia="Tahoma" w:cstheme="minorHAnsi"/>
                <w:lang w:val="en-GB"/>
              </w:rPr>
            </w:pPr>
          </w:p>
          <w:p w14:paraId="5F2969A5" w14:textId="2A9AE57C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3.3.4.2 Mass transport in</w:t>
            </w:r>
            <w:r w:rsidRPr="003E4C5D">
              <w:rPr>
                <w:rFonts w:cstheme="minorHAnsi"/>
                <w:spacing w:val="-9"/>
              </w:rPr>
              <w:t xml:space="preserve"> </w:t>
            </w:r>
            <w:r w:rsidRPr="003E4C5D">
              <w:rPr>
                <w:rFonts w:cstheme="minorHAnsi"/>
              </w:rPr>
              <w:t>plants</w:t>
            </w:r>
          </w:p>
          <w:p w14:paraId="140249DB" w14:textId="77777777" w:rsidR="003E4C5D" w:rsidRPr="003E4C5D" w:rsidRDefault="003E4C5D" w:rsidP="003E4C5D">
            <w:pPr>
              <w:spacing w:line="259" w:lineRule="auto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studying this topic</w:t>
            </w:r>
          </w:p>
          <w:p w14:paraId="36D8041E" w14:textId="0625E567" w:rsid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This </w:t>
            </w:r>
            <w:r w:rsidR="00C33117">
              <w:rPr>
                <w:rFonts w:eastAsia="Calibri" w:cstheme="minorHAnsi"/>
              </w:rPr>
              <w:t>topic builds on ideas of exchange in plants, and supports the understanding of photosynthesis studied in Y13.</w:t>
            </w:r>
          </w:p>
          <w:p w14:paraId="1822B729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</w:p>
          <w:p w14:paraId="06D96595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timing of this topic</w:t>
            </w:r>
          </w:p>
          <w:p w14:paraId="5D1AB5C2" w14:textId="1BB4E936" w:rsidR="003E4C5D" w:rsidRPr="003E4C5D" w:rsidRDefault="003E4C5D" w:rsidP="003E4C5D">
            <w:pPr>
              <w:spacing w:line="259" w:lineRule="auto"/>
              <w:jc w:val="both"/>
              <w:rPr>
                <w:rFonts w:eastAsia="Tahoma" w:cstheme="minorHAnsi"/>
              </w:rPr>
            </w:pPr>
            <w:r>
              <w:rPr>
                <w:rFonts w:eastAsia="Tahoma" w:cstheme="minorHAnsi"/>
                <w:lang w:val="en-GB"/>
              </w:rPr>
              <w:t xml:space="preserve">An understanding of </w:t>
            </w:r>
            <w:r w:rsidR="00C33117">
              <w:rPr>
                <w:rFonts w:eastAsia="Tahoma" w:cstheme="minorHAnsi"/>
                <w:lang w:val="en-GB"/>
              </w:rPr>
              <w:t xml:space="preserve">plant cells, tissues and biological molecules, studied previously, are necessary </w:t>
            </w:r>
            <w:proofErr w:type="gramStart"/>
            <w:r w:rsidR="00C33117">
              <w:rPr>
                <w:rFonts w:eastAsia="Tahoma" w:cstheme="minorHAnsi"/>
                <w:lang w:val="en-GB"/>
              </w:rPr>
              <w:t>to fully access</w:t>
            </w:r>
            <w:proofErr w:type="gramEnd"/>
            <w:r w:rsidR="00C33117">
              <w:rPr>
                <w:rFonts w:eastAsia="Tahoma" w:cstheme="minorHAnsi"/>
                <w:lang w:val="en-GB"/>
              </w:rPr>
              <w:t xml:space="preserve"> this topic.</w:t>
            </w:r>
          </w:p>
          <w:p w14:paraId="2F2405E1" w14:textId="64BBA8E5" w:rsidR="003E4C5D" w:rsidRDefault="003E4C5D" w:rsidP="5337A031">
            <w:pPr>
              <w:spacing w:line="259" w:lineRule="auto"/>
              <w:jc w:val="both"/>
              <w:rPr>
                <w:rFonts w:eastAsia="Tahoma" w:cstheme="minorHAnsi"/>
                <w:lang w:val="en-GB"/>
              </w:rPr>
            </w:pPr>
          </w:p>
          <w:p w14:paraId="0E4B35BB" w14:textId="2C77C540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3.5.3 Energy and ecosystems</w:t>
            </w:r>
          </w:p>
          <w:p w14:paraId="43D6C222" w14:textId="77777777" w:rsidR="003E4C5D" w:rsidRPr="003E4C5D" w:rsidRDefault="003E4C5D" w:rsidP="003E4C5D">
            <w:pPr>
              <w:spacing w:line="259" w:lineRule="auto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studying this topic</w:t>
            </w:r>
          </w:p>
          <w:p w14:paraId="20E25963" w14:textId="1DA162F3" w:rsid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This topic provides a foundation for the study of </w:t>
            </w:r>
            <w:r w:rsidR="005A025A">
              <w:rPr>
                <w:rFonts w:eastAsia="Calibri" w:cstheme="minorHAnsi"/>
              </w:rPr>
              <w:t>ecology and populations studied during Y13</w:t>
            </w:r>
            <w:r>
              <w:rPr>
                <w:rFonts w:eastAsia="Calibri" w:cstheme="minorHAnsi"/>
              </w:rPr>
              <w:t>.</w:t>
            </w:r>
          </w:p>
          <w:p w14:paraId="268BE5EF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</w:p>
          <w:p w14:paraId="6000D9CA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timing of this topic</w:t>
            </w:r>
          </w:p>
          <w:p w14:paraId="1BAFFDAA" w14:textId="75CE96EE" w:rsidR="003E4C5D" w:rsidRPr="003E4C5D" w:rsidRDefault="00F94BD1" w:rsidP="003E4C5D">
            <w:pPr>
              <w:spacing w:line="259" w:lineRule="auto"/>
              <w:jc w:val="both"/>
              <w:rPr>
                <w:rFonts w:eastAsia="Tahoma" w:cstheme="minorHAnsi"/>
              </w:rPr>
            </w:pPr>
            <w:r>
              <w:rPr>
                <w:rFonts w:eastAsia="Tahoma" w:cstheme="minorHAnsi"/>
                <w:lang w:val="en-GB"/>
              </w:rPr>
              <w:t xml:space="preserve">An understanding of energy transfers in photosynthesis, studied previously, are necessary </w:t>
            </w:r>
            <w:proofErr w:type="gramStart"/>
            <w:r>
              <w:rPr>
                <w:rFonts w:eastAsia="Tahoma" w:cstheme="minorHAnsi"/>
                <w:lang w:val="en-GB"/>
              </w:rPr>
              <w:t>to fully access</w:t>
            </w:r>
            <w:proofErr w:type="gramEnd"/>
            <w:r>
              <w:rPr>
                <w:rFonts w:eastAsia="Tahoma" w:cstheme="minorHAnsi"/>
                <w:lang w:val="en-GB"/>
              </w:rPr>
              <w:t xml:space="preserve"> this topic.</w:t>
            </w:r>
          </w:p>
          <w:p w14:paraId="506B6A38" w14:textId="77777777" w:rsidR="003E4C5D" w:rsidRPr="003E4C5D" w:rsidRDefault="003E4C5D" w:rsidP="5337A031">
            <w:pPr>
              <w:spacing w:line="259" w:lineRule="auto"/>
              <w:jc w:val="both"/>
              <w:rPr>
                <w:rFonts w:eastAsia="Tahoma" w:cstheme="minorHAnsi"/>
                <w:lang w:val="en-GB"/>
              </w:rPr>
            </w:pPr>
          </w:p>
          <w:p w14:paraId="1567DF98" w14:textId="77777777" w:rsidR="003E4C5D" w:rsidRPr="003E4C5D" w:rsidRDefault="003E4C5D" w:rsidP="003E4C5D">
            <w:pPr>
              <w:rPr>
                <w:rFonts w:cstheme="minorHAnsi"/>
              </w:rPr>
            </w:pPr>
            <w:r w:rsidRPr="003E4C5D">
              <w:rPr>
                <w:rFonts w:cstheme="minorHAnsi"/>
              </w:rPr>
              <w:t>3.5.4 Nutrient cycles</w:t>
            </w:r>
          </w:p>
          <w:p w14:paraId="3000486A" w14:textId="77777777" w:rsidR="003E4C5D" w:rsidRPr="003E4C5D" w:rsidRDefault="003E4C5D" w:rsidP="003E4C5D">
            <w:pPr>
              <w:spacing w:line="259" w:lineRule="auto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studying this topic</w:t>
            </w:r>
          </w:p>
          <w:p w14:paraId="15E6E5D9" w14:textId="58FE708C" w:rsid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This topic provides a foundation for the study of </w:t>
            </w:r>
            <w:r w:rsidR="00F94BD1">
              <w:rPr>
                <w:rFonts w:eastAsia="Calibri" w:cstheme="minorHAnsi"/>
              </w:rPr>
              <w:t>ecology and population dynamics studied in Y13.</w:t>
            </w:r>
          </w:p>
          <w:p w14:paraId="560C796B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</w:p>
          <w:p w14:paraId="379AD191" w14:textId="77777777" w:rsidR="003E4C5D" w:rsidRPr="003E4C5D" w:rsidRDefault="003E4C5D" w:rsidP="003E4C5D">
            <w:pPr>
              <w:spacing w:line="259" w:lineRule="auto"/>
              <w:jc w:val="both"/>
              <w:rPr>
                <w:rFonts w:eastAsia="Calibri" w:cstheme="minorHAnsi"/>
              </w:rPr>
            </w:pPr>
            <w:r w:rsidRPr="003E4C5D">
              <w:rPr>
                <w:rFonts w:eastAsia="Calibri" w:cstheme="minorHAnsi"/>
                <w:b/>
                <w:bCs/>
                <w:lang w:val="en-GB"/>
              </w:rPr>
              <w:t>Rationale for timing of this topic</w:t>
            </w:r>
          </w:p>
          <w:p w14:paraId="49667D65" w14:textId="54266730" w:rsidR="003E4C5D" w:rsidRPr="003E4C5D" w:rsidRDefault="003E4C5D" w:rsidP="003E4C5D">
            <w:pPr>
              <w:spacing w:line="259" w:lineRule="auto"/>
              <w:jc w:val="both"/>
              <w:rPr>
                <w:rFonts w:eastAsia="Tahoma" w:cstheme="minorHAnsi"/>
              </w:rPr>
            </w:pPr>
            <w:r>
              <w:rPr>
                <w:rFonts w:eastAsia="Tahoma" w:cstheme="minorHAnsi"/>
                <w:lang w:val="en-GB"/>
              </w:rPr>
              <w:t xml:space="preserve">An understanding of </w:t>
            </w:r>
            <w:r w:rsidR="00F94BD1">
              <w:rPr>
                <w:rFonts w:eastAsia="Tahoma" w:cstheme="minorHAnsi"/>
                <w:lang w:val="en-GB"/>
              </w:rPr>
              <w:t>biological molecules, studied previously, is</w:t>
            </w:r>
            <w:r>
              <w:rPr>
                <w:rFonts w:eastAsia="Tahoma" w:cstheme="minorHAnsi"/>
                <w:lang w:val="en-GB"/>
              </w:rPr>
              <w:t xml:space="preserve"> necessary for a full understanding of this topic.</w:t>
            </w:r>
          </w:p>
          <w:p w14:paraId="0450049E" w14:textId="77777777" w:rsidR="003E4C5D" w:rsidRDefault="003E4C5D" w:rsidP="5337A031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67EECBA0" w14:textId="223A8869" w:rsidR="7196A53B" w:rsidRDefault="7196A53B" w:rsidP="7196A53B">
            <w:pPr>
              <w:spacing w:line="259" w:lineRule="auto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7196A53B" w14:paraId="313A041A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7E2DE58F" w14:textId="62B8F36E" w:rsidR="7196A53B" w:rsidRDefault="7196A53B" w:rsidP="7196A53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lastRenderedPageBreak/>
              <w:t>Key concepts/ideas that are taught to students in this unit/topic, including any anticipated gaps in knowledge and plan to overcome these</w:t>
            </w:r>
          </w:p>
        </w:tc>
      </w:tr>
      <w:tr w:rsidR="7196A53B" w14:paraId="31545BC8" w14:textId="77777777" w:rsidTr="12590ACE">
        <w:tc>
          <w:tcPr>
            <w:tcW w:w="9360" w:type="dxa"/>
          </w:tcPr>
          <w:p w14:paraId="00FA872F" w14:textId="77777777" w:rsidR="00494EEB" w:rsidRPr="00494EEB" w:rsidRDefault="00494EEB" w:rsidP="00494EEB">
            <w:pPr>
              <w:rPr>
                <w:rFonts w:cstheme="minorHAnsi"/>
                <w:b/>
              </w:rPr>
            </w:pPr>
            <w:r w:rsidRPr="00494EEB">
              <w:rPr>
                <w:rFonts w:cstheme="minorHAnsi"/>
                <w:b/>
              </w:rPr>
              <w:t>3.4.7 Investigating diversity</w:t>
            </w:r>
          </w:p>
          <w:p w14:paraId="42B0A594" w14:textId="77777777" w:rsidR="00494EEB" w:rsidRPr="002E36B6" w:rsidRDefault="00494EEB" w:rsidP="00494EEB">
            <w:pPr>
              <w:pStyle w:val="TableParagraph"/>
              <w:spacing w:before="49" w:line="249" w:lineRule="auto"/>
              <w:ind w:right="644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Genetic diversity within, or between species, can be made by comparing:</w:t>
            </w:r>
          </w:p>
          <w:p w14:paraId="0DCD05B8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134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frequency of measurable or observable</w:t>
            </w:r>
            <w:r w:rsidRPr="002E36B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characteristics</w:t>
            </w:r>
          </w:p>
          <w:p w14:paraId="0D612D5A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base sequence of</w:t>
            </w:r>
            <w:r w:rsidRPr="002E36B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DNA</w:t>
            </w:r>
          </w:p>
          <w:p w14:paraId="64159070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base sequence of</w:t>
            </w:r>
            <w:r w:rsidRPr="002E36B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mRNA</w:t>
            </w:r>
          </w:p>
          <w:p w14:paraId="2A53021D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41" w:line="249" w:lineRule="auto"/>
              <w:ind w:right="433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amino acid sequence of the proteins encoded by DNA and</w:t>
            </w:r>
            <w:r w:rsidRPr="002E36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mRNA.</w:t>
            </w:r>
          </w:p>
          <w:p w14:paraId="4D84DBD1" w14:textId="77777777" w:rsidR="00494EEB" w:rsidRPr="002E36B6" w:rsidRDefault="00494EEB" w:rsidP="00494EEB">
            <w:pPr>
              <w:pStyle w:val="TableParagraph"/>
              <w:spacing w:before="1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b/>
                <w:sz w:val="18"/>
                <w:szCs w:val="18"/>
              </w:rPr>
              <w:t>Students should be able to:</w:t>
            </w:r>
          </w:p>
          <w:p w14:paraId="7CF1AD20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143" w:line="249" w:lineRule="auto"/>
              <w:ind w:right="82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interpret data relating to similarities and differences in the base sequences of DNA and in the amino acid sequences of proteins to suggest relationships between different</w:t>
            </w:r>
            <w:r w:rsidRPr="002E36B6">
              <w:rPr>
                <w:rFonts w:asciiTheme="minorHAnsi" w:hAnsiTheme="minorHAnsi" w:cstheme="minorHAnsi"/>
                <w:spacing w:val="-28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organisms within a species and between</w:t>
            </w:r>
            <w:r w:rsidRPr="002E36B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species</w:t>
            </w:r>
          </w:p>
          <w:p w14:paraId="5E8B9A69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136" w:line="249" w:lineRule="auto"/>
              <w:ind w:right="116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appreciate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that gene technology has caused a change in the methods of investigating genetic diversity; inferring DNA differences from measurable or observable characteristics has been replaced by direct investigation of DNA</w:t>
            </w:r>
            <w:r w:rsidRPr="002E36B6">
              <w:rPr>
                <w:rFonts w:asciiTheme="minorHAnsi" w:hAnsiTheme="minorHAnsi" w:cstheme="minorHAnsi"/>
                <w:spacing w:val="-32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sequences.</w:t>
            </w:r>
            <w:r w:rsidRPr="002E36B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</w:p>
          <w:p w14:paraId="6DBD2CD1" w14:textId="76394798" w:rsidR="7E523BEB" w:rsidRDefault="00494EEB" w:rsidP="00494EEB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2E36B6">
              <w:rPr>
                <w:rFonts w:cstheme="minorHAnsi"/>
                <w:sz w:val="18"/>
                <w:szCs w:val="18"/>
              </w:rPr>
              <w:t xml:space="preserve">Knowledge of gene technologies </w:t>
            </w:r>
            <w:proofErr w:type="gramStart"/>
            <w:r w:rsidRPr="002E36B6">
              <w:rPr>
                <w:rFonts w:cstheme="minorHAnsi"/>
                <w:sz w:val="18"/>
                <w:szCs w:val="18"/>
              </w:rPr>
              <w:t xml:space="preserve">will </w:t>
            </w:r>
            <w:r w:rsidRPr="002E36B6">
              <w:rPr>
                <w:rFonts w:cstheme="minorHAnsi"/>
                <w:b/>
                <w:sz w:val="18"/>
                <w:szCs w:val="18"/>
              </w:rPr>
              <w:t xml:space="preserve">not </w:t>
            </w:r>
            <w:r w:rsidRPr="002E36B6">
              <w:rPr>
                <w:rFonts w:cstheme="minorHAnsi"/>
                <w:sz w:val="18"/>
                <w:szCs w:val="18"/>
              </w:rPr>
              <w:t>be tested</w:t>
            </w:r>
            <w:proofErr w:type="gramEnd"/>
            <w:r w:rsidRPr="002E36B6">
              <w:rPr>
                <w:rFonts w:cstheme="minorHAnsi"/>
                <w:sz w:val="18"/>
                <w:szCs w:val="18"/>
              </w:rPr>
              <w:t>.</w:t>
            </w:r>
          </w:p>
          <w:p w14:paraId="0E7C7DE5" w14:textId="58F66E6A" w:rsidR="00494EEB" w:rsidRDefault="00494EEB" w:rsidP="00494EEB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69D0A0C" w14:textId="77777777" w:rsidR="00494EEB" w:rsidRPr="002E36B6" w:rsidRDefault="00494EEB" w:rsidP="00494EEB">
            <w:pPr>
              <w:pStyle w:val="TableParagraph"/>
              <w:spacing w:before="143"/>
              <w:ind w:left="40" w:right="472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Quantitative investigations of variation within a species involve:</w:t>
            </w:r>
          </w:p>
          <w:p w14:paraId="219719F9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143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collecting data from random</w:t>
            </w:r>
            <w:r w:rsidRPr="002E36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samples</w:t>
            </w:r>
          </w:p>
          <w:p w14:paraId="3CCC197F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41" w:line="249" w:lineRule="auto"/>
              <w:ind w:right="81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calculating a mean value of the collected data and the standard deviation of that</w:t>
            </w:r>
            <w:r w:rsidRPr="002E36B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mean</w:t>
            </w:r>
          </w:p>
          <w:p w14:paraId="7CFAE986" w14:textId="77777777" w:rsidR="00494EEB" w:rsidRPr="002E36B6" w:rsidRDefault="00494EEB" w:rsidP="00494EE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620"/>
              </w:tabs>
              <w:spacing w:before="32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interpreting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mean values and their standard</w:t>
            </w:r>
            <w:r w:rsidRPr="002E36B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deviations.</w:t>
            </w:r>
          </w:p>
          <w:p w14:paraId="00F6C981" w14:textId="40DDADAB" w:rsidR="00494EEB" w:rsidRDefault="00494EEB" w:rsidP="00494E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  <w:r w:rsidRPr="002E36B6">
              <w:rPr>
                <w:rFonts w:cstheme="minorHAnsi"/>
                <w:sz w:val="18"/>
                <w:szCs w:val="18"/>
              </w:rPr>
              <w:t xml:space="preserve">Students </w:t>
            </w:r>
            <w:proofErr w:type="gramStart"/>
            <w:r w:rsidRPr="002E36B6">
              <w:rPr>
                <w:rFonts w:cstheme="minorHAnsi"/>
                <w:sz w:val="18"/>
                <w:szCs w:val="18"/>
              </w:rPr>
              <w:t xml:space="preserve">will </w:t>
            </w:r>
            <w:r w:rsidRPr="002E36B6">
              <w:rPr>
                <w:rFonts w:cstheme="minorHAnsi"/>
                <w:b/>
                <w:sz w:val="18"/>
                <w:szCs w:val="18"/>
              </w:rPr>
              <w:t xml:space="preserve">not </w:t>
            </w:r>
            <w:r w:rsidRPr="002E36B6">
              <w:rPr>
                <w:rFonts w:cstheme="minorHAnsi"/>
                <w:sz w:val="18"/>
                <w:szCs w:val="18"/>
              </w:rPr>
              <w:t>be required</w:t>
            </w:r>
            <w:proofErr w:type="gramEnd"/>
            <w:r w:rsidRPr="002E36B6">
              <w:rPr>
                <w:rFonts w:cstheme="minorHAnsi"/>
                <w:sz w:val="18"/>
                <w:szCs w:val="18"/>
              </w:rPr>
              <w:t xml:space="preserve"> to calculate standard deviations in written papers.</w:t>
            </w:r>
          </w:p>
          <w:p w14:paraId="42D57C19" w14:textId="335E95A8" w:rsidR="7196A53B" w:rsidRDefault="7196A53B" w:rsidP="7196A53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0D774244" w14:textId="6F558DA8" w:rsidR="7196A53B" w:rsidRPr="00131C2B" w:rsidRDefault="7196A53B" w:rsidP="7196A53B">
            <w:pPr>
              <w:spacing w:line="259" w:lineRule="auto"/>
              <w:jc w:val="both"/>
              <w:rPr>
                <w:rFonts w:eastAsia="Tahoma" w:cstheme="minorHAnsi"/>
              </w:rPr>
            </w:pPr>
            <w:r w:rsidRPr="00131C2B">
              <w:rPr>
                <w:rFonts w:eastAsia="Tahoma" w:cstheme="minorHAnsi"/>
                <w:b/>
                <w:bCs/>
                <w:lang w:val="en-GB"/>
              </w:rPr>
              <w:t>Anticipated Gaps</w:t>
            </w:r>
          </w:p>
          <w:p w14:paraId="483B938E" w14:textId="6432E3CE" w:rsidR="7196A53B" w:rsidRPr="00131C2B" w:rsidRDefault="00131C2B" w:rsidP="7196A53B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  <w:lang w:val="en-GB"/>
              </w:rPr>
            </w:pPr>
            <w:r w:rsidRPr="00131C2B">
              <w:rPr>
                <w:rFonts w:eastAsia="Tahoma" w:cstheme="minorHAnsi"/>
                <w:sz w:val="18"/>
                <w:szCs w:val="18"/>
                <w:lang w:val="en-GB"/>
              </w:rPr>
              <w:t>Students will not be familiar with the concept of standard deviation.</w:t>
            </w:r>
          </w:p>
          <w:p w14:paraId="0F5A446F" w14:textId="1E71E44C" w:rsidR="00131C2B" w:rsidRPr="00131C2B" w:rsidRDefault="00131C2B" w:rsidP="7196A53B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</w:rPr>
            </w:pPr>
            <w:r w:rsidRPr="00131C2B">
              <w:rPr>
                <w:rFonts w:eastAsia="Tahoma" w:cstheme="minorHAnsi"/>
                <w:sz w:val="18"/>
                <w:szCs w:val="18"/>
                <w:lang w:val="en-GB"/>
              </w:rPr>
              <w:t>Students sometimes struggle to make the link between genetic code, proteome and phenotype.</w:t>
            </w:r>
          </w:p>
          <w:p w14:paraId="70FB74F8" w14:textId="10372BA5" w:rsidR="7196A53B" w:rsidRDefault="7196A53B" w:rsidP="7196A53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B39D807" w14:textId="4C736F00" w:rsidR="7196A53B" w:rsidRDefault="7196A53B" w:rsidP="7196A53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5458302D" w14:textId="77777777" w:rsidR="00494EEB" w:rsidRPr="00494EEB" w:rsidRDefault="00494EEB" w:rsidP="00494EEB">
            <w:pPr>
              <w:rPr>
                <w:rFonts w:cstheme="minorHAnsi"/>
                <w:b/>
              </w:rPr>
            </w:pPr>
            <w:r w:rsidRPr="00494EEB">
              <w:rPr>
                <w:rFonts w:cstheme="minorHAnsi"/>
                <w:b/>
              </w:rPr>
              <w:t>3.4.6 Biodiversity within a community</w:t>
            </w:r>
          </w:p>
          <w:p w14:paraId="00F4A138" w14:textId="77777777" w:rsidR="00494EEB" w:rsidRPr="002E36B6" w:rsidRDefault="00494EEB" w:rsidP="00494EEB">
            <w:pPr>
              <w:pStyle w:val="TableParagraph"/>
              <w:spacing w:line="249" w:lineRule="auto"/>
              <w:ind w:right="485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Biodiversity can relate to a range of habitats, from a small local habitat to the Earth.</w:t>
            </w:r>
          </w:p>
          <w:p w14:paraId="43D98A54" w14:textId="77777777" w:rsidR="00494EEB" w:rsidRPr="002E36B6" w:rsidRDefault="00494EEB" w:rsidP="00494EEB">
            <w:pPr>
              <w:pStyle w:val="TableParagraph"/>
              <w:spacing w:before="134" w:line="24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Species richness is a measure of the number of different species in a community.</w:t>
            </w:r>
          </w:p>
          <w:p w14:paraId="0B9CA012" w14:textId="77777777" w:rsidR="00494EEB" w:rsidRPr="002E36B6" w:rsidRDefault="00494EEB" w:rsidP="00494EEB">
            <w:pPr>
              <w:pStyle w:val="TableParagraph"/>
              <w:ind w:left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An index of diversity describes the relationship between the number of species in a community and the number of individuals in each species.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2B59288" w14:textId="77777777" w:rsidR="00494EEB" w:rsidRPr="002E36B6" w:rsidRDefault="00494EEB" w:rsidP="00494EEB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C32387" w14:textId="77777777" w:rsidR="00494EEB" w:rsidRPr="002E36B6" w:rsidRDefault="00494EEB" w:rsidP="00494EEB">
            <w:pPr>
              <w:pStyle w:val="TableParagraph"/>
              <w:tabs>
                <w:tab w:val="left" w:pos="6811"/>
              </w:tabs>
              <w:spacing w:before="0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Calculation of an index of diversity (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d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) from the formula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0B36CDC2" w14:textId="77777777" w:rsidR="00494EEB" w:rsidRPr="002E36B6" w:rsidRDefault="00494EEB" w:rsidP="00494EEB">
            <w:pPr>
              <w:pStyle w:val="TableParagraph"/>
              <w:spacing w:before="137" w:line="14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i/>
                <w:position w:val="-11"/>
                <w:sz w:val="18"/>
                <w:szCs w:val="18"/>
              </w:rPr>
              <w:t xml:space="preserve">d </w:t>
            </w:r>
            <w:r w:rsidRPr="002E36B6">
              <w:rPr>
                <w:rFonts w:asciiTheme="minorHAnsi" w:hAnsiTheme="minorHAnsi" w:cstheme="minorHAnsi"/>
                <w:position w:val="-11"/>
                <w:sz w:val="18"/>
                <w:szCs w:val="18"/>
              </w:rPr>
              <w:t xml:space="preserve">=  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N ( N </w:t>
            </w:r>
            <w:r w:rsidRPr="002E36B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–</w:t>
            </w:r>
            <w:r w:rsidRPr="002E36B6">
              <w:rPr>
                <w:rFonts w:asciiTheme="minorHAnsi" w:hAnsiTheme="minorHAnsi" w:cstheme="minorHAnsi"/>
                <w:spacing w:val="-37"/>
                <w:sz w:val="18"/>
                <w:szCs w:val="18"/>
                <w:u w:val="single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1)</w:t>
            </w:r>
          </w:p>
          <w:p w14:paraId="50804B8A" w14:textId="77777777" w:rsidR="00494EEB" w:rsidRPr="002E36B6" w:rsidRDefault="00494EEB" w:rsidP="00494EEB">
            <w:pPr>
              <w:pStyle w:val="TableParagraph"/>
              <w:tabs>
                <w:tab w:val="left" w:pos="6811"/>
              </w:tabs>
              <w:spacing w:before="0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proofErr w:type="spellEnd"/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n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2E36B6">
              <w:rPr>
                <w:rFonts w:asciiTheme="minorHAnsi" w:hAnsiTheme="minorHAnsi" w:cstheme="minorHAnsi"/>
                <w:spacing w:val="-41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1)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64DED295" w14:textId="77777777" w:rsidR="00494EEB" w:rsidRPr="002E36B6" w:rsidRDefault="00494EEB" w:rsidP="00494EEB">
            <w:pPr>
              <w:pStyle w:val="TableParagraph"/>
              <w:tabs>
                <w:tab w:val="left" w:pos="6811"/>
              </w:tabs>
              <w:spacing w:before="0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419C15" w14:textId="77777777" w:rsidR="00494EEB" w:rsidRPr="002E36B6" w:rsidRDefault="00494EEB" w:rsidP="00494EEB">
            <w:pPr>
              <w:pStyle w:val="TableParagraph"/>
              <w:tabs>
                <w:tab w:val="left" w:pos="6811"/>
              </w:tabs>
              <w:spacing w:before="0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where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= total number of organisms of all species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70DB86F" w14:textId="77777777" w:rsidR="00494EEB" w:rsidRPr="002E36B6" w:rsidRDefault="00494EEB" w:rsidP="00494EEB">
            <w:pPr>
              <w:pStyle w:val="TableParagraph"/>
              <w:tabs>
                <w:tab w:val="left" w:pos="6811"/>
              </w:tabs>
              <w:spacing w:before="0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= total number of organisms of each species.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046935E5" w14:textId="77777777" w:rsidR="00494EEB" w:rsidRPr="002E36B6" w:rsidRDefault="00494EEB" w:rsidP="00494EEB">
            <w:pPr>
              <w:rPr>
                <w:rFonts w:cstheme="minorHAnsi"/>
                <w:sz w:val="18"/>
                <w:szCs w:val="18"/>
              </w:rPr>
            </w:pPr>
            <w:r w:rsidRPr="002E36B6">
              <w:rPr>
                <w:rFonts w:cstheme="minorHAnsi"/>
                <w:sz w:val="18"/>
                <w:szCs w:val="18"/>
              </w:rPr>
              <w:t>Farming techniques reduce biodiversity. The balance between conservation and farming.</w:t>
            </w:r>
          </w:p>
          <w:p w14:paraId="750EAF13" w14:textId="3D263BA9" w:rsidR="7196A53B" w:rsidRDefault="7196A53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  <w:p w14:paraId="7ECB9988" w14:textId="63CE001F" w:rsidR="00494EEB" w:rsidRDefault="00494EE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  <w:p w14:paraId="70E7A011" w14:textId="77777777" w:rsidR="00494EEB" w:rsidRDefault="00494EE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  <w:p w14:paraId="7AFB2275" w14:textId="6F558DA8" w:rsidR="7196A53B" w:rsidRPr="00131C2B" w:rsidRDefault="52C09A0F" w:rsidP="7E523BEB">
            <w:pPr>
              <w:spacing w:line="259" w:lineRule="auto"/>
              <w:jc w:val="both"/>
              <w:rPr>
                <w:rFonts w:eastAsia="Tahoma" w:cstheme="minorHAnsi"/>
              </w:rPr>
            </w:pPr>
            <w:r w:rsidRPr="00131C2B">
              <w:rPr>
                <w:rFonts w:eastAsia="Tahoma" w:cstheme="minorHAnsi"/>
                <w:b/>
                <w:bCs/>
                <w:lang w:val="en-GB"/>
              </w:rPr>
              <w:t>Anticipated Gaps</w:t>
            </w:r>
          </w:p>
          <w:p w14:paraId="756E1FCC" w14:textId="28D9AE17" w:rsidR="7196A53B" w:rsidRPr="00131C2B" w:rsidRDefault="00131C2B" w:rsidP="7E523BEB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</w:rPr>
            </w:pPr>
            <w:r w:rsidRPr="00131C2B">
              <w:rPr>
                <w:rFonts w:eastAsia="Tahoma" w:cstheme="minorHAnsi"/>
                <w:sz w:val="18"/>
                <w:szCs w:val="18"/>
                <w:lang w:val="en-GB"/>
              </w:rPr>
              <w:t>Students may not be familiar with the ‘sum of’ symbol in the index of diversity equation.</w:t>
            </w:r>
          </w:p>
          <w:p w14:paraId="57EBF7FE" w14:textId="208EB587" w:rsidR="7196A53B" w:rsidRDefault="7196A53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36F4D3D" w14:textId="305E1399" w:rsidR="7E523BEB" w:rsidRDefault="7E523BE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3522800" w14:textId="77777777" w:rsidR="00494EEB" w:rsidRPr="00494EEB" w:rsidRDefault="00494EEB" w:rsidP="00494EEB">
            <w:pPr>
              <w:rPr>
                <w:rFonts w:cstheme="minorHAnsi"/>
                <w:b/>
              </w:rPr>
            </w:pPr>
            <w:r w:rsidRPr="00494EEB">
              <w:rPr>
                <w:rFonts w:cstheme="minorHAnsi"/>
                <w:b/>
              </w:rPr>
              <w:t>3.3.4.2 Mass transport in</w:t>
            </w:r>
            <w:r w:rsidRPr="00494EEB">
              <w:rPr>
                <w:rFonts w:cstheme="minorHAnsi"/>
                <w:b/>
                <w:spacing w:val="-9"/>
              </w:rPr>
              <w:t xml:space="preserve"> </w:t>
            </w:r>
            <w:r w:rsidRPr="00494EEB">
              <w:rPr>
                <w:rFonts w:cstheme="minorHAnsi"/>
                <w:b/>
              </w:rPr>
              <w:t>plants</w:t>
            </w:r>
          </w:p>
          <w:p w14:paraId="6023A2FC" w14:textId="2C773390" w:rsidR="00494EEB" w:rsidRDefault="00494EEB" w:rsidP="00494EEB">
            <w:pPr>
              <w:pStyle w:val="TableParagraph"/>
              <w:spacing w:line="249" w:lineRule="auto"/>
              <w:ind w:righ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Xylem as the tissue that transports water in the stem and leaves of plants. The cohesion-tension theory of water transport in the xylem.</w:t>
            </w:r>
          </w:p>
          <w:p w14:paraId="097FF258" w14:textId="4598519A" w:rsidR="00494EEB" w:rsidRDefault="00494EEB" w:rsidP="00494EEB">
            <w:pPr>
              <w:pStyle w:val="TableParagraph"/>
              <w:spacing w:before="134" w:line="249" w:lineRule="auto"/>
              <w:ind w:right="192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Phloem as the tissue that transports organic substances in plants. The mass flow hypothesis for the mechanism of translocation in plants. </w:t>
            </w:r>
          </w:p>
          <w:p w14:paraId="7F7F5922" w14:textId="538B6589" w:rsidR="00494EEB" w:rsidRPr="002E36B6" w:rsidRDefault="00494EEB" w:rsidP="00494EEB">
            <w:pPr>
              <w:pStyle w:val="TableParagraph"/>
              <w:spacing w:before="134" w:line="249" w:lineRule="auto"/>
              <w:ind w:right="192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use of tracers and ringing experiments to investigate transport in plants.</w:t>
            </w:r>
          </w:p>
          <w:p w14:paraId="5BAAB27A" w14:textId="77777777" w:rsidR="00494EEB" w:rsidRPr="002E36B6" w:rsidRDefault="00494EEB" w:rsidP="00494EE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b/>
                <w:sz w:val="18"/>
                <w:szCs w:val="18"/>
              </w:rPr>
              <w:t>Students should be able to:</w:t>
            </w:r>
            <w:r w:rsidRPr="002E36B6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18384ED0" w14:textId="77777777" w:rsidR="00494EEB" w:rsidRDefault="00494EEB" w:rsidP="00494EEB">
            <w:pPr>
              <w:pStyle w:val="TableParagraph"/>
              <w:numPr>
                <w:ilvl w:val="0"/>
                <w:numId w:val="4"/>
              </w:numPr>
              <w:tabs>
                <w:tab w:val="left" w:pos="6811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recognise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correlations and causal</w:t>
            </w:r>
            <w:r w:rsidRPr="002E36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relationships</w:t>
            </w:r>
          </w:p>
          <w:p w14:paraId="7401F0CE" w14:textId="1130CD15" w:rsidR="00494EEB" w:rsidRPr="00494EEB" w:rsidRDefault="00494EEB" w:rsidP="00494EEB">
            <w:pPr>
              <w:pStyle w:val="TableParagraph"/>
              <w:numPr>
                <w:ilvl w:val="0"/>
                <w:numId w:val="4"/>
              </w:numPr>
              <w:tabs>
                <w:tab w:val="left" w:pos="6811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94EEB">
              <w:rPr>
                <w:rFonts w:asciiTheme="minorHAnsi" w:hAnsiTheme="minorHAnsi" w:cstheme="minorHAnsi"/>
                <w:sz w:val="18"/>
                <w:szCs w:val="18"/>
              </w:rPr>
              <w:t>interpret</w:t>
            </w:r>
            <w:proofErr w:type="gramEnd"/>
            <w:r w:rsidRPr="00494EEB">
              <w:rPr>
                <w:rFonts w:asciiTheme="minorHAnsi" w:hAnsiTheme="minorHAnsi" w:cstheme="minorHAnsi"/>
                <w:sz w:val="18"/>
                <w:szCs w:val="18"/>
              </w:rPr>
              <w:t xml:space="preserve"> evidence from tracer and ringing experiments and to evaluate the evidence for and against the mass flow hypothesis.</w:t>
            </w:r>
          </w:p>
          <w:p w14:paraId="0B769AF7" w14:textId="77777777" w:rsidR="00494EEB" w:rsidRDefault="00494EEB" w:rsidP="458F42D8">
            <w:pPr>
              <w:spacing w:line="259" w:lineRule="auto"/>
              <w:jc w:val="both"/>
              <w:rPr>
                <w:rFonts w:ascii="Tahoma" w:eastAsia="Tahoma" w:hAnsi="Tahoma" w:cs="Tahoma"/>
              </w:rPr>
            </w:pPr>
          </w:p>
          <w:p w14:paraId="3E0A7937" w14:textId="671B0138" w:rsidR="669394C9" w:rsidRPr="00131C2B" w:rsidRDefault="669394C9" w:rsidP="458F42D8">
            <w:pPr>
              <w:spacing w:line="259" w:lineRule="auto"/>
              <w:jc w:val="both"/>
              <w:rPr>
                <w:rFonts w:eastAsia="Tahoma" w:cstheme="minorHAnsi"/>
              </w:rPr>
            </w:pPr>
            <w:r w:rsidRPr="00131C2B">
              <w:rPr>
                <w:rFonts w:eastAsia="Tahoma" w:cstheme="minorHAnsi"/>
                <w:b/>
                <w:bCs/>
                <w:lang w:val="en-GB"/>
              </w:rPr>
              <w:t>Anticipated Gaps</w:t>
            </w:r>
          </w:p>
          <w:p w14:paraId="5BAB9397" w14:textId="6B9BFA90" w:rsidR="669394C9" w:rsidRPr="00131C2B" w:rsidRDefault="00131C2B" w:rsidP="458F42D8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</w:rPr>
            </w:pPr>
            <w:r w:rsidRPr="00131C2B">
              <w:rPr>
                <w:rFonts w:eastAsia="Tahoma" w:cstheme="minorHAnsi"/>
                <w:sz w:val="18"/>
                <w:szCs w:val="18"/>
                <w:lang w:val="en-GB"/>
              </w:rPr>
              <w:t>Students often struggle to interpret evidence from tracer and ringing experiments.</w:t>
            </w:r>
          </w:p>
          <w:p w14:paraId="7CC29B5C" w14:textId="73F6AE1E" w:rsidR="458F42D8" w:rsidRDefault="458F42D8" w:rsidP="458F42D8">
            <w:pPr>
              <w:spacing w:line="259" w:lineRule="auto"/>
              <w:jc w:val="both"/>
              <w:rPr>
                <w:rFonts w:ascii="Tahoma" w:eastAsia="Tahoma" w:hAnsi="Tahoma" w:cs="Tahoma"/>
              </w:rPr>
            </w:pPr>
          </w:p>
          <w:p w14:paraId="29AA2579" w14:textId="67333742" w:rsidR="7196A53B" w:rsidRDefault="7196A53B" w:rsidP="7196A53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D53BCAE" w14:textId="77777777" w:rsidR="00494EEB" w:rsidRPr="00494EEB" w:rsidRDefault="00494EEB" w:rsidP="00494EEB">
            <w:pPr>
              <w:rPr>
                <w:rFonts w:cstheme="minorHAnsi"/>
                <w:b/>
              </w:rPr>
            </w:pPr>
            <w:r w:rsidRPr="00494EEB">
              <w:rPr>
                <w:rFonts w:cstheme="minorHAnsi"/>
                <w:b/>
              </w:rPr>
              <w:t>3.5.3 Energy and ecosystems</w:t>
            </w:r>
          </w:p>
          <w:p w14:paraId="44932F81" w14:textId="77777777" w:rsidR="00494EEB" w:rsidRPr="002E36B6" w:rsidRDefault="62797AD6" w:rsidP="00494EEB">
            <w:pPr>
              <w:pStyle w:val="TableParagraph"/>
              <w:spacing w:line="249" w:lineRule="auto"/>
              <w:ind w:right="595"/>
              <w:rPr>
                <w:rFonts w:asciiTheme="minorHAnsi" w:hAnsiTheme="minorHAnsi" w:cstheme="minorHAnsi"/>
                <w:sz w:val="18"/>
                <w:szCs w:val="18"/>
              </w:rPr>
            </w:pPr>
            <w:r w:rsidRPr="7E523BEB">
              <w:rPr>
                <w:rFonts w:ascii="Tahoma" w:eastAsia="Tahoma" w:hAnsi="Tahoma" w:cs="Tahoma"/>
                <w:sz w:val="21"/>
                <w:szCs w:val="21"/>
                <w:lang w:val="en-GB"/>
              </w:rPr>
              <w:t xml:space="preserve"> </w:t>
            </w:r>
            <w:r w:rsidR="00494EEB"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In any ecosystem, plants </w:t>
            </w:r>
            <w:proofErr w:type="spellStart"/>
            <w:r w:rsidR="00494EEB" w:rsidRPr="002E36B6">
              <w:rPr>
                <w:rFonts w:asciiTheme="minorHAnsi" w:hAnsiTheme="minorHAnsi" w:cstheme="minorHAnsi"/>
                <w:sz w:val="18"/>
                <w:szCs w:val="18"/>
              </w:rPr>
              <w:t>synthesise</w:t>
            </w:r>
            <w:proofErr w:type="spellEnd"/>
            <w:r w:rsidR="00494EEB"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organic compounds from atmospheric, or aquatic, carbon dioxide.</w:t>
            </w:r>
          </w:p>
          <w:p w14:paraId="5D924C1E" w14:textId="5468AFE6" w:rsidR="00494EEB" w:rsidRDefault="00494EEB" w:rsidP="00494EEB">
            <w:pPr>
              <w:pStyle w:val="TableParagraph"/>
              <w:spacing w:before="134" w:line="249" w:lineRule="auto"/>
              <w:ind w:right="119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Most of the sugars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synthesised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by plants are used by the plant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as respiratory substrates. The rest </w:t>
            </w: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are used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to make other groups of biological molecules. These biological molecules form the biomass of the plants.</w:t>
            </w:r>
          </w:p>
          <w:p w14:paraId="2074D6DA" w14:textId="77777777" w:rsidR="00131C2B" w:rsidRPr="002E36B6" w:rsidRDefault="00131C2B" w:rsidP="00131C2B">
            <w:pPr>
              <w:pStyle w:val="TableParagraph"/>
              <w:spacing w:before="135" w:line="249" w:lineRule="auto"/>
              <w:ind w:right="13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Biomass can be measured in terms of mass of carbon or dry mass of tissue per given area. The chemical energy store in dry biomass can be estimated using calorimetry.</w:t>
            </w:r>
          </w:p>
          <w:p w14:paraId="3D631D6C" w14:textId="77777777" w:rsidR="00131C2B" w:rsidRPr="002E36B6" w:rsidRDefault="00131C2B" w:rsidP="00131C2B">
            <w:pPr>
              <w:pStyle w:val="TableParagraph"/>
              <w:spacing w:before="136" w:line="249" w:lineRule="auto"/>
              <w:ind w:right="32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Gross primary production </w:t>
            </w: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GPP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) is the chemical energy store in plant biomass, in a given area or volume.</w:t>
            </w:r>
          </w:p>
          <w:p w14:paraId="1E6C82DE" w14:textId="77777777" w:rsidR="00131C2B" w:rsidRPr="002E36B6" w:rsidRDefault="00131C2B" w:rsidP="00131C2B">
            <w:pPr>
              <w:pStyle w:val="TableParagraph"/>
              <w:spacing w:before="135" w:line="249" w:lineRule="auto"/>
              <w:ind w:right="554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Net primary production (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NPP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) is the chemical energy store in plant biomass after respiratory losses to the environment have been taken into account,</w:t>
            </w:r>
          </w:p>
          <w:p w14:paraId="43E52ED4" w14:textId="77777777" w:rsidR="00131C2B" w:rsidRPr="002E36B6" w:rsidRDefault="00131C2B" w:rsidP="00131C2B">
            <w:pPr>
              <w:pStyle w:val="TableParagraph"/>
              <w:spacing w:before="137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NPP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GPP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</w:p>
          <w:p w14:paraId="4A424CFD" w14:textId="77777777" w:rsidR="00131C2B" w:rsidRPr="002E36B6" w:rsidRDefault="00131C2B" w:rsidP="00131C2B">
            <w:pPr>
              <w:pStyle w:val="TableParagraph"/>
              <w:spacing w:before="146" w:line="249" w:lineRule="auto"/>
              <w:ind w:right="8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where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GPP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represents gross production and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represents respiratory losses to the environment.</w:t>
            </w:r>
          </w:p>
          <w:p w14:paraId="6C9054CF" w14:textId="77777777" w:rsidR="00131C2B" w:rsidRPr="002E36B6" w:rsidRDefault="00131C2B" w:rsidP="00131C2B">
            <w:pPr>
              <w:pStyle w:val="TableParagraph"/>
              <w:spacing w:before="134" w:line="249" w:lineRule="auto"/>
              <w:ind w:right="78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This net primary production is available for plant growth and reproduction. It is also available to other trophic levels in the ecosystem, such as herbivores and decomposers.</w:t>
            </w:r>
          </w:p>
          <w:p w14:paraId="78126D4D" w14:textId="77777777" w:rsidR="00131C2B" w:rsidRPr="002E36B6" w:rsidRDefault="00131C2B" w:rsidP="00131C2B">
            <w:pPr>
              <w:pStyle w:val="TableParagraph"/>
              <w:spacing w:before="136" w:line="249" w:lineRule="auto"/>
              <w:ind w:left="59" w:right="44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The net production of consumers (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Pr="002E36B6">
              <w:rPr>
                <w:rFonts w:asciiTheme="minorHAnsi" w:hAnsiTheme="minorHAnsi" w:cstheme="minorHAnsi"/>
                <w:i/>
                <w:spacing w:val="-53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), such as animals, can be calculated as:</w:t>
            </w:r>
          </w:p>
          <w:p w14:paraId="75F81696" w14:textId="77777777" w:rsidR="00131C2B" w:rsidRPr="002E36B6" w:rsidRDefault="00131C2B" w:rsidP="00131C2B">
            <w:pPr>
              <w:pStyle w:val="TableParagraph"/>
              <w:spacing w:before="135"/>
              <w:ind w:left="68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F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+ </w:t>
            </w:r>
            <w:r w:rsidRPr="002E36B6">
              <w:rPr>
                <w:rFonts w:asciiTheme="minorHAnsi" w:hAnsiTheme="minorHAnsi" w:cstheme="minorHAnsi"/>
                <w:i/>
                <w:spacing w:val="13"/>
                <w:sz w:val="18"/>
                <w:szCs w:val="18"/>
              </w:rPr>
              <w:t>R)</w:t>
            </w:r>
          </w:p>
          <w:p w14:paraId="49875CD2" w14:textId="77777777" w:rsidR="00131C2B" w:rsidRPr="002E36B6" w:rsidRDefault="00131C2B" w:rsidP="00131C2B">
            <w:pPr>
              <w:pStyle w:val="TableParagraph"/>
              <w:spacing w:before="146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where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represents the chemical energy store in ingested food,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F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represents the chemical energy lost to the environment in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faeces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and urine and </w:t>
            </w:r>
            <w:r w:rsidRPr="002E36B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represents the respiratory losses to the environment.</w:t>
            </w:r>
          </w:p>
          <w:p w14:paraId="6900C685" w14:textId="77777777" w:rsidR="00131C2B" w:rsidRPr="002E36B6" w:rsidRDefault="00131C2B" w:rsidP="00131C2B">
            <w:pPr>
              <w:pStyle w:val="TableParagraph"/>
              <w:spacing w:before="126" w:line="24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Primary and secondary productivity is the rate of primary or secondary production, respectively. It </w:t>
            </w:r>
            <w:proofErr w:type="gram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is measured</w:t>
            </w:r>
            <w:proofErr w:type="gram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as biomass in a given area in a given time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eg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kJ ha</w:t>
            </w:r>
            <w:r w:rsidRPr="002E36B6">
              <w:rPr>
                <w:rFonts w:asciiTheme="minorHAnsi" w:hAnsiTheme="minorHAnsi" w:cstheme="minorHAnsi"/>
                <w:position w:val="7"/>
                <w:sz w:val="18"/>
                <w:szCs w:val="18"/>
              </w:rPr>
              <w:t xml:space="preserve">–1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  <w:r w:rsidRPr="002E36B6">
              <w:rPr>
                <w:rFonts w:asciiTheme="minorHAnsi" w:hAnsiTheme="minorHAnsi" w:cstheme="minorHAnsi"/>
                <w:position w:val="7"/>
                <w:sz w:val="18"/>
                <w:szCs w:val="18"/>
              </w:rPr>
              <w:t>–1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CCBB2D" w14:textId="77777777" w:rsidR="00131C2B" w:rsidRPr="002E36B6" w:rsidRDefault="00131C2B" w:rsidP="00131C2B">
            <w:pPr>
              <w:pStyle w:val="TableParagraph"/>
              <w:spacing w:before="137" w:line="249" w:lineRule="auto"/>
              <w:ind w:left="59" w:right="339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Students should be able to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appreciate the ways in which production is affected by farming practices designed to increase the efficiency of energy transfer by:</w:t>
            </w:r>
          </w:p>
          <w:p w14:paraId="1099F3AF" w14:textId="77777777" w:rsidR="004E1760" w:rsidRDefault="00131C2B" w:rsidP="004E1760">
            <w:pPr>
              <w:pStyle w:val="TableParagraph"/>
              <w:numPr>
                <w:ilvl w:val="0"/>
                <w:numId w:val="5"/>
              </w:numPr>
              <w:tabs>
                <w:tab w:val="left" w:pos="619"/>
                <w:tab w:val="left" w:pos="621"/>
              </w:tabs>
              <w:spacing w:before="134" w:line="249" w:lineRule="auto"/>
              <w:ind w:right="151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simplifying food webs to reduce energy losses to non-human food chains</w:t>
            </w:r>
          </w:p>
          <w:p w14:paraId="2A50D0F5" w14:textId="2967DD1A" w:rsidR="00131C2B" w:rsidRPr="004E1760" w:rsidRDefault="00131C2B" w:rsidP="004E1760">
            <w:pPr>
              <w:pStyle w:val="TableParagraph"/>
              <w:numPr>
                <w:ilvl w:val="0"/>
                <w:numId w:val="5"/>
              </w:numPr>
              <w:tabs>
                <w:tab w:val="left" w:pos="619"/>
                <w:tab w:val="left" w:pos="621"/>
              </w:tabs>
              <w:spacing w:before="134" w:line="249" w:lineRule="auto"/>
              <w:ind w:right="15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E1760">
              <w:rPr>
                <w:rFonts w:asciiTheme="minorHAnsi" w:hAnsiTheme="minorHAnsi" w:cstheme="minorHAnsi"/>
                <w:sz w:val="18"/>
                <w:szCs w:val="18"/>
              </w:rPr>
              <w:t>reducing</w:t>
            </w:r>
            <w:proofErr w:type="gramEnd"/>
            <w:r w:rsidRPr="004E1760">
              <w:rPr>
                <w:rFonts w:asciiTheme="minorHAnsi" w:hAnsiTheme="minorHAnsi" w:cstheme="minorHAnsi"/>
                <w:sz w:val="18"/>
                <w:szCs w:val="18"/>
              </w:rPr>
              <w:t xml:space="preserve"> respiratory losses within a human food</w:t>
            </w:r>
            <w:r w:rsidRPr="004E17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E1760">
              <w:rPr>
                <w:rFonts w:asciiTheme="minorHAnsi" w:hAnsiTheme="minorHAnsi" w:cstheme="minorHAnsi"/>
                <w:sz w:val="18"/>
                <w:szCs w:val="18"/>
              </w:rPr>
              <w:t>chain.</w:t>
            </w:r>
          </w:p>
          <w:p w14:paraId="4F30DC00" w14:textId="77777777" w:rsidR="00131C2B" w:rsidRDefault="00131C2B" w:rsidP="00494EEB">
            <w:pPr>
              <w:pStyle w:val="TableParagraph"/>
              <w:spacing w:before="134" w:line="249" w:lineRule="auto"/>
              <w:ind w:right="11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78ED63" w14:textId="3CB63342" w:rsidR="7E523BEB" w:rsidRDefault="7E523BE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  <w:p w14:paraId="7C395235" w14:textId="671B0138" w:rsidR="327B594B" w:rsidRPr="004E1760" w:rsidRDefault="327B594B" w:rsidP="458F42D8">
            <w:pPr>
              <w:spacing w:line="259" w:lineRule="auto"/>
              <w:jc w:val="both"/>
              <w:rPr>
                <w:rFonts w:eastAsia="Tahoma" w:cstheme="minorHAnsi"/>
              </w:rPr>
            </w:pPr>
            <w:r w:rsidRPr="004E1760">
              <w:rPr>
                <w:rFonts w:eastAsia="Tahoma" w:cstheme="minorHAnsi"/>
                <w:b/>
                <w:bCs/>
                <w:lang w:val="en-GB"/>
              </w:rPr>
              <w:t>Anticipated Gaps</w:t>
            </w:r>
          </w:p>
          <w:p w14:paraId="70663F97" w14:textId="6085521B" w:rsidR="327B594B" w:rsidRPr="004E1760" w:rsidRDefault="004E1760" w:rsidP="458F42D8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</w:rPr>
            </w:pPr>
            <w:r>
              <w:rPr>
                <w:rFonts w:eastAsia="Tahoma" w:cstheme="minorHAnsi"/>
                <w:sz w:val="18"/>
                <w:szCs w:val="18"/>
                <w:lang w:val="en-GB"/>
              </w:rPr>
              <w:t>Some students may struggle with the mathematical aspect of this topic.</w:t>
            </w:r>
          </w:p>
          <w:p w14:paraId="5BBE2C71" w14:textId="469F1E4F" w:rsidR="458F42D8" w:rsidRDefault="458F42D8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495BF1A" w14:textId="090B2F02" w:rsidR="00494EEB" w:rsidRDefault="00494EEB" w:rsidP="00494EEB">
            <w:pPr>
              <w:rPr>
                <w:rFonts w:cstheme="minorHAnsi"/>
              </w:rPr>
            </w:pPr>
          </w:p>
          <w:p w14:paraId="2FD13C83" w14:textId="77777777" w:rsidR="00494EEB" w:rsidRPr="00494EEB" w:rsidRDefault="00494EEB" w:rsidP="00494EEB">
            <w:pPr>
              <w:rPr>
                <w:rFonts w:cstheme="minorHAnsi"/>
                <w:b/>
              </w:rPr>
            </w:pPr>
            <w:r w:rsidRPr="00494EEB">
              <w:rPr>
                <w:rFonts w:cstheme="minorHAnsi"/>
                <w:b/>
              </w:rPr>
              <w:t>3.5.4 Nutrient cycles</w:t>
            </w:r>
          </w:p>
          <w:p w14:paraId="11D025EC" w14:textId="77777777" w:rsidR="00494EEB" w:rsidRPr="002E36B6" w:rsidRDefault="00494EEB" w:rsidP="00494EEB">
            <w:pPr>
              <w:pStyle w:val="TableParagraph"/>
              <w:spacing w:line="249" w:lineRule="auto"/>
              <w:ind w:right="254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Nutrients are recycled within natural ecosystems, exemplified by the nitrogen cycle and the phosphorus cycle.</w:t>
            </w:r>
          </w:p>
          <w:p w14:paraId="794B7C83" w14:textId="77777777" w:rsidR="00494EEB" w:rsidRPr="002E36B6" w:rsidRDefault="00494EEB" w:rsidP="00494EEB">
            <w:pPr>
              <w:pStyle w:val="TableParagraph"/>
              <w:spacing w:before="134" w:line="249" w:lineRule="auto"/>
              <w:ind w:right="474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Microorganisms play a vital role in recycling chemical elements such as phosphorus and nitrogen.</w:t>
            </w:r>
          </w:p>
          <w:p w14:paraId="5FF4AD1E" w14:textId="77777777" w:rsidR="00494EEB" w:rsidRPr="002E36B6" w:rsidRDefault="00494EEB" w:rsidP="00494EEB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0"/>
              </w:tabs>
              <w:spacing w:before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The role of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saprobionts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in</w:t>
            </w:r>
            <w:r w:rsidRPr="002E36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decomposition.</w:t>
            </w:r>
          </w:p>
          <w:p w14:paraId="48A237BB" w14:textId="77777777" w:rsidR="00494EEB" w:rsidRPr="002E36B6" w:rsidRDefault="00494EEB" w:rsidP="00494EEB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0"/>
              </w:tabs>
              <w:spacing w:before="41" w:line="249" w:lineRule="auto"/>
              <w:ind w:righ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role of mycorrhizae in facilitating the uptake of water and inorganic ions by</w:t>
            </w:r>
            <w:r w:rsidRPr="002E36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plants.</w:t>
            </w:r>
          </w:p>
          <w:p w14:paraId="1240E6FD" w14:textId="77777777" w:rsidR="00494EEB" w:rsidRPr="002E36B6" w:rsidRDefault="00494EEB" w:rsidP="00494EEB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0"/>
              </w:tabs>
              <w:spacing w:before="32" w:line="249" w:lineRule="auto"/>
              <w:ind w:right="155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The role of bacteria in the nitrogen cycle in sufficient detail</w:t>
            </w:r>
            <w:r w:rsidRPr="002E36B6">
              <w:rPr>
                <w:rFonts w:asciiTheme="minorHAnsi" w:hAnsiTheme="minorHAnsi" w:cstheme="minorHAnsi"/>
                <w:spacing w:val="-31"/>
                <w:sz w:val="18"/>
                <w:szCs w:val="18"/>
              </w:rPr>
              <w:t xml:space="preserve">  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to illustrate the processes of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saprobiotic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nutrition, ammonification, nitrification, nitrogen fixation and denitrification.</w:t>
            </w:r>
          </w:p>
          <w:p w14:paraId="5EEA3A85" w14:textId="77777777" w:rsidR="00494EEB" w:rsidRPr="002E36B6" w:rsidRDefault="00494EEB" w:rsidP="00494EEB">
            <w:pPr>
              <w:pStyle w:val="TableParagraph"/>
              <w:spacing w:before="136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(The names of individual species of bacteria are </w:t>
            </w:r>
            <w:r w:rsidRPr="002E36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not </w:t>
            </w: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required).</w:t>
            </w:r>
          </w:p>
          <w:p w14:paraId="615A9064" w14:textId="2375B57F" w:rsidR="00494EEB" w:rsidRDefault="00494EEB" w:rsidP="7E523B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4FD9EC1" w14:textId="77777777" w:rsidR="00494EEB" w:rsidRPr="002E36B6" w:rsidRDefault="00494EEB" w:rsidP="00494EEB">
            <w:pPr>
              <w:pStyle w:val="TableParagraph"/>
              <w:spacing w:before="143" w:line="249" w:lineRule="auto"/>
              <w:ind w:righ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The use of natural and artificial </w:t>
            </w:r>
            <w:proofErr w:type="spellStart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>fertilisers</w:t>
            </w:r>
            <w:proofErr w:type="spellEnd"/>
            <w:r w:rsidRPr="002E36B6">
              <w:rPr>
                <w:rFonts w:asciiTheme="minorHAnsi" w:hAnsiTheme="minorHAnsi" w:cstheme="minorHAnsi"/>
                <w:sz w:val="18"/>
                <w:szCs w:val="18"/>
              </w:rPr>
              <w:t xml:space="preserve"> to replace the nitrates and phosphates lost by harvesting plants and removing livestock.</w:t>
            </w:r>
          </w:p>
          <w:p w14:paraId="75C0800E" w14:textId="40C0541D" w:rsidR="00494EEB" w:rsidRDefault="00494EEB" w:rsidP="00494EE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 w:rsidRPr="002E36B6">
              <w:rPr>
                <w:rFonts w:cstheme="minorHAnsi"/>
                <w:sz w:val="18"/>
                <w:szCs w:val="18"/>
              </w:rPr>
              <w:t xml:space="preserve">The environmental issues arising from the use of </w:t>
            </w:r>
            <w:proofErr w:type="spellStart"/>
            <w:r w:rsidRPr="002E36B6">
              <w:rPr>
                <w:rFonts w:cstheme="minorHAnsi"/>
                <w:sz w:val="18"/>
                <w:szCs w:val="18"/>
              </w:rPr>
              <w:t>fertilisers</w:t>
            </w:r>
            <w:proofErr w:type="spellEnd"/>
            <w:r w:rsidRPr="002E36B6">
              <w:rPr>
                <w:rFonts w:cstheme="minorHAnsi"/>
                <w:sz w:val="18"/>
                <w:szCs w:val="18"/>
              </w:rPr>
              <w:t xml:space="preserve"> including leaching and eutrophication.</w:t>
            </w:r>
          </w:p>
          <w:p w14:paraId="3FAFAFA3" w14:textId="77777777" w:rsidR="00494EEB" w:rsidRPr="004E1760" w:rsidRDefault="00494EEB" w:rsidP="7E523BEB">
            <w:pPr>
              <w:spacing w:line="259" w:lineRule="auto"/>
              <w:jc w:val="both"/>
              <w:rPr>
                <w:rFonts w:ascii="Tahoma" w:eastAsia="Tahoma" w:hAnsi="Tahoma" w:cs="Tahoma"/>
              </w:rPr>
            </w:pPr>
          </w:p>
          <w:p w14:paraId="27AF6EA6" w14:textId="77777777" w:rsidR="00494EEB" w:rsidRPr="004E1760" w:rsidRDefault="00494EEB" w:rsidP="00494EEB">
            <w:pPr>
              <w:spacing w:line="259" w:lineRule="auto"/>
              <w:jc w:val="both"/>
              <w:rPr>
                <w:rFonts w:eastAsia="Tahoma" w:cstheme="minorHAnsi"/>
              </w:rPr>
            </w:pPr>
            <w:r w:rsidRPr="004E1760">
              <w:rPr>
                <w:rFonts w:eastAsia="Tahoma" w:cstheme="minorHAnsi"/>
                <w:b/>
                <w:bCs/>
                <w:lang w:val="en-GB"/>
              </w:rPr>
              <w:t>Anticipated Gaps</w:t>
            </w:r>
          </w:p>
          <w:p w14:paraId="10349F37" w14:textId="78299882" w:rsidR="00494EEB" w:rsidRPr="004E1760" w:rsidRDefault="004E1760" w:rsidP="00494EEB">
            <w:pPr>
              <w:spacing w:line="259" w:lineRule="auto"/>
              <w:jc w:val="both"/>
              <w:rPr>
                <w:rFonts w:eastAsia="Tahoma" w:cstheme="minorHAnsi"/>
                <w:sz w:val="18"/>
                <w:szCs w:val="18"/>
              </w:rPr>
            </w:pPr>
            <w:r w:rsidRPr="004E1760">
              <w:rPr>
                <w:rFonts w:eastAsia="Tahoma" w:cstheme="minorHAnsi"/>
                <w:sz w:val="18"/>
                <w:szCs w:val="18"/>
                <w:lang w:val="en-GB"/>
              </w:rPr>
              <w:t>Students will not be familiar with either cycle studied. This topic contains a lot of unfamiliar key terminology.</w:t>
            </w:r>
          </w:p>
          <w:p w14:paraId="6830681F" w14:textId="4064194C" w:rsidR="7196A53B" w:rsidRDefault="7196A53B" w:rsidP="7196A53B">
            <w:pPr>
              <w:spacing w:line="259" w:lineRule="auto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7196A53B" w14:paraId="38628070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6986DA87" w14:textId="4D35DE3A" w:rsidR="7196A53B" w:rsidRDefault="7196A53B" w:rsidP="7196A53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lastRenderedPageBreak/>
              <w:t>New key terminology students will be taught during this topic/unit</w:t>
            </w:r>
          </w:p>
        </w:tc>
      </w:tr>
      <w:tr w:rsidR="7196A53B" w14:paraId="09A66702" w14:textId="77777777" w:rsidTr="12590ACE">
        <w:trPr>
          <w:trHeight w:val="630"/>
        </w:trPr>
        <w:tc>
          <w:tcPr>
            <w:tcW w:w="9360" w:type="dxa"/>
          </w:tcPr>
          <w:p w14:paraId="3864729D" w14:textId="1F7AF367" w:rsidR="7196A53B" w:rsidRDefault="1981175C" w:rsidP="7E523BEB">
            <w:pPr>
              <w:spacing w:line="259" w:lineRule="auto"/>
              <w:rPr>
                <w:rFonts w:ascii="Tahoma" w:eastAsia="Tahoma" w:hAnsi="Tahoma" w:cs="Tahoma"/>
                <w:color w:val="000000" w:themeColor="text1"/>
                <w:sz w:val="21"/>
                <w:szCs w:val="21"/>
                <w:lang w:val="en-GB"/>
              </w:rPr>
            </w:pPr>
            <w:r w:rsidRPr="7E523BEB">
              <w:rPr>
                <w:rFonts w:ascii="Tahoma" w:eastAsia="Tahoma" w:hAnsi="Tahoma" w:cs="Tahoma"/>
                <w:b/>
                <w:bCs/>
                <w:color w:val="000000" w:themeColor="text1"/>
                <w:sz w:val="21"/>
                <w:szCs w:val="21"/>
                <w:lang w:val="en-GB"/>
              </w:rPr>
              <w:t>Eukaryotic:</w:t>
            </w:r>
            <w:r w:rsidRPr="7E523BEB">
              <w:rPr>
                <w:rFonts w:ascii="Tahoma" w:eastAsia="Tahoma" w:hAnsi="Tahoma" w:cs="Tahoma"/>
                <w:color w:val="000000" w:themeColor="text1"/>
                <w:sz w:val="21"/>
                <w:szCs w:val="21"/>
                <w:lang w:val="en-GB"/>
              </w:rPr>
              <w:t xml:space="preserve"> A complex cell e.g. plant and animal cells</w:t>
            </w:r>
          </w:p>
          <w:p w14:paraId="45E546BD" w14:textId="0E0728F1" w:rsidR="7196A53B" w:rsidRDefault="7196A53B" w:rsidP="7E523BEB">
            <w:pPr>
              <w:spacing w:line="259" w:lineRule="auto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  <w:p w14:paraId="305CF3FE" w14:textId="33AA7C19" w:rsidR="7196A53B" w:rsidRDefault="7196A53B" w:rsidP="458F42D8">
            <w:pPr>
              <w:spacing w:line="259" w:lineRule="auto"/>
              <w:rPr>
                <w:rFonts w:ascii="Tahoma" w:eastAsia="Tahoma" w:hAnsi="Tahoma" w:cs="Tahoma"/>
                <w:sz w:val="21"/>
                <w:szCs w:val="21"/>
                <w:lang w:val="en-GB"/>
              </w:rPr>
            </w:pPr>
          </w:p>
        </w:tc>
      </w:tr>
      <w:tr w:rsidR="7196A53B" w14:paraId="7634708F" w14:textId="77777777" w:rsidTr="12590ACE">
        <w:tc>
          <w:tcPr>
            <w:tcW w:w="9360" w:type="dxa"/>
            <w:shd w:val="clear" w:color="auto" w:fill="E2EFD9" w:themeFill="accent6" w:themeFillTint="33"/>
          </w:tcPr>
          <w:p w14:paraId="5B2828C9" w14:textId="69AE74DE" w:rsidR="7196A53B" w:rsidRDefault="7196A53B" w:rsidP="7196A53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7196A53B">
              <w:rPr>
                <w:rFonts w:ascii="Calibri" w:eastAsia="Calibri" w:hAnsi="Calibri" w:cs="Calibri"/>
                <w:b/>
                <w:bCs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7196A53B" w14:paraId="0836C7F0" w14:textId="77777777" w:rsidTr="12590ACE">
        <w:tc>
          <w:tcPr>
            <w:tcW w:w="9360" w:type="dxa"/>
          </w:tcPr>
          <w:p w14:paraId="17AE354F" w14:textId="1A3FA84E" w:rsidR="7CC9E471" w:rsidRDefault="7CC9E471" w:rsidP="5337A031">
            <w:pPr>
              <w:spacing w:line="259" w:lineRule="auto"/>
              <w:jc w:val="both"/>
              <w:rPr>
                <w:rFonts w:ascii="Tahoma" w:eastAsia="Tahoma" w:hAnsi="Tahoma" w:cs="Tahoma"/>
                <w:lang w:val="en-GB"/>
              </w:rPr>
            </w:pPr>
            <w:r w:rsidRPr="5337A031">
              <w:rPr>
                <w:rFonts w:ascii="Tahoma" w:eastAsia="Tahoma" w:hAnsi="Tahoma" w:cs="Tahoma"/>
                <w:lang w:val="en-GB"/>
              </w:rPr>
              <w:t>SMP TO WRITE</w:t>
            </w:r>
          </w:p>
          <w:p w14:paraId="3B1FE685" w14:textId="13DC2D43" w:rsidR="7196A53B" w:rsidRDefault="7196A53B" w:rsidP="5337A031">
            <w:pPr>
              <w:spacing w:line="259" w:lineRule="auto"/>
              <w:jc w:val="both"/>
              <w:rPr>
                <w:rFonts w:ascii="Tahoma" w:eastAsia="Tahoma" w:hAnsi="Tahoma" w:cs="Tahoma"/>
                <w:lang w:val="en-GB"/>
              </w:rPr>
            </w:pPr>
          </w:p>
        </w:tc>
      </w:tr>
    </w:tbl>
    <w:p w14:paraId="2BB5D83F" w14:textId="14B6B499" w:rsidR="7196A53B" w:rsidRDefault="7196A53B" w:rsidP="7196A53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3E20CF" w14:textId="1950C649" w:rsidR="7196A53B" w:rsidRDefault="7196A53B" w:rsidP="7196A53B">
      <w:pPr>
        <w:rPr>
          <w:rFonts w:ascii="Calibri" w:eastAsia="Calibri" w:hAnsi="Calibri" w:cs="Calibri"/>
          <w:color w:val="000000" w:themeColor="text1"/>
        </w:rPr>
      </w:pPr>
    </w:p>
    <w:p w14:paraId="0C0B7771" w14:textId="09E78D92" w:rsidR="7196A53B" w:rsidRDefault="7196A53B" w:rsidP="7196A53B"/>
    <w:sectPr w:rsidR="7196A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93"/>
    <w:multiLevelType w:val="hybridMultilevel"/>
    <w:tmpl w:val="E13661AA"/>
    <w:lvl w:ilvl="0" w:tplc="4FA03C88">
      <w:numFmt w:val="bullet"/>
      <w:lvlText w:val="•"/>
      <w:lvlJc w:val="left"/>
      <w:pPr>
        <w:ind w:left="619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5AC0D24">
      <w:numFmt w:val="bullet"/>
      <w:lvlText w:val="•"/>
      <w:lvlJc w:val="left"/>
      <w:pPr>
        <w:ind w:left="1226" w:hanging="281"/>
      </w:pPr>
      <w:rPr>
        <w:rFonts w:hint="default"/>
        <w:lang w:val="en-US" w:eastAsia="en-US" w:bidi="ar-SA"/>
      </w:rPr>
    </w:lvl>
    <w:lvl w:ilvl="2" w:tplc="900CB88C">
      <w:numFmt w:val="bullet"/>
      <w:lvlText w:val="•"/>
      <w:lvlJc w:val="left"/>
      <w:pPr>
        <w:ind w:left="1832" w:hanging="281"/>
      </w:pPr>
      <w:rPr>
        <w:rFonts w:hint="default"/>
        <w:lang w:val="en-US" w:eastAsia="en-US" w:bidi="ar-SA"/>
      </w:rPr>
    </w:lvl>
    <w:lvl w:ilvl="3" w:tplc="56C418DE">
      <w:numFmt w:val="bullet"/>
      <w:lvlText w:val="•"/>
      <w:lvlJc w:val="left"/>
      <w:pPr>
        <w:ind w:left="2438" w:hanging="281"/>
      </w:pPr>
      <w:rPr>
        <w:rFonts w:hint="default"/>
        <w:lang w:val="en-US" w:eastAsia="en-US" w:bidi="ar-SA"/>
      </w:rPr>
    </w:lvl>
    <w:lvl w:ilvl="4" w:tplc="61986DDA">
      <w:numFmt w:val="bullet"/>
      <w:lvlText w:val="•"/>
      <w:lvlJc w:val="left"/>
      <w:pPr>
        <w:ind w:left="3044" w:hanging="281"/>
      </w:pPr>
      <w:rPr>
        <w:rFonts w:hint="default"/>
        <w:lang w:val="en-US" w:eastAsia="en-US" w:bidi="ar-SA"/>
      </w:rPr>
    </w:lvl>
    <w:lvl w:ilvl="5" w:tplc="BE3CB060">
      <w:numFmt w:val="bullet"/>
      <w:lvlText w:val="•"/>
      <w:lvlJc w:val="left"/>
      <w:pPr>
        <w:ind w:left="3650" w:hanging="281"/>
      </w:pPr>
      <w:rPr>
        <w:rFonts w:hint="default"/>
        <w:lang w:val="en-US" w:eastAsia="en-US" w:bidi="ar-SA"/>
      </w:rPr>
    </w:lvl>
    <w:lvl w:ilvl="6" w:tplc="D144AB76">
      <w:numFmt w:val="bullet"/>
      <w:lvlText w:val="•"/>
      <w:lvlJc w:val="left"/>
      <w:pPr>
        <w:ind w:left="4256" w:hanging="281"/>
      </w:pPr>
      <w:rPr>
        <w:rFonts w:hint="default"/>
        <w:lang w:val="en-US" w:eastAsia="en-US" w:bidi="ar-SA"/>
      </w:rPr>
    </w:lvl>
    <w:lvl w:ilvl="7" w:tplc="512A2E54">
      <w:numFmt w:val="bullet"/>
      <w:lvlText w:val="•"/>
      <w:lvlJc w:val="left"/>
      <w:pPr>
        <w:ind w:left="4862" w:hanging="281"/>
      </w:pPr>
      <w:rPr>
        <w:rFonts w:hint="default"/>
        <w:lang w:val="en-US" w:eastAsia="en-US" w:bidi="ar-SA"/>
      </w:rPr>
    </w:lvl>
    <w:lvl w:ilvl="8" w:tplc="9E8CDCC2">
      <w:numFmt w:val="bullet"/>
      <w:lvlText w:val="•"/>
      <w:lvlJc w:val="left"/>
      <w:pPr>
        <w:ind w:left="5468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341E0F10"/>
    <w:multiLevelType w:val="hybridMultilevel"/>
    <w:tmpl w:val="FF3E79CC"/>
    <w:lvl w:ilvl="0" w:tplc="179E4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280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0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C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C4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49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E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85A"/>
    <w:multiLevelType w:val="hybridMultilevel"/>
    <w:tmpl w:val="08528F64"/>
    <w:lvl w:ilvl="0" w:tplc="683E6D42">
      <w:numFmt w:val="bullet"/>
      <w:lvlText w:val="•"/>
      <w:lvlJc w:val="left"/>
      <w:pPr>
        <w:ind w:left="62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E8EAD8BA">
      <w:numFmt w:val="bullet"/>
      <w:lvlText w:val="•"/>
      <w:lvlJc w:val="left"/>
      <w:pPr>
        <w:ind w:left="1226" w:hanging="281"/>
      </w:pPr>
      <w:rPr>
        <w:rFonts w:hint="default"/>
        <w:lang w:val="en-US" w:eastAsia="en-US" w:bidi="ar-SA"/>
      </w:rPr>
    </w:lvl>
    <w:lvl w:ilvl="2" w:tplc="009821B0">
      <w:numFmt w:val="bullet"/>
      <w:lvlText w:val="•"/>
      <w:lvlJc w:val="left"/>
      <w:pPr>
        <w:ind w:left="1832" w:hanging="281"/>
      </w:pPr>
      <w:rPr>
        <w:rFonts w:hint="default"/>
        <w:lang w:val="en-US" w:eastAsia="en-US" w:bidi="ar-SA"/>
      </w:rPr>
    </w:lvl>
    <w:lvl w:ilvl="3" w:tplc="B2060BE8">
      <w:numFmt w:val="bullet"/>
      <w:lvlText w:val="•"/>
      <w:lvlJc w:val="left"/>
      <w:pPr>
        <w:ind w:left="2438" w:hanging="281"/>
      </w:pPr>
      <w:rPr>
        <w:rFonts w:hint="default"/>
        <w:lang w:val="en-US" w:eastAsia="en-US" w:bidi="ar-SA"/>
      </w:rPr>
    </w:lvl>
    <w:lvl w:ilvl="4" w:tplc="40C05FCA">
      <w:numFmt w:val="bullet"/>
      <w:lvlText w:val="•"/>
      <w:lvlJc w:val="left"/>
      <w:pPr>
        <w:ind w:left="3044" w:hanging="281"/>
      </w:pPr>
      <w:rPr>
        <w:rFonts w:hint="default"/>
        <w:lang w:val="en-US" w:eastAsia="en-US" w:bidi="ar-SA"/>
      </w:rPr>
    </w:lvl>
    <w:lvl w:ilvl="5" w:tplc="2B8854E4">
      <w:numFmt w:val="bullet"/>
      <w:lvlText w:val="•"/>
      <w:lvlJc w:val="left"/>
      <w:pPr>
        <w:ind w:left="3650" w:hanging="281"/>
      </w:pPr>
      <w:rPr>
        <w:rFonts w:hint="default"/>
        <w:lang w:val="en-US" w:eastAsia="en-US" w:bidi="ar-SA"/>
      </w:rPr>
    </w:lvl>
    <w:lvl w:ilvl="6" w:tplc="FF0892A0">
      <w:numFmt w:val="bullet"/>
      <w:lvlText w:val="•"/>
      <w:lvlJc w:val="left"/>
      <w:pPr>
        <w:ind w:left="4256" w:hanging="281"/>
      </w:pPr>
      <w:rPr>
        <w:rFonts w:hint="default"/>
        <w:lang w:val="en-US" w:eastAsia="en-US" w:bidi="ar-SA"/>
      </w:rPr>
    </w:lvl>
    <w:lvl w:ilvl="7" w:tplc="9CBE8CB6">
      <w:numFmt w:val="bullet"/>
      <w:lvlText w:val="•"/>
      <w:lvlJc w:val="left"/>
      <w:pPr>
        <w:ind w:left="4862" w:hanging="281"/>
      </w:pPr>
      <w:rPr>
        <w:rFonts w:hint="default"/>
        <w:lang w:val="en-US" w:eastAsia="en-US" w:bidi="ar-SA"/>
      </w:rPr>
    </w:lvl>
    <w:lvl w:ilvl="8" w:tplc="8DA45A6C">
      <w:numFmt w:val="bullet"/>
      <w:lvlText w:val="•"/>
      <w:lvlJc w:val="left"/>
      <w:pPr>
        <w:ind w:left="54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46735D37"/>
    <w:multiLevelType w:val="hybridMultilevel"/>
    <w:tmpl w:val="DEA4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E5750"/>
    <w:multiLevelType w:val="hybridMultilevel"/>
    <w:tmpl w:val="9D1A81EE"/>
    <w:lvl w:ilvl="0" w:tplc="30547304">
      <w:numFmt w:val="bullet"/>
      <w:lvlText w:val="•"/>
      <w:lvlJc w:val="left"/>
      <w:pPr>
        <w:ind w:left="619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C7DE442E">
      <w:numFmt w:val="bullet"/>
      <w:lvlText w:val="•"/>
      <w:lvlJc w:val="left"/>
      <w:pPr>
        <w:ind w:left="1226" w:hanging="281"/>
      </w:pPr>
      <w:rPr>
        <w:rFonts w:hint="default"/>
        <w:lang w:val="en-US" w:eastAsia="en-US" w:bidi="ar-SA"/>
      </w:rPr>
    </w:lvl>
    <w:lvl w:ilvl="2" w:tplc="27E61812">
      <w:numFmt w:val="bullet"/>
      <w:lvlText w:val="•"/>
      <w:lvlJc w:val="left"/>
      <w:pPr>
        <w:ind w:left="1832" w:hanging="281"/>
      </w:pPr>
      <w:rPr>
        <w:rFonts w:hint="default"/>
        <w:lang w:val="en-US" w:eastAsia="en-US" w:bidi="ar-SA"/>
      </w:rPr>
    </w:lvl>
    <w:lvl w:ilvl="3" w:tplc="B6A2E4E8">
      <w:numFmt w:val="bullet"/>
      <w:lvlText w:val="•"/>
      <w:lvlJc w:val="left"/>
      <w:pPr>
        <w:ind w:left="2438" w:hanging="281"/>
      </w:pPr>
      <w:rPr>
        <w:rFonts w:hint="default"/>
        <w:lang w:val="en-US" w:eastAsia="en-US" w:bidi="ar-SA"/>
      </w:rPr>
    </w:lvl>
    <w:lvl w:ilvl="4" w:tplc="4CC2312A">
      <w:numFmt w:val="bullet"/>
      <w:lvlText w:val="•"/>
      <w:lvlJc w:val="left"/>
      <w:pPr>
        <w:ind w:left="3044" w:hanging="281"/>
      </w:pPr>
      <w:rPr>
        <w:rFonts w:hint="default"/>
        <w:lang w:val="en-US" w:eastAsia="en-US" w:bidi="ar-SA"/>
      </w:rPr>
    </w:lvl>
    <w:lvl w:ilvl="5" w:tplc="668C9628">
      <w:numFmt w:val="bullet"/>
      <w:lvlText w:val="•"/>
      <w:lvlJc w:val="left"/>
      <w:pPr>
        <w:ind w:left="3650" w:hanging="281"/>
      </w:pPr>
      <w:rPr>
        <w:rFonts w:hint="default"/>
        <w:lang w:val="en-US" w:eastAsia="en-US" w:bidi="ar-SA"/>
      </w:rPr>
    </w:lvl>
    <w:lvl w:ilvl="6" w:tplc="E042ED5A">
      <w:numFmt w:val="bullet"/>
      <w:lvlText w:val="•"/>
      <w:lvlJc w:val="left"/>
      <w:pPr>
        <w:ind w:left="4256" w:hanging="281"/>
      </w:pPr>
      <w:rPr>
        <w:rFonts w:hint="default"/>
        <w:lang w:val="en-US" w:eastAsia="en-US" w:bidi="ar-SA"/>
      </w:rPr>
    </w:lvl>
    <w:lvl w:ilvl="7" w:tplc="452AAB10">
      <w:numFmt w:val="bullet"/>
      <w:lvlText w:val="•"/>
      <w:lvlJc w:val="left"/>
      <w:pPr>
        <w:ind w:left="4862" w:hanging="281"/>
      </w:pPr>
      <w:rPr>
        <w:rFonts w:hint="default"/>
        <w:lang w:val="en-US" w:eastAsia="en-US" w:bidi="ar-SA"/>
      </w:rPr>
    </w:lvl>
    <w:lvl w:ilvl="8" w:tplc="F2288048">
      <w:numFmt w:val="bullet"/>
      <w:lvlText w:val="•"/>
      <w:lvlJc w:val="left"/>
      <w:pPr>
        <w:ind w:left="5468" w:hanging="2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31EAF"/>
    <w:rsid w:val="00131C2B"/>
    <w:rsid w:val="00241B4C"/>
    <w:rsid w:val="003E4C5D"/>
    <w:rsid w:val="00494EEB"/>
    <w:rsid w:val="004E1760"/>
    <w:rsid w:val="005A025A"/>
    <w:rsid w:val="00C33117"/>
    <w:rsid w:val="00F94BD1"/>
    <w:rsid w:val="01DBBFB3"/>
    <w:rsid w:val="04DB0BAD"/>
    <w:rsid w:val="0565F838"/>
    <w:rsid w:val="0AA2F2FC"/>
    <w:rsid w:val="0C13561E"/>
    <w:rsid w:val="0D238673"/>
    <w:rsid w:val="12590ACE"/>
    <w:rsid w:val="155D34CB"/>
    <w:rsid w:val="17228E76"/>
    <w:rsid w:val="17FE0725"/>
    <w:rsid w:val="1981175C"/>
    <w:rsid w:val="1C5433EE"/>
    <w:rsid w:val="1D3EF5CE"/>
    <w:rsid w:val="1F72AC53"/>
    <w:rsid w:val="1F8CBE6A"/>
    <w:rsid w:val="229DE35D"/>
    <w:rsid w:val="22AA4D15"/>
    <w:rsid w:val="24558E67"/>
    <w:rsid w:val="24E31EAF"/>
    <w:rsid w:val="253879FB"/>
    <w:rsid w:val="25F15EC8"/>
    <w:rsid w:val="2613859F"/>
    <w:rsid w:val="2633EB8F"/>
    <w:rsid w:val="2717A9DB"/>
    <w:rsid w:val="280CC5D5"/>
    <w:rsid w:val="2886CFDF"/>
    <w:rsid w:val="2A6BDECD"/>
    <w:rsid w:val="2AB97B78"/>
    <w:rsid w:val="2ABDFBB1"/>
    <w:rsid w:val="2D123BB4"/>
    <w:rsid w:val="2D35E100"/>
    <w:rsid w:val="2EAE0C15"/>
    <w:rsid w:val="30D5E983"/>
    <w:rsid w:val="3101D3FE"/>
    <w:rsid w:val="327B594B"/>
    <w:rsid w:val="32FC6A19"/>
    <w:rsid w:val="33AFC5A4"/>
    <w:rsid w:val="35FFFF27"/>
    <w:rsid w:val="36351FCD"/>
    <w:rsid w:val="36BFFAAE"/>
    <w:rsid w:val="36EB8C44"/>
    <w:rsid w:val="37718134"/>
    <w:rsid w:val="37811B3A"/>
    <w:rsid w:val="38317E73"/>
    <w:rsid w:val="38C4AF59"/>
    <w:rsid w:val="399D0CBC"/>
    <w:rsid w:val="3A607FBA"/>
    <w:rsid w:val="3D84CCE5"/>
    <w:rsid w:val="3DE20236"/>
    <w:rsid w:val="3F1E0E39"/>
    <w:rsid w:val="3F9D873B"/>
    <w:rsid w:val="42B51E6E"/>
    <w:rsid w:val="42C27C38"/>
    <w:rsid w:val="454E59AE"/>
    <w:rsid w:val="458F42D8"/>
    <w:rsid w:val="4861D3E2"/>
    <w:rsid w:val="48F3BFDD"/>
    <w:rsid w:val="4A48B391"/>
    <w:rsid w:val="4A4BC1D7"/>
    <w:rsid w:val="4A87AB8A"/>
    <w:rsid w:val="4B917810"/>
    <w:rsid w:val="4B9974A4"/>
    <w:rsid w:val="4CB07F1C"/>
    <w:rsid w:val="4CBEFA79"/>
    <w:rsid w:val="4D7638B5"/>
    <w:rsid w:val="4D790D04"/>
    <w:rsid w:val="4E9B66A6"/>
    <w:rsid w:val="4F719C0D"/>
    <w:rsid w:val="52C09A0F"/>
    <w:rsid w:val="5337A031"/>
    <w:rsid w:val="539B04E0"/>
    <w:rsid w:val="53CF408F"/>
    <w:rsid w:val="585F8CE9"/>
    <w:rsid w:val="5B3B41E3"/>
    <w:rsid w:val="5BD56412"/>
    <w:rsid w:val="5D5CFA78"/>
    <w:rsid w:val="626D75FF"/>
    <w:rsid w:val="62797AD6"/>
    <w:rsid w:val="63676624"/>
    <w:rsid w:val="669394C9"/>
    <w:rsid w:val="6967E0A3"/>
    <w:rsid w:val="6CF0A738"/>
    <w:rsid w:val="7196A53B"/>
    <w:rsid w:val="736E2776"/>
    <w:rsid w:val="73EA32E8"/>
    <w:rsid w:val="7AB45F6A"/>
    <w:rsid w:val="7B59B293"/>
    <w:rsid w:val="7BEBA7C5"/>
    <w:rsid w:val="7C13D170"/>
    <w:rsid w:val="7CA53FC1"/>
    <w:rsid w:val="7CC9E471"/>
    <w:rsid w:val="7D2CEC0C"/>
    <w:rsid w:val="7D66667E"/>
    <w:rsid w:val="7DD61AB2"/>
    <w:rsid w:val="7E5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1EAF"/>
  <w15:chartTrackingRefBased/>
  <w15:docId w15:val="{59D500EB-CAC4-43BB-8068-A2357F5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94EEB"/>
    <w:pPr>
      <w:widowControl w:val="0"/>
      <w:autoSpaceDE w:val="0"/>
      <w:autoSpaceDN w:val="0"/>
      <w:spacing w:before="121" w:after="0" w:line="240" w:lineRule="auto"/>
      <w:ind w:left="6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94EE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SharedWithUsers xmlns="8c49430d-f190-4cd8-83c3-84bb6a3d29af">
      <UserInfo>
        <DisplayName>Pearson, Sophie</DisplayName>
        <AccountId>28</AccountId>
        <AccountType/>
      </UserInfo>
    </SharedWithUsers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EDB28-352A-4400-83F8-54A1F4A25727}"/>
</file>

<file path=customXml/itemProps2.xml><?xml version="1.0" encoding="utf-8"?>
<ds:datastoreItem xmlns:ds="http://schemas.openxmlformats.org/officeDocument/2006/customXml" ds:itemID="{82E61F53-B407-40AE-9F8C-3A8AD7B25AEF}"/>
</file>

<file path=customXml/itemProps3.xml><?xml version="1.0" encoding="utf-8"?>
<ds:datastoreItem xmlns:ds="http://schemas.openxmlformats.org/officeDocument/2006/customXml" ds:itemID="{46AF6C93-67E9-4567-808D-7DBA55C1E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Sophie</dc:creator>
  <cp:keywords/>
  <dc:description/>
  <cp:lastModifiedBy>Reeve, Ian</cp:lastModifiedBy>
  <cp:revision>3</cp:revision>
  <dcterms:created xsi:type="dcterms:W3CDTF">2022-06-21T14:54:00Z</dcterms:created>
  <dcterms:modified xsi:type="dcterms:W3CDTF">2022-06-22T08:24:00Z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