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4F86EA86" w:rsidR="00341A93" w:rsidRDefault="009218EA">
      <w:pPr>
        <w:rPr>
          <w:lang w:val="en-GB"/>
        </w:rPr>
      </w:pPr>
      <w:r>
        <w:rPr>
          <w:lang w:val="en-GB"/>
        </w:rPr>
        <w:t>Department</w:t>
      </w:r>
      <w:r w:rsidR="00AB16D0">
        <w:rPr>
          <w:lang w:val="en-GB"/>
        </w:rPr>
        <w:t xml:space="preserve">: </w:t>
      </w:r>
      <w:r w:rsidR="008A187D">
        <w:rPr>
          <w:lang w:val="en-GB"/>
        </w:rPr>
        <w:t>Science</w:t>
      </w:r>
    </w:p>
    <w:p w14:paraId="3B5CEA64" w14:textId="77777777" w:rsidR="00D57FF3" w:rsidRDefault="00D57FF3">
      <w:pPr>
        <w:rPr>
          <w:lang w:val="en-GB"/>
        </w:rPr>
      </w:pPr>
    </w:p>
    <w:p w14:paraId="2C4D949B" w14:textId="6608ADFA"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6102EF">
        <w:rPr>
          <w:sz w:val="21"/>
          <w:szCs w:val="21"/>
          <w:lang w:val="en-GB"/>
        </w:rPr>
        <w:t xml:space="preserve"> Year 8</w:t>
      </w:r>
      <w:r w:rsidR="00561748">
        <w:rPr>
          <w:sz w:val="21"/>
          <w:szCs w:val="21"/>
          <w:lang w:val="en-GB"/>
        </w:rPr>
        <w:t xml:space="preserve"> (Biology)</w:t>
      </w:r>
    </w:p>
    <w:p w14:paraId="374AD201" w14:textId="77777777" w:rsidR="00312C50" w:rsidRPr="007B04C0" w:rsidRDefault="00312C50">
      <w:pPr>
        <w:rPr>
          <w:sz w:val="21"/>
          <w:szCs w:val="21"/>
          <w:lang w:val="en-GB"/>
        </w:rPr>
      </w:pPr>
    </w:p>
    <w:p w14:paraId="4C674615" w14:textId="374B23DA"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C62407">
        <w:rPr>
          <w:sz w:val="21"/>
          <w:szCs w:val="21"/>
          <w:lang w:val="en-GB"/>
        </w:rPr>
        <w:t>Assessment 1 (September – February)</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70374530" w14:textId="151941C0" w:rsidR="001241EA" w:rsidRPr="005365CF" w:rsidRDefault="001241EA" w:rsidP="001241EA">
            <w:pPr>
              <w:jc w:val="both"/>
              <w:rPr>
                <w:rFonts w:ascii="Tahoma" w:hAnsi="Tahoma" w:cs="Tahoma"/>
                <w:b/>
                <w:sz w:val="21"/>
                <w:szCs w:val="21"/>
                <w:lang w:val="en-GB"/>
              </w:rPr>
            </w:pPr>
            <w:r w:rsidRPr="005365CF">
              <w:rPr>
                <w:rFonts w:ascii="Tahoma" w:hAnsi="Tahoma" w:cs="Tahoma"/>
                <w:sz w:val="21"/>
                <w:szCs w:val="21"/>
                <w:lang w:val="en-GB"/>
              </w:rPr>
              <w:t xml:space="preserve">Students are taught the </w:t>
            </w:r>
            <w:r w:rsidR="0036556D">
              <w:rPr>
                <w:rFonts w:ascii="Tahoma" w:hAnsi="Tahoma" w:cs="Tahoma"/>
                <w:sz w:val="21"/>
                <w:szCs w:val="21"/>
                <w:lang w:val="en-GB"/>
              </w:rPr>
              <w:t>following topics ‘evolution’, ‘biodiversity’ and ‘plant reproduction’</w:t>
            </w:r>
            <w:r w:rsidRPr="005365CF">
              <w:rPr>
                <w:rFonts w:ascii="Tahoma" w:hAnsi="Tahoma" w:cs="Tahoma"/>
                <w:sz w:val="21"/>
                <w:szCs w:val="21"/>
                <w:lang w:val="en-GB"/>
              </w:rPr>
              <w:t>.</w:t>
            </w:r>
          </w:p>
          <w:p w14:paraId="13663621" w14:textId="3FEA879C" w:rsidR="001241EA" w:rsidRPr="005365CF" w:rsidRDefault="001241EA" w:rsidP="001241EA">
            <w:pPr>
              <w:jc w:val="both"/>
              <w:rPr>
                <w:rFonts w:ascii="Tahoma" w:hAnsi="Tahoma" w:cs="Tahoma"/>
                <w:b/>
                <w:sz w:val="21"/>
                <w:szCs w:val="21"/>
                <w:lang w:val="en-GB"/>
              </w:rPr>
            </w:pPr>
            <w:r w:rsidRPr="005365CF">
              <w:rPr>
                <w:rFonts w:ascii="Tahoma" w:hAnsi="Tahoma" w:cs="Tahoma"/>
                <w:sz w:val="21"/>
                <w:szCs w:val="21"/>
                <w:lang w:val="en-GB"/>
              </w:rPr>
              <w:t>Students are taught practical applications and skills of the concept covered to help shape their understanding of the scientific method.</w:t>
            </w:r>
          </w:p>
          <w:p w14:paraId="19C23ED5" w14:textId="274F68FB" w:rsidR="004F3C65" w:rsidRPr="005365CF" w:rsidRDefault="001241EA" w:rsidP="001241EA">
            <w:pPr>
              <w:jc w:val="both"/>
              <w:rPr>
                <w:rFonts w:ascii="Tahoma" w:hAnsi="Tahoma" w:cs="Tahoma"/>
                <w:b/>
                <w:sz w:val="21"/>
                <w:szCs w:val="21"/>
                <w:lang w:val="en-GB"/>
              </w:rPr>
            </w:pPr>
            <w:r w:rsidRPr="005365CF">
              <w:rPr>
                <w:rFonts w:ascii="Tahoma" w:hAnsi="Tahoma" w:cs="Tahoma"/>
                <w:sz w:val="21"/>
                <w:szCs w:val="21"/>
                <w:lang w:val="en-GB"/>
              </w:rPr>
              <w:t xml:space="preserve">Students are taught the topics so that they can gain a full understanding of the core principles of </w:t>
            </w:r>
            <w:r w:rsidR="00191EE2">
              <w:rPr>
                <w:rFonts w:ascii="Tahoma" w:hAnsi="Tahoma" w:cs="Tahoma"/>
                <w:sz w:val="21"/>
                <w:szCs w:val="21"/>
                <w:lang w:val="en-GB"/>
              </w:rPr>
              <w:t>b</w:t>
            </w:r>
            <w:r w:rsidRPr="005365CF">
              <w:rPr>
                <w:rFonts w:ascii="Tahoma" w:hAnsi="Tahoma" w:cs="Tahoma"/>
                <w:sz w:val="21"/>
                <w:szCs w:val="21"/>
                <w:lang w:val="en-GB"/>
              </w:rPr>
              <w:t>iology which can be applied to more advanced and detailed contexts at a later date.</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10700278" w14:textId="11096BB1" w:rsidR="007B1995" w:rsidRPr="005365CF" w:rsidRDefault="001241EA" w:rsidP="004F3C65">
            <w:pPr>
              <w:rPr>
                <w:rFonts w:ascii="Tahoma" w:hAnsi="Tahoma" w:cs="Tahoma"/>
                <w:b/>
                <w:sz w:val="21"/>
                <w:szCs w:val="21"/>
                <w:lang w:val="en-GB"/>
              </w:rPr>
            </w:pPr>
            <w:r w:rsidRPr="005365CF">
              <w:rPr>
                <w:rFonts w:ascii="Tahoma" w:hAnsi="Tahoma" w:cs="Tahoma"/>
                <w:b/>
                <w:sz w:val="21"/>
                <w:szCs w:val="21"/>
                <w:lang w:val="en-GB"/>
              </w:rPr>
              <w:t xml:space="preserve">Concepts Covered in KS2 </w:t>
            </w:r>
          </w:p>
          <w:p w14:paraId="31751ABA" w14:textId="5FA29717" w:rsidR="001241EA" w:rsidRPr="005365CF" w:rsidRDefault="001241EA" w:rsidP="004F3C65">
            <w:pPr>
              <w:rPr>
                <w:rFonts w:ascii="Tahoma" w:hAnsi="Tahoma" w:cs="Tahoma"/>
                <w:sz w:val="21"/>
                <w:szCs w:val="21"/>
                <w:lang w:val="en-GB"/>
              </w:rPr>
            </w:pPr>
            <w:r w:rsidRPr="005365CF">
              <w:rPr>
                <w:rFonts w:ascii="Tahoma" w:hAnsi="Tahoma" w:cs="Tahoma"/>
                <w:sz w:val="21"/>
                <w:szCs w:val="21"/>
                <w:lang w:val="en-GB"/>
              </w:rPr>
              <w:t>Being able to describe the life process of reproduction in some plants and animals.</w:t>
            </w:r>
          </w:p>
          <w:p w14:paraId="7B8B25B1" w14:textId="04FC145B" w:rsidR="001241EA" w:rsidRDefault="001241EA" w:rsidP="004F3C65">
            <w:pPr>
              <w:rPr>
                <w:rFonts w:ascii="Tahoma" w:hAnsi="Tahoma" w:cs="Tahoma"/>
                <w:sz w:val="21"/>
                <w:szCs w:val="21"/>
                <w:lang w:val="en-GB"/>
              </w:rPr>
            </w:pPr>
            <w:r w:rsidRPr="005365CF">
              <w:rPr>
                <w:rFonts w:ascii="Tahoma" w:hAnsi="Tahoma" w:cs="Tahoma"/>
                <w:sz w:val="21"/>
                <w:szCs w:val="21"/>
                <w:lang w:val="en-GB"/>
              </w:rPr>
              <w:t>Recognise that environments can change and that this can sometimes pose dangers to living things.</w:t>
            </w:r>
          </w:p>
          <w:p w14:paraId="55A5A3F9" w14:textId="4E907B25" w:rsidR="0036556D" w:rsidRDefault="0036556D" w:rsidP="004F3C65">
            <w:pPr>
              <w:rPr>
                <w:rFonts w:ascii="Tahoma" w:hAnsi="Tahoma" w:cs="Tahoma"/>
                <w:sz w:val="21"/>
                <w:szCs w:val="21"/>
                <w:lang w:val="en-GB"/>
              </w:rPr>
            </w:pPr>
          </w:p>
          <w:p w14:paraId="17D125AB" w14:textId="2B0F6C6E" w:rsidR="0036556D" w:rsidRDefault="0036556D" w:rsidP="004F3C65">
            <w:pPr>
              <w:rPr>
                <w:rFonts w:ascii="Tahoma" w:hAnsi="Tahoma" w:cs="Tahoma"/>
                <w:b/>
                <w:sz w:val="21"/>
                <w:szCs w:val="21"/>
                <w:lang w:val="en-GB"/>
              </w:rPr>
            </w:pPr>
            <w:r>
              <w:rPr>
                <w:rFonts w:ascii="Tahoma" w:hAnsi="Tahoma" w:cs="Tahoma"/>
                <w:b/>
                <w:sz w:val="21"/>
                <w:szCs w:val="21"/>
                <w:lang w:val="en-GB"/>
              </w:rPr>
              <w:t>Concepts Covered in Y7</w:t>
            </w:r>
          </w:p>
          <w:p w14:paraId="09BF92DA" w14:textId="4DB19BCB" w:rsidR="0036556D" w:rsidRPr="0036556D" w:rsidRDefault="0036556D" w:rsidP="004F3C65">
            <w:pPr>
              <w:rPr>
                <w:rFonts w:ascii="Tahoma" w:hAnsi="Tahoma" w:cs="Tahoma"/>
                <w:sz w:val="21"/>
                <w:szCs w:val="21"/>
                <w:lang w:val="en-GB"/>
              </w:rPr>
            </w:pPr>
            <w:r>
              <w:rPr>
                <w:rFonts w:ascii="Tahoma" w:hAnsi="Tahoma" w:cs="Tahoma"/>
                <w:sz w:val="21"/>
                <w:szCs w:val="21"/>
                <w:lang w:val="en-GB"/>
              </w:rPr>
              <w:t>Being familiar with cell structure</w:t>
            </w:r>
            <w:r w:rsidR="00B41A72">
              <w:rPr>
                <w:rFonts w:ascii="Tahoma" w:hAnsi="Tahoma" w:cs="Tahoma"/>
                <w:sz w:val="21"/>
                <w:szCs w:val="21"/>
                <w:lang w:val="en-GB"/>
              </w:rPr>
              <w:t>, ecological relationships</w:t>
            </w:r>
            <w:r>
              <w:rPr>
                <w:rFonts w:ascii="Tahoma" w:hAnsi="Tahoma" w:cs="Tahoma"/>
                <w:sz w:val="21"/>
                <w:szCs w:val="21"/>
                <w:lang w:val="en-GB"/>
              </w:rPr>
              <w:t xml:space="preserve"> and the processes of respiration, photosynthesis and human reproduction.</w:t>
            </w:r>
          </w:p>
          <w:p w14:paraId="490B5D7E" w14:textId="77777777" w:rsidR="00191EE2" w:rsidRPr="005365CF" w:rsidRDefault="00191EE2" w:rsidP="004F3C65">
            <w:pPr>
              <w:rPr>
                <w:rFonts w:ascii="Tahoma" w:hAnsi="Tahoma" w:cs="Tahoma"/>
                <w:sz w:val="21"/>
                <w:szCs w:val="21"/>
                <w:lang w:val="en-GB"/>
              </w:rPr>
            </w:pPr>
          </w:p>
          <w:p w14:paraId="686EC0BB" w14:textId="7D1F5047" w:rsidR="004F3C65" w:rsidRPr="005365CF" w:rsidRDefault="001241EA" w:rsidP="004F3C65">
            <w:pPr>
              <w:rPr>
                <w:rFonts w:ascii="Tahoma" w:hAnsi="Tahoma" w:cs="Tahoma"/>
                <w:b/>
                <w:sz w:val="21"/>
                <w:szCs w:val="21"/>
                <w:lang w:val="en-GB"/>
              </w:rPr>
            </w:pPr>
            <w:r w:rsidRPr="005365CF">
              <w:rPr>
                <w:rFonts w:ascii="Tahoma" w:hAnsi="Tahoma" w:cs="Tahoma"/>
                <w:b/>
                <w:sz w:val="21"/>
                <w:szCs w:val="21"/>
                <w:lang w:val="en-GB"/>
              </w:rPr>
              <w:t>Practical Skills Covered in KS2</w:t>
            </w:r>
          </w:p>
          <w:p w14:paraId="2D8F552B" w14:textId="5958E7D8" w:rsidR="001241EA" w:rsidRPr="005365CF" w:rsidRDefault="001241EA" w:rsidP="001241EA">
            <w:pPr>
              <w:rPr>
                <w:rFonts w:ascii="Tahoma" w:hAnsi="Tahoma" w:cs="Tahoma"/>
                <w:sz w:val="21"/>
                <w:szCs w:val="21"/>
                <w:lang w:val="en-GB"/>
              </w:rPr>
            </w:pPr>
            <w:r w:rsidRPr="005365CF">
              <w:rPr>
                <w:rFonts w:ascii="Tahoma" w:hAnsi="Tahoma" w:cs="Tahoma"/>
                <w:sz w:val="21"/>
                <w:szCs w:val="21"/>
                <w:lang w:val="en-GB"/>
              </w:rPr>
              <w:t>Being able to plan different types of scientific enquiries to answer questions, including recognising and controlling variables where necessary</w:t>
            </w:r>
          </w:p>
          <w:p w14:paraId="6EC31E12" w14:textId="3234C9A9" w:rsidR="001241EA" w:rsidRPr="005365CF" w:rsidRDefault="001241EA" w:rsidP="001241EA">
            <w:pPr>
              <w:rPr>
                <w:rFonts w:ascii="Tahoma" w:hAnsi="Tahoma" w:cs="Tahoma"/>
                <w:sz w:val="21"/>
                <w:szCs w:val="21"/>
                <w:lang w:val="en-GB"/>
              </w:rPr>
            </w:pPr>
            <w:r w:rsidRPr="005365CF">
              <w:rPr>
                <w:rFonts w:ascii="Tahoma" w:hAnsi="Tahoma" w:cs="Tahoma"/>
                <w:sz w:val="21"/>
                <w:szCs w:val="21"/>
                <w:lang w:val="en-GB"/>
              </w:rPr>
              <w:t>Being able to take measurements, using a range of scientific equipment, with increasing accuracy and precision, taking repeat readings when appropriate</w:t>
            </w:r>
          </w:p>
          <w:p w14:paraId="4E65955E" w14:textId="6C838B94" w:rsidR="001241EA" w:rsidRPr="005365CF" w:rsidRDefault="001241EA" w:rsidP="001241EA">
            <w:pPr>
              <w:rPr>
                <w:rFonts w:ascii="Tahoma" w:hAnsi="Tahoma" w:cs="Tahoma"/>
                <w:sz w:val="21"/>
                <w:szCs w:val="21"/>
                <w:lang w:val="en-GB"/>
              </w:rPr>
            </w:pPr>
            <w:r w:rsidRPr="005365CF">
              <w:rPr>
                <w:rFonts w:ascii="Tahoma" w:hAnsi="Tahoma" w:cs="Tahoma"/>
                <w:sz w:val="21"/>
                <w:szCs w:val="21"/>
                <w:lang w:val="en-GB"/>
              </w:rPr>
              <w:t>Being able to record data and results of increasing complexity using scientific diagrams and labels, classification keys, tables, scatter graphs, bar and line graphs</w:t>
            </w:r>
          </w:p>
          <w:p w14:paraId="2A2028AB" w14:textId="247B0862" w:rsidR="001241EA" w:rsidRPr="005365CF" w:rsidRDefault="001241EA" w:rsidP="001241EA">
            <w:pPr>
              <w:rPr>
                <w:rFonts w:ascii="Tahoma" w:hAnsi="Tahoma" w:cs="Tahoma"/>
                <w:sz w:val="21"/>
                <w:szCs w:val="21"/>
                <w:lang w:val="en-GB"/>
              </w:rPr>
            </w:pPr>
            <w:r w:rsidRPr="005365CF">
              <w:rPr>
                <w:rFonts w:ascii="Tahoma" w:hAnsi="Tahoma" w:cs="Tahoma"/>
                <w:sz w:val="21"/>
                <w:szCs w:val="21"/>
                <w:lang w:val="en-GB"/>
              </w:rPr>
              <w:t>Being able to use test results to make predictions to set up further comparative and fair tests</w:t>
            </w:r>
          </w:p>
          <w:p w14:paraId="2EC4E2B7" w14:textId="5481F8C8" w:rsidR="001241EA" w:rsidRPr="005365CF" w:rsidRDefault="001241EA" w:rsidP="001241EA">
            <w:pPr>
              <w:rPr>
                <w:rFonts w:ascii="Tahoma" w:hAnsi="Tahoma" w:cs="Tahoma"/>
                <w:sz w:val="21"/>
                <w:szCs w:val="21"/>
                <w:lang w:val="en-GB"/>
              </w:rPr>
            </w:pPr>
            <w:r w:rsidRPr="005365CF">
              <w:rPr>
                <w:rFonts w:ascii="Tahoma" w:hAnsi="Tahoma" w:cs="Tahoma"/>
                <w:sz w:val="21"/>
                <w:szCs w:val="21"/>
                <w:lang w:val="en-GB"/>
              </w:rPr>
              <w:t>Being able to report and present findings from enquiries, including conclusions, causal relationships and explanations of and degree of trust in results, in oral and written forms such as displays and other presentations</w:t>
            </w:r>
          </w:p>
          <w:p w14:paraId="12B19CF8" w14:textId="6CB67D0D" w:rsidR="004F3C65" w:rsidRDefault="001241EA" w:rsidP="001241EA">
            <w:pPr>
              <w:rPr>
                <w:rFonts w:ascii="Tahoma" w:hAnsi="Tahoma" w:cs="Tahoma"/>
                <w:sz w:val="21"/>
                <w:szCs w:val="21"/>
                <w:lang w:val="en-GB"/>
              </w:rPr>
            </w:pPr>
            <w:r w:rsidRPr="005365CF">
              <w:rPr>
                <w:rFonts w:ascii="Tahoma" w:hAnsi="Tahoma" w:cs="Tahoma"/>
                <w:sz w:val="21"/>
                <w:szCs w:val="21"/>
                <w:lang w:val="en-GB"/>
              </w:rPr>
              <w:t>Being able to identify scientific evidence that has been used to support or refute ideas or arguments.</w:t>
            </w:r>
          </w:p>
          <w:p w14:paraId="2FE83CC2" w14:textId="7B6F9AA4" w:rsidR="0036556D" w:rsidRDefault="0036556D" w:rsidP="001241EA">
            <w:pPr>
              <w:rPr>
                <w:rFonts w:ascii="Tahoma" w:hAnsi="Tahoma" w:cs="Tahoma"/>
                <w:sz w:val="21"/>
                <w:szCs w:val="21"/>
                <w:lang w:val="en-GB"/>
              </w:rPr>
            </w:pPr>
          </w:p>
          <w:p w14:paraId="402344EB" w14:textId="3AD70FD6" w:rsidR="0036556D" w:rsidRDefault="00B41A72" w:rsidP="0036556D">
            <w:pPr>
              <w:rPr>
                <w:rFonts w:ascii="Tahoma" w:hAnsi="Tahoma" w:cs="Tahoma"/>
                <w:b/>
                <w:sz w:val="21"/>
                <w:szCs w:val="21"/>
                <w:lang w:val="en-GB"/>
              </w:rPr>
            </w:pPr>
            <w:r>
              <w:rPr>
                <w:rFonts w:ascii="Tahoma" w:hAnsi="Tahoma" w:cs="Tahoma"/>
                <w:b/>
                <w:sz w:val="21"/>
                <w:szCs w:val="21"/>
                <w:lang w:val="en-GB"/>
              </w:rPr>
              <w:t>Practical Skills Covered in Y7</w:t>
            </w:r>
          </w:p>
          <w:p w14:paraId="67874999" w14:textId="2F958264" w:rsidR="00B41A72" w:rsidRPr="00B41A72" w:rsidRDefault="00B41A72" w:rsidP="0036556D">
            <w:pPr>
              <w:rPr>
                <w:rFonts w:ascii="Tahoma" w:hAnsi="Tahoma" w:cs="Tahoma"/>
                <w:sz w:val="21"/>
                <w:szCs w:val="21"/>
                <w:lang w:val="en-GB"/>
              </w:rPr>
            </w:pPr>
            <w:r>
              <w:rPr>
                <w:rFonts w:ascii="Tahoma" w:hAnsi="Tahoma" w:cs="Tahoma"/>
                <w:sz w:val="21"/>
                <w:szCs w:val="21"/>
                <w:lang w:val="en-GB"/>
              </w:rPr>
              <w:t>Being able to use a variety of standard lab equipment.</w:t>
            </w:r>
          </w:p>
          <w:p w14:paraId="038C8051" w14:textId="77777777" w:rsidR="0036556D" w:rsidRPr="0036556D" w:rsidRDefault="0036556D" w:rsidP="001241EA">
            <w:pPr>
              <w:rPr>
                <w:rFonts w:ascii="Tahoma" w:hAnsi="Tahoma" w:cs="Tahoma"/>
                <w:b/>
                <w:sz w:val="21"/>
                <w:szCs w:val="21"/>
                <w:lang w:val="en-GB"/>
              </w:rPr>
            </w:pPr>
          </w:p>
          <w:p w14:paraId="30878C56" w14:textId="7BE4C6F5" w:rsidR="004F3C65" w:rsidRPr="004F3C65" w:rsidRDefault="004F3C65" w:rsidP="004F3C65">
            <w:pPr>
              <w:rPr>
                <w:b/>
                <w:sz w:val="21"/>
                <w:szCs w:val="21"/>
                <w:lang w:val="en-GB"/>
              </w:rPr>
            </w:pP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60869729" w:rsidR="007B1995" w:rsidRPr="007B04C0" w:rsidRDefault="007B1995" w:rsidP="007B1995">
            <w:pPr>
              <w:rPr>
                <w:b/>
                <w:sz w:val="21"/>
                <w:szCs w:val="21"/>
                <w:lang w:val="en-GB"/>
              </w:rPr>
            </w:pPr>
            <w:r w:rsidRPr="007B04C0">
              <w:rPr>
                <w:b/>
                <w:sz w:val="21"/>
                <w:szCs w:val="21"/>
                <w:lang w:val="en-GB"/>
              </w:rPr>
              <w:t>Rationale for studying this topic</w:t>
            </w:r>
          </w:p>
          <w:p w14:paraId="2C5AB276" w14:textId="6662E51E" w:rsidR="00191EE2" w:rsidRDefault="005365CF" w:rsidP="007B1995">
            <w:pPr>
              <w:jc w:val="both"/>
              <w:rPr>
                <w:rFonts w:ascii="Tahoma" w:hAnsi="Tahoma" w:cs="Tahoma"/>
                <w:bCs/>
                <w:sz w:val="21"/>
                <w:szCs w:val="21"/>
                <w:lang w:val="en-GB"/>
              </w:rPr>
            </w:pPr>
            <w:r w:rsidRPr="005365CF">
              <w:rPr>
                <w:rFonts w:ascii="Tahoma" w:hAnsi="Tahoma" w:cs="Tahoma"/>
                <w:bCs/>
                <w:sz w:val="21"/>
                <w:szCs w:val="21"/>
                <w:lang w:val="en-GB"/>
              </w:rPr>
              <w:t xml:space="preserve">These topics form the basis of the core principles of </w:t>
            </w:r>
            <w:r>
              <w:rPr>
                <w:rFonts w:ascii="Tahoma" w:hAnsi="Tahoma" w:cs="Tahoma"/>
                <w:bCs/>
                <w:sz w:val="21"/>
                <w:szCs w:val="21"/>
                <w:lang w:val="en-GB"/>
              </w:rPr>
              <w:t>b</w:t>
            </w:r>
            <w:r w:rsidRPr="005365CF">
              <w:rPr>
                <w:rFonts w:ascii="Tahoma" w:hAnsi="Tahoma" w:cs="Tahoma"/>
                <w:bCs/>
                <w:sz w:val="21"/>
                <w:szCs w:val="21"/>
                <w:lang w:val="en-GB"/>
              </w:rPr>
              <w:t xml:space="preserve">iology. Without knowledge of these topics, students would not be able to </w:t>
            </w:r>
            <w:r>
              <w:rPr>
                <w:rFonts w:ascii="Tahoma" w:hAnsi="Tahoma" w:cs="Tahoma"/>
                <w:bCs/>
                <w:sz w:val="21"/>
                <w:szCs w:val="21"/>
                <w:lang w:val="en-GB"/>
              </w:rPr>
              <w:t>access the more challenging parts of biology further</w:t>
            </w:r>
            <w:r w:rsidR="00191EE2">
              <w:rPr>
                <w:rFonts w:ascii="Tahoma" w:hAnsi="Tahoma" w:cs="Tahoma"/>
                <w:bCs/>
                <w:sz w:val="21"/>
                <w:szCs w:val="21"/>
                <w:lang w:val="en-GB"/>
              </w:rPr>
              <w:t xml:space="preserve"> on in the course.</w:t>
            </w:r>
          </w:p>
          <w:p w14:paraId="79324382" w14:textId="27144ED7" w:rsidR="004F3C65" w:rsidRDefault="00191EE2" w:rsidP="007B1995">
            <w:pPr>
              <w:jc w:val="both"/>
              <w:rPr>
                <w:rFonts w:ascii="Tahoma" w:hAnsi="Tahoma" w:cs="Tahoma"/>
                <w:bCs/>
                <w:sz w:val="21"/>
                <w:szCs w:val="21"/>
                <w:lang w:val="en-GB"/>
              </w:rPr>
            </w:pPr>
            <w:r>
              <w:rPr>
                <w:rFonts w:ascii="Tahoma" w:hAnsi="Tahoma" w:cs="Tahoma"/>
                <w:bCs/>
                <w:sz w:val="21"/>
                <w:szCs w:val="21"/>
                <w:lang w:val="en-GB"/>
              </w:rPr>
              <w:t xml:space="preserve">These topics further develop upon the scientific content covered at KS2 </w:t>
            </w:r>
            <w:r w:rsidR="00B41A72">
              <w:rPr>
                <w:rFonts w:ascii="Tahoma" w:hAnsi="Tahoma" w:cs="Tahoma"/>
                <w:bCs/>
                <w:sz w:val="21"/>
                <w:szCs w:val="21"/>
                <w:lang w:val="en-GB"/>
              </w:rPr>
              <w:t xml:space="preserve">and Y7 </w:t>
            </w:r>
            <w:r>
              <w:rPr>
                <w:rFonts w:ascii="Tahoma" w:hAnsi="Tahoma" w:cs="Tahoma"/>
                <w:bCs/>
                <w:sz w:val="21"/>
                <w:szCs w:val="21"/>
                <w:lang w:val="en-GB"/>
              </w:rPr>
              <w:t>and give the teacher opportunities to further develop the practical investigative skills the students gained at KS2</w:t>
            </w:r>
            <w:r w:rsidR="00B41A72">
              <w:rPr>
                <w:rFonts w:ascii="Tahoma" w:hAnsi="Tahoma" w:cs="Tahoma"/>
                <w:bCs/>
                <w:sz w:val="21"/>
                <w:szCs w:val="21"/>
                <w:lang w:val="en-GB"/>
              </w:rPr>
              <w:t xml:space="preserve"> and Y7</w:t>
            </w:r>
            <w:r>
              <w:rPr>
                <w:rFonts w:ascii="Tahoma" w:hAnsi="Tahoma" w:cs="Tahoma"/>
                <w:bCs/>
                <w:sz w:val="21"/>
                <w:szCs w:val="21"/>
                <w:lang w:val="en-GB"/>
              </w:rPr>
              <w:t>.</w:t>
            </w:r>
          </w:p>
          <w:p w14:paraId="06425882" w14:textId="46C8A3A7" w:rsidR="004F3C65" w:rsidRDefault="00191EE2" w:rsidP="007B1995">
            <w:pPr>
              <w:jc w:val="both"/>
              <w:rPr>
                <w:b/>
                <w:bCs/>
                <w:sz w:val="21"/>
                <w:szCs w:val="21"/>
                <w:lang w:val="en-GB"/>
              </w:rPr>
            </w:pPr>
            <w:r>
              <w:rPr>
                <w:rFonts w:ascii="Tahoma" w:hAnsi="Tahoma" w:cs="Tahoma"/>
                <w:bCs/>
                <w:sz w:val="21"/>
                <w:szCs w:val="21"/>
                <w:lang w:val="en-GB"/>
              </w:rPr>
              <w:t>This topics also give the opportunity to place scientific concepts in a practical context and allow students to understand the importance of the scientific method in understanding new scientific ideas and further developing these ideas to lead to new discoveries.</w:t>
            </w:r>
          </w:p>
          <w:p w14:paraId="42EC5C81" w14:textId="1854BF7A"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6BA3A4E8" w14:textId="234DDBB7" w:rsidR="00376148" w:rsidRDefault="00191EE2" w:rsidP="004F3C65">
            <w:pPr>
              <w:jc w:val="both"/>
              <w:rPr>
                <w:rFonts w:ascii="Tahoma" w:hAnsi="Tahoma" w:cs="Tahoma"/>
                <w:sz w:val="21"/>
                <w:szCs w:val="21"/>
                <w:lang w:val="en-GB"/>
              </w:rPr>
            </w:pPr>
            <w:r w:rsidRPr="00191EE2">
              <w:rPr>
                <w:rFonts w:ascii="Tahoma" w:hAnsi="Tahoma" w:cs="Tahoma"/>
                <w:sz w:val="21"/>
                <w:szCs w:val="21"/>
                <w:lang w:val="en-GB"/>
              </w:rPr>
              <w:t>Stud</w:t>
            </w:r>
            <w:r w:rsidR="00B41A72">
              <w:rPr>
                <w:rFonts w:ascii="Tahoma" w:hAnsi="Tahoma" w:cs="Tahoma"/>
                <w:sz w:val="21"/>
                <w:szCs w:val="21"/>
                <w:lang w:val="en-GB"/>
              </w:rPr>
              <w:t>ents cover this topics in year 8</w:t>
            </w:r>
            <w:r w:rsidRPr="00191EE2">
              <w:rPr>
                <w:rFonts w:ascii="Tahoma" w:hAnsi="Tahoma" w:cs="Tahoma"/>
                <w:sz w:val="21"/>
                <w:szCs w:val="21"/>
                <w:lang w:val="en-GB"/>
              </w:rPr>
              <w:t xml:space="preserve"> as it forms the basis of their scientific understa</w:t>
            </w:r>
            <w:r w:rsidR="00B41A72">
              <w:rPr>
                <w:rFonts w:ascii="Tahoma" w:hAnsi="Tahoma" w:cs="Tahoma"/>
                <w:sz w:val="21"/>
                <w:szCs w:val="21"/>
                <w:lang w:val="en-GB"/>
              </w:rPr>
              <w:t>nding moving forward into year 9 and GCSE</w:t>
            </w:r>
            <w:r w:rsidRPr="00191EE2">
              <w:rPr>
                <w:rFonts w:ascii="Tahoma" w:hAnsi="Tahoma" w:cs="Tahoma"/>
                <w:sz w:val="21"/>
                <w:szCs w:val="21"/>
                <w:lang w:val="en-GB"/>
              </w:rPr>
              <w:t>. In addition, these topics build upon the knowledge and skills covered in the KS2</w:t>
            </w:r>
            <w:r w:rsidR="00B41A72">
              <w:rPr>
                <w:rFonts w:ascii="Tahoma" w:hAnsi="Tahoma" w:cs="Tahoma"/>
                <w:sz w:val="21"/>
                <w:szCs w:val="21"/>
                <w:lang w:val="en-GB"/>
              </w:rPr>
              <w:t xml:space="preserve"> and Y7</w:t>
            </w:r>
            <w:r w:rsidRPr="00191EE2">
              <w:rPr>
                <w:rFonts w:ascii="Tahoma" w:hAnsi="Tahoma" w:cs="Tahoma"/>
                <w:sz w:val="21"/>
                <w:szCs w:val="21"/>
                <w:lang w:val="en-GB"/>
              </w:rPr>
              <w:t xml:space="preserve"> curriculum.</w:t>
            </w:r>
          </w:p>
          <w:p w14:paraId="34A9CD55" w14:textId="48373078" w:rsidR="004F3C65" w:rsidRDefault="00376148" w:rsidP="004F3C65">
            <w:pPr>
              <w:jc w:val="both"/>
              <w:rPr>
                <w:rFonts w:ascii="Tahoma" w:hAnsi="Tahoma" w:cs="Tahoma"/>
                <w:sz w:val="21"/>
                <w:szCs w:val="21"/>
                <w:lang w:val="en-GB"/>
              </w:rPr>
            </w:pPr>
            <w:r>
              <w:rPr>
                <w:rFonts w:ascii="Tahoma" w:hAnsi="Tahoma" w:cs="Tahoma"/>
                <w:sz w:val="21"/>
                <w:szCs w:val="21"/>
                <w:lang w:val="en-GB"/>
              </w:rPr>
              <w:t xml:space="preserve">These topics also introduce students to practical work in a secondary school environment allowing them to grasp the basic skills needed for practical work in further years. </w:t>
            </w:r>
          </w:p>
          <w:p w14:paraId="084B3507" w14:textId="28B7E643" w:rsidR="00FB00C9" w:rsidRDefault="00FB00C9" w:rsidP="004F3C65">
            <w:pPr>
              <w:jc w:val="both"/>
              <w:rPr>
                <w:i/>
                <w:sz w:val="21"/>
                <w:szCs w:val="21"/>
                <w:lang w:val="en-GB"/>
              </w:rPr>
            </w:pPr>
            <w:r>
              <w:rPr>
                <w:rFonts w:ascii="Tahoma" w:hAnsi="Tahoma" w:cs="Tahoma"/>
                <w:sz w:val="21"/>
                <w:szCs w:val="21"/>
                <w:lang w:val="en-GB"/>
              </w:rPr>
              <w:t xml:space="preserve">Concepts covered are easily accessible to students and can capture their imagination/excitement when covering science, making the course more accessible. </w:t>
            </w:r>
          </w:p>
          <w:p w14:paraId="27C56A2D" w14:textId="451AEAAD" w:rsidR="00D57FF3" w:rsidRPr="004F3C65" w:rsidRDefault="00D57FF3" w:rsidP="004F3C65">
            <w:pPr>
              <w:jc w:val="both"/>
              <w:rPr>
                <w:b/>
                <w:sz w:val="21"/>
                <w:szCs w:val="21"/>
                <w:lang w:val="en-GB"/>
              </w:rPr>
            </w:pPr>
            <w:r w:rsidRPr="004F3C65">
              <w:rPr>
                <w:i/>
                <w:sz w:val="21"/>
                <w:szCs w:val="21"/>
                <w:lang w:val="en-GB"/>
              </w:rPr>
              <w:t xml:space="preserve">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lastRenderedPageBreak/>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1F064BFE" w14:textId="1AF5CEA1" w:rsidR="005365CF" w:rsidRPr="005365CF" w:rsidRDefault="00EB030E" w:rsidP="005365CF">
            <w:pPr>
              <w:jc w:val="both"/>
              <w:rPr>
                <w:b/>
                <w:sz w:val="22"/>
                <w:szCs w:val="21"/>
                <w:lang w:val="en-GB"/>
              </w:rPr>
            </w:pPr>
            <w:r>
              <w:rPr>
                <w:b/>
                <w:sz w:val="22"/>
                <w:szCs w:val="21"/>
                <w:lang w:val="en-GB"/>
              </w:rPr>
              <w:t>Inheritance</w:t>
            </w:r>
          </w:p>
          <w:p w14:paraId="6551734C" w14:textId="66C06A45" w:rsidR="00B83667" w:rsidRPr="00742E97" w:rsidRDefault="00B83667" w:rsidP="00742E97">
            <w:pPr>
              <w:pStyle w:val="ListParagraph"/>
              <w:numPr>
                <w:ilvl w:val="0"/>
                <w:numId w:val="19"/>
              </w:numPr>
              <w:jc w:val="both"/>
              <w:rPr>
                <w:sz w:val="22"/>
                <w:szCs w:val="21"/>
                <w:lang w:val="en-GB"/>
              </w:rPr>
            </w:pPr>
            <w:r w:rsidRPr="00742E97">
              <w:rPr>
                <w:sz w:val="22"/>
                <w:szCs w:val="21"/>
                <w:lang w:val="en-GB"/>
              </w:rPr>
              <w:t>Describe the form in which genetic information exists.</w:t>
            </w:r>
          </w:p>
          <w:p w14:paraId="7EB9BDD7" w14:textId="480D825F" w:rsidR="00B83667" w:rsidRPr="00742E97" w:rsidRDefault="00B83667" w:rsidP="00742E97">
            <w:pPr>
              <w:pStyle w:val="ListParagraph"/>
              <w:numPr>
                <w:ilvl w:val="0"/>
                <w:numId w:val="19"/>
              </w:numPr>
              <w:jc w:val="both"/>
              <w:rPr>
                <w:sz w:val="22"/>
                <w:szCs w:val="21"/>
                <w:lang w:val="en-GB"/>
              </w:rPr>
            </w:pPr>
            <w:r w:rsidRPr="00742E97">
              <w:rPr>
                <w:sz w:val="22"/>
                <w:szCs w:val="21"/>
                <w:lang w:val="en-GB"/>
              </w:rPr>
              <w:t>Explain how genetic material results in characteristics.</w:t>
            </w:r>
          </w:p>
          <w:p w14:paraId="494F6242" w14:textId="281CCE55" w:rsidR="00B83667" w:rsidRDefault="00B83667" w:rsidP="00742E97">
            <w:pPr>
              <w:pStyle w:val="ListParagraph"/>
              <w:numPr>
                <w:ilvl w:val="0"/>
                <w:numId w:val="19"/>
              </w:numPr>
              <w:jc w:val="both"/>
              <w:rPr>
                <w:sz w:val="22"/>
                <w:szCs w:val="21"/>
                <w:lang w:val="en-GB"/>
              </w:rPr>
            </w:pPr>
            <w:r w:rsidRPr="00742E97">
              <w:rPr>
                <w:sz w:val="22"/>
                <w:szCs w:val="21"/>
                <w:lang w:val="en-GB"/>
              </w:rPr>
              <w:t>Explain how mutations and sexual reproduction can result in variation.</w:t>
            </w:r>
          </w:p>
          <w:p w14:paraId="742460CD" w14:textId="78D17262" w:rsidR="00DB1753" w:rsidRDefault="00DB1753" w:rsidP="00742E97">
            <w:pPr>
              <w:pStyle w:val="ListParagraph"/>
              <w:numPr>
                <w:ilvl w:val="0"/>
                <w:numId w:val="19"/>
              </w:numPr>
              <w:jc w:val="both"/>
              <w:rPr>
                <w:sz w:val="22"/>
                <w:szCs w:val="21"/>
                <w:lang w:val="en-GB"/>
              </w:rPr>
            </w:pPr>
            <w:r>
              <w:rPr>
                <w:sz w:val="22"/>
                <w:szCs w:val="21"/>
                <w:lang w:val="en-GB"/>
              </w:rPr>
              <w:t>Describe the structure of DNA, including the pairing of AT and CG.</w:t>
            </w:r>
          </w:p>
          <w:p w14:paraId="161E2532" w14:textId="006C5557" w:rsidR="00DB1753" w:rsidRDefault="00DB1753" w:rsidP="00742E97">
            <w:pPr>
              <w:pStyle w:val="ListParagraph"/>
              <w:numPr>
                <w:ilvl w:val="0"/>
                <w:numId w:val="19"/>
              </w:numPr>
              <w:jc w:val="both"/>
              <w:rPr>
                <w:sz w:val="22"/>
                <w:szCs w:val="21"/>
                <w:lang w:val="en-GB"/>
              </w:rPr>
            </w:pPr>
            <w:r>
              <w:rPr>
                <w:sz w:val="22"/>
                <w:szCs w:val="21"/>
                <w:lang w:val="en-GB"/>
              </w:rPr>
              <w:t>Explain how the base sequence of DNA codes for the amino acid sequence in a protein.</w:t>
            </w:r>
          </w:p>
          <w:p w14:paraId="5712A712" w14:textId="44A732EB" w:rsidR="00DB1753" w:rsidRDefault="00DB1753" w:rsidP="00742E97">
            <w:pPr>
              <w:pStyle w:val="ListParagraph"/>
              <w:numPr>
                <w:ilvl w:val="0"/>
                <w:numId w:val="19"/>
              </w:numPr>
              <w:jc w:val="both"/>
              <w:rPr>
                <w:sz w:val="22"/>
                <w:szCs w:val="21"/>
                <w:lang w:val="en-GB"/>
              </w:rPr>
            </w:pPr>
            <w:r>
              <w:rPr>
                <w:sz w:val="22"/>
                <w:szCs w:val="21"/>
                <w:lang w:val="en-GB"/>
              </w:rPr>
              <w:t>Evaluate the contributions of Watson, Crick and Franklin to the understanding of DNA.</w:t>
            </w:r>
          </w:p>
          <w:p w14:paraId="460AEB87" w14:textId="13B8E992" w:rsidR="00DB1753" w:rsidRDefault="00DB1753" w:rsidP="00742E97">
            <w:pPr>
              <w:pStyle w:val="ListParagraph"/>
              <w:numPr>
                <w:ilvl w:val="0"/>
                <w:numId w:val="19"/>
              </w:numPr>
              <w:jc w:val="both"/>
              <w:rPr>
                <w:sz w:val="22"/>
                <w:szCs w:val="21"/>
                <w:lang w:val="en-GB"/>
              </w:rPr>
            </w:pPr>
            <w:r>
              <w:rPr>
                <w:sz w:val="22"/>
                <w:szCs w:val="21"/>
                <w:lang w:val="en-GB"/>
              </w:rPr>
              <w:t>Discuss the advantages of understanding a species genome.</w:t>
            </w:r>
          </w:p>
          <w:p w14:paraId="37E5359F" w14:textId="3E8A1C56" w:rsidR="00DB1753" w:rsidRDefault="00BA36C6" w:rsidP="00742E97">
            <w:pPr>
              <w:pStyle w:val="ListParagraph"/>
              <w:numPr>
                <w:ilvl w:val="0"/>
                <w:numId w:val="19"/>
              </w:numPr>
              <w:jc w:val="both"/>
              <w:rPr>
                <w:sz w:val="22"/>
                <w:szCs w:val="21"/>
                <w:lang w:val="en-GB"/>
              </w:rPr>
            </w:pPr>
            <w:r>
              <w:rPr>
                <w:sz w:val="22"/>
                <w:szCs w:val="21"/>
                <w:lang w:val="en-GB"/>
              </w:rPr>
              <w:t>Understand that a gene may have different alleles.</w:t>
            </w:r>
          </w:p>
          <w:p w14:paraId="536DF2D2" w14:textId="0469177E" w:rsidR="00BA36C6" w:rsidRDefault="00BA36C6" w:rsidP="00742E97">
            <w:pPr>
              <w:pStyle w:val="ListParagraph"/>
              <w:numPr>
                <w:ilvl w:val="0"/>
                <w:numId w:val="19"/>
              </w:numPr>
              <w:jc w:val="both"/>
              <w:rPr>
                <w:sz w:val="22"/>
                <w:szCs w:val="21"/>
                <w:lang w:val="en-GB"/>
              </w:rPr>
            </w:pPr>
            <w:r>
              <w:rPr>
                <w:sz w:val="22"/>
                <w:szCs w:val="21"/>
                <w:lang w:val="en-GB"/>
              </w:rPr>
              <w:t>Construct a Punnett square to predict the outcome of a monohybrid cross.</w:t>
            </w:r>
          </w:p>
          <w:p w14:paraId="567F20EB" w14:textId="77777777" w:rsidR="00B83667" w:rsidRDefault="00B83667" w:rsidP="005365CF">
            <w:pPr>
              <w:jc w:val="both"/>
              <w:rPr>
                <w:sz w:val="22"/>
                <w:szCs w:val="21"/>
                <w:lang w:val="en-GB"/>
              </w:rPr>
            </w:pPr>
          </w:p>
          <w:p w14:paraId="36460C61" w14:textId="77777777" w:rsidR="00B83667" w:rsidRDefault="00B83667" w:rsidP="005365CF">
            <w:pPr>
              <w:jc w:val="both"/>
              <w:rPr>
                <w:sz w:val="22"/>
                <w:szCs w:val="21"/>
                <w:lang w:val="en-GB"/>
              </w:rPr>
            </w:pPr>
          </w:p>
          <w:p w14:paraId="3971214F" w14:textId="4A5A6C94" w:rsidR="005365CF" w:rsidRPr="00424CF6" w:rsidRDefault="00424CF6" w:rsidP="005365CF">
            <w:pPr>
              <w:jc w:val="both"/>
              <w:rPr>
                <w:b/>
                <w:sz w:val="22"/>
                <w:szCs w:val="21"/>
                <w:lang w:val="en-GB"/>
              </w:rPr>
            </w:pPr>
            <w:r w:rsidRPr="00424CF6">
              <w:rPr>
                <w:b/>
                <w:sz w:val="22"/>
                <w:szCs w:val="21"/>
                <w:lang w:val="en-GB"/>
              </w:rPr>
              <w:t>Anticipated Gaps</w:t>
            </w:r>
          </w:p>
          <w:p w14:paraId="6F28AEEF" w14:textId="5665BC0D" w:rsidR="00424CF6" w:rsidRDefault="00424CF6" w:rsidP="005365CF">
            <w:pPr>
              <w:jc w:val="both"/>
              <w:rPr>
                <w:sz w:val="22"/>
                <w:szCs w:val="21"/>
                <w:lang w:val="en-GB"/>
              </w:rPr>
            </w:pPr>
            <w:r>
              <w:rPr>
                <w:sz w:val="22"/>
                <w:szCs w:val="21"/>
                <w:lang w:val="en-GB"/>
              </w:rPr>
              <w:t xml:space="preserve">Students </w:t>
            </w:r>
            <w:r w:rsidR="00BA36C6">
              <w:rPr>
                <w:sz w:val="22"/>
                <w:szCs w:val="21"/>
                <w:lang w:val="en-GB"/>
              </w:rPr>
              <w:t>often confuse genes and alleles. Most of this topic quite challenging and will require simplification for lower and medium ability students.</w:t>
            </w:r>
          </w:p>
          <w:p w14:paraId="56A6B01F" w14:textId="77777777" w:rsidR="00B41A72" w:rsidRDefault="00B41A72" w:rsidP="005365CF">
            <w:pPr>
              <w:jc w:val="both"/>
              <w:rPr>
                <w:sz w:val="22"/>
                <w:szCs w:val="21"/>
                <w:lang w:val="en-GB"/>
              </w:rPr>
            </w:pPr>
          </w:p>
          <w:p w14:paraId="48CBECD9" w14:textId="2ADF33F5" w:rsidR="005365CF" w:rsidRPr="005365CF" w:rsidRDefault="00EB030E" w:rsidP="005365CF">
            <w:pPr>
              <w:jc w:val="both"/>
              <w:rPr>
                <w:b/>
                <w:sz w:val="22"/>
                <w:szCs w:val="21"/>
                <w:lang w:val="en-GB"/>
              </w:rPr>
            </w:pPr>
            <w:r>
              <w:rPr>
                <w:b/>
                <w:sz w:val="22"/>
                <w:szCs w:val="21"/>
                <w:lang w:val="en-GB"/>
              </w:rPr>
              <w:t>Digestion</w:t>
            </w:r>
          </w:p>
          <w:p w14:paraId="2D5A4B72" w14:textId="36623D4D" w:rsidR="00CE69C9" w:rsidRDefault="00C22AAE" w:rsidP="00BA36C6">
            <w:pPr>
              <w:pStyle w:val="ListParagraph"/>
              <w:numPr>
                <w:ilvl w:val="0"/>
                <w:numId w:val="20"/>
              </w:numPr>
              <w:jc w:val="both"/>
              <w:rPr>
                <w:sz w:val="22"/>
                <w:szCs w:val="21"/>
                <w:lang w:val="en-GB"/>
              </w:rPr>
            </w:pPr>
            <w:r>
              <w:rPr>
                <w:sz w:val="22"/>
                <w:szCs w:val="21"/>
                <w:lang w:val="en-GB"/>
              </w:rPr>
              <w:t>Explain the relationship between cells, tissues, organs and organ systems.</w:t>
            </w:r>
          </w:p>
          <w:p w14:paraId="71D67A27" w14:textId="72CEA4FC" w:rsidR="00C22AAE" w:rsidRDefault="00C22AAE" w:rsidP="00BA36C6">
            <w:pPr>
              <w:pStyle w:val="ListParagraph"/>
              <w:numPr>
                <w:ilvl w:val="0"/>
                <w:numId w:val="20"/>
              </w:numPr>
              <w:jc w:val="both"/>
              <w:rPr>
                <w:sz w:val="22"/>
                <w:szCs w:val="21"/>
                <w:lang w:val="en-GB"/>
              </w:rPr>
            </w:pPr>
            <w:r>
              <w:rPr>
                <w:sz w:val="22"/>
                <w:szCs w:val="21"/>
                <w:lang w:val="en-GB"/>
              </w:rPr>
              <w:t>Identify the organs in the digestive system.</w:t>
            </w:r>
          </w:p>
          <w:p w14:paraId="1A86BDF6" w14:textId="7C9C3E6C" w:rsidR="00C22AAE" w:rsidRDefault="00C22AAE" w:rsidP="00BA36C6">
            <w:pPr>
              <w:pStyle w:val="ListParagraph"/>
              <w:numPr>
                <w:ilvl w:val="0"/>
                <w:numId w:val="20"/>
              </w:numPr>
              <w:jc w:val="both"/>
              <w:rPr>
                <w:sz w:val="22"/>
                <w:szCs w:val="21"/>
                <w:lang w:val="en-GB"/>
              </w:rPr>
            </w:pPr>
            <w:r>
              <w:rPr>
                <w:sz w:val="22"/>
                <w:szCs w:val="21"/>
                <w:lang w:val="en-GB"/>
              </w:rPr>
              <w:t>Explain the roles of the organs within the digestive system</w:t>
            </w:r>
          </w:p>
          <w:p w14:paraId="11139E36" w14:textId="4BD0D5C6" w:rsidR="00C22AAE" w:rsidRDefault="00C22AAE" w:rsidP="00BA36C6">
            <w:pPr>
              <w:pStyle w:val="ListParagraph"/>
              <w:numPr>
                <w:ilvl w:val="0"/>
                <w:numId w:val="20"/>
              </w:numPr>
              <w:jc w:val="both"/>
              <w:rPr>
                <w:sz w:val="22"/>
                <w:szCs w:val="21"/>
                <w:lang w:val="en-GB"/>
              </w:rPr>
            </w:pPr>
            <w:r>
              <w:rPr>
                <w:sz w:val="22"/>
                <w:szCs w:val="21"/>
                <w:lang w:val="en-GB"/>
              </w:rPr>
              <w:t>Explain what an enzyme is.</w:t>
            </w:r>
          </w:p>
          <w:p w14:paraId="25A5F71B" w14:textId="2446F02A" w:rsidR="00C22AAE" w:rsidRDefault="00C22AAE" w:rsidP="00BA36C6">
            <w:pPr>
              <w:pStyle w:val="ListParagraph"/>
              <w:numPr>
                <w:ilvl w:val="0"/>
                <w:numId w:val="20"/>
              </w:numPr>
              <w:jc w:val="both"/>
              <w:rPr>
                <w:sz w:val="22"/>
                <w:szCs w:val="21"/>
                <w:lang w:val="en-GB"/>
              </w:rPr>
            </w:pPr>
            <w:r>
              <w:rPr>
                <w:sz w:val="22"/>
                <w:szCs w:val="21"/>
                <w:lang w:val="en-GB"/>
              </w:rPr>
              <w:t>Explain the roles of enzymes within the digestive system.</w:t>
            </w:r>
          </w:p>
          <w:p w14:paraId="50783E9E" w14:textId="1622B3D9" w:rsidR="00C22AAE" w:rsidRDefault="00F157EB" w:rsidP="00BA36C6">
            <w:pPr>
              <w:pStyle w:val="ListParagraph"/>
              <w:numPr>
                <w:ilvl w:val="0"/>
                <w:numId w:val="20"/>
              </w:numPr>
              <w:jc w:val="both"/>
              <w:rPr>
                <w:sz w:val="22"/>
                <w:szCs w:val="21"/>
                <w:lang w:val="en-GB"/>
              </w:rPr>
            </w:pPr>
            <w:r>
              <w:rPr>
                <w:sz w:val="22"/>
                <w:szCs w:val="21"/>
                <w:lang w:val="en-GB"/>
              </w:rPr>
              <w:t>Carry out food tests for glucose, starch, protein and lipids.</w:t>
            </w:r>
          </w:p>
          <w:p w14:paraId="4C5A5137" w14:textId="77777777" w:rsidR="00F157EB" w:rsidRPr="005365CF" w:rsidRDefault="00F157EB" w:rsidP="0055211F">
            <w:pPr>
              <w:pStyle w:val="ListParagraph"/>
              <w:jc w:val="both"/>
              <w:rPr>
                <w:sz w:val="22"/>
                <w:szCs w:val="21"/>
                <w:lang w:val="en-GB"/>
              </w:rPr>
            </w:pPr>
          </w:p>
          <w:p w14:paraId="720A1E83" w14:textId="77777777" w:rsidR="00424CF6" w:rsidRPr="00424CF6" w:rsidRDefault="00424CF6" w:rsidP="00424CF6">
            <w:pPr>
              <w:jc w:val="both"/>
              <w:rPr>
                <w:b/>
                <w:sz w:val="22"/>
                <w:szCs w:val="21"/>
                <w:lang w:val="en-GB"/>
              </w:rPr>
            </w:pPr>
            <w:r w:rsidRPr="00424CF6">
              <w:rPr>
                <w:b/>
                <w:sz w:val="22"/>
                <w:szCs w:val="21"/>
                <w:lang w:val="en-GB"/>
              </w:rPr>
              <w:t>Anticipated Gaps</w:t>
            </w:r>
          </w:p>
          <w:p w14:paraId="572D4C85" w14:textId="6D99EA35" w:rsidR="00C22AAE" w:rsidRDefault="00C22AAE" w:rsidP="00C22AAE">
            <w:pPr>
              <w:jc w:val="both"/>
              <w:rPr>
                <w:sz w:val="22"/>
                <w:szCs w:val="21"/>
                <w:lang w:val="en-GB"/>
              </w:rPr>
            </w:pPr>
            <w:r>
              <w:rPr>
                <w:sz w:val="22"/>
                <w:szCs w:val="21"/>
                <w:lang w:val="en-GB"/>
              </w:rPr>
              <w:t>To fully understand how food is absorbed in the small intestine students will need a good understanding of diffusion and how a large surface area, concentration gradient and short diffusion distance are maintained in the small intestine.</w:t>
            </w:r>
          </w:p>
          <w:p w14:paraId="0B816BE9" w14:textId="3219E12E" w:rsidR="00717220" w:rsidRDefault="00717220" w:rsidP="004F3C65">
            <w:pPr>
              <w:jc w:val="both"/>
              <w:rPr>
                <w:sz w:val="21"/>
                <w:szCs w:val="21"/>
                <w:lang w:val="en-GB"/>
              </w:rPr>
            </w:pPr>
          </w:p>
          <w:p w14:paraId="25E0758F" w14:textId="5B49C078" w:rsidR="005365CF" w:rsidRPr="00B41A72" w:rsidRDefault="00EB030E" w:rsidP="004F3C65">
            <w:pPr>
              <w:jc w:val="both"/>
              <w:rPr>
                <w:b/>
                <w:sz w:val="22"/>
                <w:szCs w:val="22"/>
                <w:lang w:val="en-GB"/>
              </w:rPr>
            </w:pPr>
            <w:r>
              <w:rPr>
                <w:b/>
                <w:sz w:val="22"/>
                <w:szCs w:val="22"/>
                <w:lang w:val="en-GB"/>
              </w:rPr>
              <w:t>Movement</w:t>
            </w:r>
          </w:p>
          <w:p w14:paraId="21EA0088" w14:textId="71C2D41A" w:rsidR="009550B2" w:rsidRDefault="0055211F" w:rsidP="009550B2">
            <w:pPr>
              <w:pStyle w:val="ListParagraph"/>
              <w:numPr>
                <w:ilvl w:val="0"/>
                <w:numId w:val="21"/>
              </w:numPr>
              <w:autoSpaceDE w:val="0"/>
              <w:autoSpaceDN w:val="0"/>
              <w:adjustRightInd w:val="0"/>
              <w:rPr>
                <w:rFonts w:cstheme="minorHAnsi"/>
                <w:sz w:val="22"/>
                <w:szCs w:val="22"/>
              </w:rPr>
            </w:pPr>
            <w:r>
              <w:rPr>
                <w:rFonts w:cstheme="minorHAnsi"/>
                <w:sz w:val="22"/>
                <w:szCs w:val="22"/>
              </w:rPr>
              <w:t>Describe the functions of the skeleton.</w:t>
            </w:r>
          </w:p>
          <w:p w14:paraId="5A4FD258" w14:textId="386FEFCA" w:rsidR="0055211F" w:rsidRDefault="0055211F" w:rsidP="009550B2">
            <w:pPr>
              <w:pStyle w:val="ListParagraph"/>
              <w:numPr>
                <w:ilvl w:val="0"/>
                <w:numId w:val="21"/>
              </w:numPr>
              <w:autoSpaceDE w:val="0"/>
              <w:autoSpaceDN w:val="0"/>
              <w:adjustRightInd w:val="0"/>
              <w:rPr>
                <w:rFonts w:cstheme="minorHAnsi"/>
                <w:sz w:val="22"/>
                <w:szCs w:val="22"/>
              </w:rPr>
            </w:pPr>
            <w:r>
              <w:rPr>
                <w:rFonts w:cstheme="minorHAnsi"/>
                <w:sz w:val="22"/>
                <w:szCs w:val="22"/>
              </w:rPr>
              <w:t>Define the term joint.</w:t>
            </w:r>
          </w:p>
          <w:p w14:paraId="394EEDF4" w14:textId="24816263" w:rsidR="0055211F" w:rsidRDefault="0055211F" w:rsidP="009550B2">
            <w:pPr>
              <w:pStyle w:val="ListParagraph"/>
              <w:numPr>
                <w:ilvl w:val="0"/>
                <w:numId w:val="21"/>
              </w:numPr>
              <w:autoSpaceDE w:val="0"/>
              <w:autoSpaceDN w:val="0"/>
              <w:adjustRightInd w:val="0"/>
              <w:rPr>
                <w:rFonts w:cstheme="minorHAnsi"/>
                <w:sz w:val="22"/>
                <w:szCs w:val="22"/>
              </w:rPr>
            </w:pPr>
            <w:r>
              <w:rPr>
                <w:rFonts w:cstheme="minorHAnsi"/>
                <w:sz w:val="22"/>
                <w:szCs w:val="22"/>
              </w:rPr>
              <w:t>Describe and give examples of the 3 types of joint.</w:t>
            </w:r>
          </w:p>
          <w:p w14:paraId="12A835A7" w14:textId="78F5DDAF" w:rsidR="0055211F" w:rsidRDefault="0055211F" w:rsidP="009550B2">
            <w:pPr>
              <w:pStyle w:val="ListParagraph"/>
              <w:numPr>
                <w:ilvl w:val="0"/>
                <w:numId w:val="21"/>
              </w:numPr>
              <w:autoSpaceDE w:val="0"/>
              <w:autoSpaceDN w:val="0"/>
              <w:adjustRightInd w:val="0"/>
              <w:rPr>
                <w:rFonts w:cstheme="minorHAnsi"/>
                <w:sz w:val="22"/>
                <w:szCs w:val="22"/>
              </w:rPr>
            </w:pPr>
            <w:r>
              <w:rPr>
                <w:rFonts w:cstheme="minorHAnsi"/>
                <w:sz w:val="22"/>
                <w:szCs w:val="22"/>
              </w:rPr>
              <w:t>Explain how the construction of a synovial joint allows it to function effectively.</w:t>
            </w:r>
          </w:p>
          <w:p w14:paraId="0B46725F" w14:textId="58066BAF" w:rsidR="0055211F" w:rsidRDefault="0055211F" w:rsidP="009550B2">
            <w:pPr>
              <w:pStyle w:val="ListParagraph"/>
              <w:numPr>
                <w:ilvl w:val="0"/>
                <w:numId w:val="21"/>
              </w:numPr>
              <w:autoSpaceDE w:val="0"/>
              <w:autoSpaceDN w:val="0"/>
              <w:adjustRightInd w:val="0"/>
              <w:rPr>
                <w:rFonts w:cstheme="minorHAnsi"/>
                <w:sz w:val="22"/>
                <w:szCs w:val="22"/>
              </w:rPr>
            </w:pPr>
            <w:r>
              <w:rPr>
                <w:rFonts w:cstheme="minorHAnsi"/>
                <w:sz w:val="22"/>
                <w:szCs w:val="22"/>
              </w:rPr>
              <w:t>Carry out investigations on the strength or stamina of muscles.</w:t>
            </w:r>
          </w:p>
          <w:p w14:paraId="095DF2A4" w14:textId="0C634604" w:rsidR="0055211F" w:rsidRDefault="0055211F" w:rsidP="009550B2">
            <w:pPr>
              <w:pStyle w:val="ListParagraph"/>
              <w:numPr>
                <w:ilvl w:val="0"/>
                <w:numId w:val="21"/>
              </w:numPr>
              <w:autoSpaceDE w:val="0"/>
              <w:autoSpaceDN w:val="0"/>
              <w:adjustRightInd w:val="0"/>
              <w:rPr>
                <w:rFonts w:cstheme="minorHAnsi"/>
                <w:sz w:val="22"/>
                <w:szCs w:val="22"/>
              </w:rPr>
            </w:pPr>
            <w:r>
              <w:rPr>
                <w:rFonts w:cstheme="minorHAnsi"/>
                <w:sz w:val="22"/>
                <w:szCs w:val="22"/>
              </w:rPr>
              <w:t>Explain how antagonistic muscles cause movement in a joint.</w:t>
            </w:r>
          </w:p>
          <w:p w14:paraId="5781C38B" w14:textId="786D37D3" w:rsidR="00AE2E75" w:rsidRDefault="00AE2E75" w:rsidP="009550B2">
            <w:pPr>
              <w:pStyle w:val="ListParagraph"/>
              <w:numPr>
                <w:ilvl w:val="0"/>
                <w:numId w:val="21"/>
              </w:numPr>
              <w:autoSpaceDE w:val="0"/>
              <w:autoSpaceDN w:val="0"/>
              <w:adjustRightInd w:val="0"/>
              <w:rPr>
                <w:rFonts w:cstheme="minorHAnsi"/>
                <w:sz w:val="22"/>
                <w:szCs w:val="22"/>
              </w:rPr>
            </w:pPr>
            <w:r>
              <w:rPr>
                <w:rFonts w:cstheme="minorHAnsi"/>
                <w:sz w:val="22"/>
                <w:szCs w:val="22"/>
              </w:rPr>
              <w:t>Carry out a dissection of a joint.</w:t>
            </w:r>
          </w:p>
          <w:p w14:paraId="74ACCDD0" w14:textId="13570842" w:rsidR="00E5085D" w:rsidRDefault="00E5085D" w:rsidP="00AE2E75">
            <w:pPr>
              <w:pStyle w:val="ListParagraph"/>
              <w:autoSpaceDE w:val="0"/>
              <w:autoSpaceDN w:val="0"/>
              <w:adjustRightInd w:val="0"/>
              <w:rPr>
                <w:rFonts w:cstheme="minorHAnsi"/>
                <w:sz w:val="22"/>
                <w:szCs w:val="22"/>
              </w:rPr>
            </w:pPr>
          </w:p>
          <w:p w14:paraId="0CE476FD" w14:textId="77777777" w:rsidR="00AE2E75" w:rsidRPr="00AE2E75" w:rsidRDefault="00AE2E75" w:rsidP="00AE2E75">
            <w:pPr>
              <w:pStyle w:val="ListParagraph"/>
              <w:autoSpaceDE w:val="0"/>
              <w:autoSpaceDN w:val="0"/>
              <w:adjustRightInd w:val="0"/>
              <w:rPr>
                <w:rFonts w:cstheme="minorHAnsi"/>
                <w:sz w:val="22"/>
                <w:szCs w:val="22"/>
              </w:rPr>
            </w:pPr>
          </w:p>
          <w:p w14:paraId="1721AB30" w14:textId="77777777" w:rsidR="00424CF6" w:rsidRPr="00424CF6" w:rsidRDefault="00424CF6" w:rsidP="00424CF6">
            <w:pPr>
              <w:jc w:val="both"/>
              <w:rPr>
                <w:b/>
                <w:sz w:val="22"/>
                <w:szCs w:val="21"/>
                <w:lang w:val="en-GB"/>
              </w:rPr>
            </w:pPr>
            <w:r w:rsidRPr="00424CF6">
              <w:rPr>
                <w:b/>
                <w:sz w:val="22"/>
                <w:szCs w:val="21"/>
                <w:lang w:val="en-GB"/>
              </w:rPr>
              <w:t>Anticipated Gaps</w:t>
            </w:r>
          </w:p>
          <w:p w14:paraId="01B10A23" w14:textId="69936C4F" w:rsidR="00424CF6" w:rsidRDefault="00AE2E75" w:rsidP="00424CF6">
            <w:pPr>
              <w:jc w:val="both"/>
              <w:rPr>
                <w:sz w:val="22"/>
                <w:szCs w:val="21"/>
                <w:lang w:val="en-GB"/>
              </w:rPr>
            </w:pPr>
            <w:r>
              <w:rPr>
                <w:sz w:val="22"/>
                <w:szCs w:val="21"/>
                <w:lang w:val="en-GB"/>
              </w:rPr>
              <w:t>Some students will struggle with the idea that muscles can only contract so can only pull, not push. Students should make the link between muscle contraction and respiration.</w:t>
            </w:r>
          </w:p>
          <w:p w14:paraId="7684DEE5" w14:textId="77777777" w:rsidR="004F3C65" w:rsidRDefault="004F3C65" w:rsidP="004F3C65">
            <w:pPr>
              <w:jc w:val="both"/>
              <w:rPr>
                <w:b/>
                <w:sz w:val="21"/>
                <w:szCs w:val="21"/>
                <w:lang w:val="en-GB"/>
              </w:rPr>
            </w:pPr>
          </w:p>
          <w:p w14:paraId="6784E8EC" w14:textId="3193EDF7" w:rsidR="004F3C65" w:rsidRPr="004F3C65" w:rsidRDefault="004F3C65" w:rsidP="005365CF">
            <w:pPr>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0CBFC48B" w14:textId="77777777" w:rsidR="00742E97" w:rsidRPr="00C14509" w:rsidRDefault="00742E97" w:rsidP="00742E97">
            <w:pPr>
              <w:autoSpaceDE w:val="0"/>
              <w:autoSpaceDN w:val="0"/>
              <w:adjustRightInd w:val="0"/>
              <w:rPr>
                <w:rFonts w:ascii="Tahoma" w:hAnsi="Tahoma" w:cs="Tahoma"/>
              </w:rPr>
            </w:pPr>
            <w:r>
              <w:rPr>
                <w:rFonts w:ascii="Tahoma" w:hAnsi="Tahoma" w:cs="Tahoma"/>
              </w:rPr>
              <w:t>G</w:t>
            </w:r>
            <w:r w:rsidRPr="00C14509">
              <w:rPr>
                <w:rFonts w:ascii="Tahoma" w:hAnsi="Tahoma" w:cs="Tahoma"/>
              </w:rPr>
              <w:t>amete</w:t>
            </w:r>
          </w:p>
          <w:p w14:paraId="33E3B53B" w14:textId="74FCD301" w:rsidR="00742E97" w:rsidRPr="00C14509" w:rsidRDefault="00742E97" w:rsidP="00742E97">
            <w:pPr>
              <w:autoSpaceDE w:val="0"/>
              <w:autoSpaceDN w:val="0"/>
              <w:adjustRightInd w:val="0"/>
              <w:rPr>
                <w:rFonts w:ascii="Tahoma" w:hAnsi="Tahoma" w:cs="Tahoma"/>
              </w:rPr>
            </w:pPr>
            <w:r>
              <w:rPr>
                <w:rFonts w:ascii="Tahoma" w:hAnsi="Tahoma" w:cs="Tahoma"/>
              </w:rPr>
              <w:t>C</w:t>
            </w:r>
            <w:r w:rsidRPr="00C14509">
              <w:rPr>
                <w:rFonts w:ascii="Tahoma" w:hAnsi="Tahoma" w:cs="Tahoma"/>
              </w:rPr>
              <w:t>hromosome</w:t>
            </w:r>
          </w:p>
          <w:p w14:paraId="41AC5CC5" w14:textId="00880B89" w:rsidR="00742E97" w:rsidRPr="00C14509" w:rsidRDefault="00742E97" w:rsidP="00742E97">
            <w:pPr>
              <w:autoSpaceDE w:val="0"/>
              <w:autoSpaceDN w:val="0"/>
              <w:adjustRightInd w:val="0"/>
              <w:rPr>
                <w:rFonts w:ascii="Tahoma" w:hAnsi="Tahoma" w:cs="Tahoma"/>
              </w:rPr>
            </w:pPr>
            <w:r>
              <w:rPr>
                <w:rFonts w:ascii="Tahoma" w:hAnsi="Tahoma" w:cs="Tahoma"/>
              </w:rPr>
              <w:t>G</w:t>
            </w:r>
            <w:r w:rsidRPr="00C14509">
              <w:rPr>
                <w:rFonts w:ascii="Tahoma" w:hAnsi="Tahoma" w:cs="Tahoma"/>
              </w:rPr>
              <w:t>ene</w:t>
            </w:r>
          </w:p>
          <w:p w14:paraId="0C6FBE39" w14:textId="059B058A" w:rsidR="00742E97" w:rsidRPr="00C14509" w:rsidRDefault="00742E97" w:rsidP="00742E97">
            <w:pPr>
              <w:autoSpaceDE w:val="0"/>
              <w:autoSpaceDN w:val="0"/>
              <w:adjustRightInd w:val="0"/>
              <w:rPr>
                <w:rFonts w:ascii="Tahoma" w:hAnsi="Tahoma" w:cs="Tahoma"/>
              </w:rPr>
            </w:pPr>
            <w:r>
              <w:rPr>
                <w:rFonts w:ascii="Tahoma" w:hAnsi="Tahoma" w:cs="Tahoma"/>
              </w:rPr>
              <w:t>Al</w:t>
            </w:r>
            <w:r w:rsidRPr="00C14509">
              <w:rPr>
                <w:rFonts w:ascii="Tahoma" w:hAnsi="Tahoma" w:cs="Tahoma"/>
              </w:rPr>
              <w:t>lele</w:t>
            </w:r>
          </w:p>
          <w:p w14:paraId="35E13D37" w14:textId="7B072E4F" w:rsidR="00742E97" w:rsidRPr="00C14509" w:rsidRDefault="00742E97" w:rsidP="00742E97">
            <w:pPr>
              <w:autoSpaceDE w:val="0"/>
              <w:autoSpaceDN w:val="0"/>
              <w:adjustRightInd w:val="0"/>
              <w:rPr>
                <w:rFonts w:ascii="Tahoma" w:hAnsi="Tahoma" w:cs="Tahoma"/>
              </w:rPr>
            </w:pPr>
            <w:r>
              <w:rPr>
                <w:rFonts w:ascii="Tahoma" w:hAnsi="Tahoma" w:cs="Tahoma"/>
              </w:rPr>
              <w:t>D</w:t>
            </w:r>
            <w:r w:rsidRPr="00C14509">
              <w:rPr>
                <w:rFonts w:ascii="Tahoma" w:hAnsi="Tahoma" w:cs="Tahoma"/>
              </w:rPr>
              <w:t>ominant</w:t>
            </w:r>
          </w:p>
          <w:p w14:paraId="1CF63CC7" w14:textId="1984C948" w:rsidR="00742E97" w:rsidRPr="00C14509" w:rsidRDefault="00742E97" w:rsidP="00742E97">
            <w:pPr>
              <w:autoSpaceDE w:val="0"/>
              <w:autoSpaceDN w:val="0"/>
              <w:adjustRightInd w:val="0"/>
              <w:rPr>
                <w:rFonts w:ascii="Tahoma" w:hAnsi="Tahoma" w:cs="Tahoma"/>
              </w:rPr>
            </w:pPr>
            <w:r>
              <w:rPr>
                <w:rFonts w:ascii="Tahoma" w:hAnsi="Tahoma" w:cs="Tahoma"/>
              </w:rPr>
              <w:t>R</w:t>
            </w:r>
            <w:r w:rsidRPr="00C14509">
              <w:rPr>
                <w:rFonts w:ascii="Tahoma" w:hAnsi="Tahoma" w:cs="Tahoma"/>
              </w:rPr>
              <w:t>ecessive</w:t>
            </w:r>
          </w:p>
          <w:p w14:paraId="2D8650F2" w14:textId="68C69225" w:rsidR="00742E97" w:rsidRPr="00C14509" w:rsidRDefault="00742E97" w:rsidP="00742E97">
            <w:pPr>
              <w:autoSpaceDE w:val="0"/>
              <w:autoSpaceDN w:val="0"/>
              <w:adjustRightInd w:val="0"/>
              <w:rPr>
                <w:rFonts w:ascii="Tahoma" w:hAnsi="Tahoma" w:cs="Tahoma"/>
              </w:rPr>
            </w:pPr>
            <w:r>
              <w:rPr>
                <w:rFonts w:ascii="Tahoma" w:hAnsi="Tahoma" w:cs="Tahoma"/>
              </w:rPr>
              <w:t>H</w:t>
            </w:r>
            <w:r w:rsidRPr="00C14509">
              <w:rPr>
                <w:rFonts w:ascii="Tahoma" w:hAnsi="Tahoma" w:cs="Tahoma"/>
              </w:rPr>
              <w:t>omozygous</w:t>
            </w:r>
          </w:p>
          <w:p w14:paraId="14DC25AA" w14:textId="2C82DC89" w:rsidR="00742E97" w:rsidRPr="00C14509" w:rsidRDefault="00742E97" w:rsidP="00742E97">
            <w:pPr>
              <w:autoSpaceDE w:val="0"/>
              <w:autoSpaceDN w:val="0"/>
              <w:adjustRightInd w:val="0"/>
              <w:rPr>
                <w:rFonts w:ascii="Tahoma" w:hAnsi="Tahoma" w:cs="Tahoma"/>
              </w:rPr>
            </w:pPr>
            <w:r>
              <w:rPr>
                <w:rFonts w:ascii="Tahoma" w:hAnsi="Tahoma" w:cs="Tahoma"/>
              </w:rPr>
              <w:t>H</w:t>
            </w:r>
            <w:r w:rsidRPr="00C14509">
              <w:rPr>
                <w:rFonts w:ascii="Tahoma" w:hAnsi="Tahoma" w:cs="Tahoma"/>
              </w:rPr>
              <w:t>eterozygous</w:t>
            </w:r>
          </w:p>
          <w:p w14:paraId="5C9DA4C0" w14:textId="45C215D1" w:rsidR="00742E97" w:rsidRPr="00C14509" w:rsidRDefault="00742E97" w:rsidP="00742E97">
            <w:pPr>
              <w:autoSpaceDE w:val="0"/>
              <w:autoSpaceDN w:val="0"/>
              <w:adjustRightInd w:val="0"/>
              <w:rPr>
                <w:rFonts w:ascii="Tahoma" w:hAnsi="Tahoma" w:cs="Tahoma"/>
              </w:rPr>
            </w:pPr>
            <w:r>
              <w:rPr>
                <w:rFonts w:ascii="Tahoma" w:hAnsi="Tahoma" w:cs="Tahoma"/>
              </w:rPr>
              <w:lastRenderedPageBreak/>
              <w:t>G</w:t>
            </w:r>
            <w:r w:rsidRPr="00C14509">
              <w:rPr>
                <w:rFonts w:ascii="Tahoma" w:hAnsi="Tahoma" w:cs="Tahoma"/>
              </w:rPr>
              <w:t>enotype</w:t>
            </w:r>
          </w:p>
          <w:p w14:paraId="26C64A38" w14:textId="3F1B8566" w:rsidR="00742E97" w:rsidRDefault="00742E97" w:rsidP="00742E97">
            <w:pPr>
              <w:autoSpaceDE w:val="0"/>
              <w:autoSpaceDN w:val="0"/>
              <w:adjustRightInd w:val="0"/>
              <w:rPr>
                <w:rFonts w:ascii="Tahoma" w:hAnsi="Tahoma" w:cs="Tahoma"/>
              </w:rPr>
            </w:pPr>
            <w:r>
              <w:rPr>
                <w:rFonts w:ascii="Tahoma" w:hAnsi="Tahoma" w:cs="Tahoma"/>
              </w:rPr>
              <w:t>Phenotype</w:t>
            </w:r>
          </w:p>
          <w:p w14:paraId="1DD97060" w14:textId="64F73AFF" w:rsidR="00742E97" w:rsidRDefault="00742E97" w:rsidP="00742E97">
            <w:pPr>
              <w:autoSpaceDE w:val="0"/>
              <w:autoSpaceDN w:val="0"/>
              <w:adjustRightInd w:val="0"/>
              <w:rPr>
                <w:rFonts w:ascii="Tahoma" w:hAnsi="Tahoma" w:cs="Tahoma"/>
              </w:rPr>
            </w:pPr>
            <w:r>
              <w:rPr>
                <w:rFonts w:ascii="Tahoma" w:hAnsi="Tahoma" w:cs="Tahoma"/>
              </w:rPr>
              <w:t>Mutation</w:t>
            </w:r>
          </w:p>
          <w:p w14:paraId="7B9F483C" w14:textId="7993600D" w:rsidR="00BA36C6" w:rsidRDefault="00BA36C6" w:rsidP="00742E97">
            <w:pPr>
              <w:autoSpaceDE w:val="0"/>
              <w:autoSpaceDN w:val="0"/>
              <w:adjustRightInd w:val="0"/>
              <w:rPr>
                <w:rFonts w:ascii="Tahoma" w:hAnsi="Tahoma" w:cs="Tahoma"/>
              </w:rPr>
            </w:pPr>
            <w:r>
              <w:rPr>
                <w:rFonts w:ascii="Tahoma" w:hAnsi="Tahoma" w:cs="Tahoma"/>
              </w:rPr>
              <w:t>DNA</w:t>
            </w:r>
          </w:p>
          <w:p w14:paraId="7B0380B1" w14:textId="77777777" w:rsidR="00BA36C6" w:rsidRDefault="00BA36C6" w:rsidP="00742E97">
            <w:pPr>
              <w:autoSpaceDE w:val="0"/>
              <w:autoSpaceDN w:val="0"/>
              <w:adjustRightInd w:val="0"/>
              <w:rPr>
                <w:rFonts w:ascii="Tahoma" w:hAnsi="Tahoma" w:cs="Tahoma"/>
              </w:rPr>
            </w:pPr>
            <w:r>
              <w:rPr>
                <w:rFonts w:ascii="Tahoma" w:hAnsi="Tahoma" w:cs="Tahoma"/>
              </w:rPr>
              <w:t>Phosphate</w:t>
            </w:r>
          </w:p>
          <w:p w14:paraId="25D8D134" w14:textId="63E59EA1" w:rsidR="00BA36C6" w:rsidRDefault="00BA36C6" w:rsidP="00742E97">
            <w:pPr>
              <w:autoSpaceDE w:val="0"/>
              <w:autoSpaceDN w:val="0"/>
              <w:adjustRightInd w:val="0"/>
              <w:rPr>
                <w:rFonts w:ascii="Tahoma" w:hAnsi="Tahoma" w:cs="Tahoma"/>
              </w:rPr>
            </w:pPr>
            <w:r>
              <w:rPr>
                <w:rFonts w:ascii="Tahoma" w:hAnsi="Tahoma" w:cs="Tahoma"/>
              </w:rPr>
              <w:t>Organic base</w:t>
            </w:r>
          </w:p>
          <w:p w14:paraId="4D57D1B6" w14:textId="2E8E1F0C" w:rsidR="00BA36C6" w:rsidRDefault="00BA36C6" w:rsidP="00742E97">
            <w:pPr>
              <w:autoSpaceDE w:val="0"/>
              <w:autoSpaceDN w:val="0"/>
              <w:adjustRightInd w:val="0"/>
              <w:rPr>
                <w:rFonts w:ascii="Tahoma" w:hAnsi="Tahoma" w:cs="Tahoma"/>
              </w:rPr>
            </w:pPr>
            <w:r>
              <w:rPr>
                <w:rFonts w:ascii="Tahoma" w:hAnsi="Tahoma" w:cs="Tahoma"/>
              </w:rPr>
              <w:t>Genome</w:t>
            </w:r>
          </w:p>
          <w:p w14:paraId="1D49ED52" w14:textId="6E81B52C" w:rsidR="00BA36C6" w:rsidRDefault="00BA36C6" w:rsidP="00742E97">
            <w:pPr>
              <w:autoSpaceDE w:val="0"/>
              <w:autoSpaceDN w:val="0"/>
              <w:adjustRightInd w:val="0"/>
              <w:rPr>
                <w:rFonts w:ascii="Tahoma" w:hAnsi="Tahoma" w:cs="Tahoma"/>
              </w:rPr>
            </w:pPr>
            <w:r>
              <w:rPr>
                <w:rFonts w:ascii="Tahoma" w:hAnsi="Tahoma" w:cs="Tahoma"/>
              </w:rPr>
              <w:t>Genetic cross</w:t>
            </w:r>
          </w:p>
          <w:p w14:paraId="011048B5" w14:textId="39D08BFD" w:rsidR="00BA36C6" w:rsidRDefault="00BA36C6" w:rsidP="00742E97">
            <w:pPr>
              <w:autoSpaceDE w:val="0"/>
              <w:autoSpaceDN w:val="0"/>
              <w:adjustRightInd w:val="0"/>
              <w:rPr>
                <w:rFonts w:ascii="Tahoma" w:hAnsi="Tahoma" w:cs="Tahoma"/>
              </w:rPr>
            </w:pPr>
            <w:r>
              <w:rPr>
                <w:rFonts w:ascii="Tahoma" w:hAnsi="Tahoma" w:cs="Tahoma"/>
              </w:rPr>
              <w:t>Probability</w:t>
            </w:r>
          </w:p>
          <w:p w14:paraId="10973A70" w14:textId="4168883E" w:rsidR="00C22AAE" w:rsidRDefault="00C22AAE" w:rsidP="00742E97">
            <w:pPr>
              <w:autoSpaceDE w:val="0"/>
              <w:autoSpaceDN w:val="0"/>
              <w:adjustRightInd w:val="0"/>
              <w:rPr>
                <w:rFonts w:ascii="Tahoma" w:hAnsi="Tahoma" w:cs="Tahoma"/>
              </w:rPr>
            </w:pPr>
            <w:r>
              <w:rPr>
                <w:rFonts w:ascii="Tahoma" w:hAnsi="Tahoma" w:cs="Tahoma"/>
              </w:rPr>
              <w:t>Esophagus</w:t>
            </w:r>
          </w:p>
          <w:p w14:paraId="27B85537" w14:textId="583B21F5" w:rsidR="00C22AAE" w:rsidRDefault="00C22AAE" w:rsidP="00742E97">
            <w:pPr>
              <w:autoSpaceDE w:val="0"/>
              <w:autoSpaceDN w:val="0"/>
              <w:adjustRightInd w:val="0"/>
              <w:rPr>
                <w:rFonts w:ascii="Tahoma" w:hAnsi="Tahoma" w:cs="Tahoma"/>
              </w:rPr>
            </w:pPr>
            <w:r>
              <w:rPr>
                <w:rFonts w:ascii="Tahoma" w:hAnsi="Tahoma" w:cs="Tahoma"/>
              </w:rPr>
              <w:t>Stomach</w:t>
            </w:r>
          </w:p>
          <w:p w14:paraId="6DB3D467" w14:textId="4C4A6C26" w:rsidR="00C22AAE" w:rsidRDefault="00C22AAE" w:rsidP="00742E97">
            <w:pPr>
              <w:autoSpaceDE w:val="0"/>
              <w:autoSpaceDN w:val="0"/>
              <w:adjustRightInd w:val="0"/>
              <w:rPr>
                <w:rFonts w:ascii="Tahoma" w:hAnsi="Tahoma" w:cs="Tahoma"/>
              </w:rPr>
            </w:pPr>
            <w:r>
              <w:rPr>
                <w:rFonts w:ascii="Tahoma" w:hAnsi="Tahoma" w:cs="Tahoma"/>
              </w:rPr>
              <w:t>Pancreas</w:t>
            </w:r>
          </w:p>
          <w:p w14:paraId="5E23C6F8" w14:textId="3ECC3FDC" w:rsidR="00C22AAE" w:rsidRDefault="00C22AAE" w:rsidP="00742E97">
            <w:pPr>
              <w:autoSpaceDE w:val="0"/>
              <w:autoSpaceDN w:val="0"/>
              <w:adjustRightInd w:val="0"/>
              <w:rPr>
                <w:rFonts w:ascii="Tahoma" w:hAnsi="Tahoma" w:cs="Tahoma"/>
              </w:rPr>
            </w:pPr>
            <w:r>
              <w:rPr>
                <w:rFonts w:ascii="Tahoma" w:hAnsi="Tahoma" w:cs="Tahoma"/>
              </w:rPr>
              <w:t>Liver</w:t>
            </w:r>
          </w:p>
          <w:p w14:paraId="3CBAB4D6" w14:textId="766A9DCE" w:rsidR="00C22AAE" w:rsidRDefault="00C22AAE" w:rsidP="00742E97">
            <w:pPr>
              <w:autoSpaceDE w:val="0"/>
              <w:autoSpaceDN w:val="0"/>
              <w:adjustRightInd w:val="0"/>
              <w:rPr>
                <w:rFonts w:ascii="Tahoma" w:hAnsi="Tahoma" w:cs="Tahoma"/>
              </w:rPr>
            </w:pPr>
            <w:r>
              <w:rPr>
                <w:rFonts w:ascii="Tahoma" w:hAnsi="Tahoma" w:cs="Tahoma"/>
              </w:rPr>
              <w:t>Gale bladder</w:t>
            </w:r>
          </w:p>
          <w:p w14:paraId="7334CFE9" w14:textId="19D71E0A" w:rsidR="00C22AAE" w:rsidRDefault="00C22AAE" w:rsidP="00742E97">
            <w:pPr>
              <w:autoSpaceDE w:val="0"/>
              <w:autoSpaceDN w:val="0"/>
              <w:adjustRightInd w:val="0"/>
              <w:rPr>
                <w:rFonts w:ascii="Tahoma" w:hAnsi="Tahoma" w:cs="Tahoma"/>
              </w:rPr>
            </w:pPr>
            <w:r>
              <w:rPr>
                <w:rFonts w:ascii="Tahoma" w:hAnsi="Tahoma" w:cs="Tahoma"/>
              </w:rPr>
              <w:t>Bile</w:t>
            </w:r>
          </w:p>
          <w:p w14:paraId="6CA819A1" w14:textId="7B6DFCB1" w:rsidR="00C22AAE" w:rsidRDefault="00C22AAE" w:rsidP="00742E97">
            <w:pPr>
              <w:autoSpaceDE w:val="0"/>
              <w:autoSpaceDN w:val="0"/>
              <w:adjustRightInd w:val="0"/>
              <w:rPr>
                <w:rFonts w:ascii="Tahoma" w:hAnsi="Tahoma" w:cs="Tahoma"/>
              </w:rPr>
            </w:pPr>
            <w:r>
              <w:rPr>
                <w:rFonts w:ascii="Tahoma" w:hAnsi="Tahoma" w:cs="Tahoma"/>
              </w:rPr>
              <w:t>Small intestine</w:t>
            </w:r>
          </w:p>
          <w:p w14:paraId="45841666" w14:textId="4D1BDBB3" w:rsidR="00C22AAE" w:rsidRDefault="00C22AAE" w:rsidP="00742E97">
            <w:pPr>
              <w:autoSpaceDE w:val="0"/>
              <w:autoSpaceDN w:val="0"/>
              <w:adjustRightInd w:val="0"/>
              <w:rPr>
                <w:rFonts w:ascii="Tahoma" w:hAnsi="Tahoma" w:cs="Tahoma"/>
              </w:rPr>
            </w:pPr>
            <w:r>
              <w:rPr>
                <w:rFonts w:ascii="Tahoma" w:hAnsi="Tahoma" w:cs="Tahoma"/>
              </w:rPr>
              <w:t>Large intestine</w:t>
            </w:r>
          </w:p>
          <w:p w14:paraId="40C83426" w14:textId="77BEC342" w:rsidR="00C22AAE" w:rsidRDefault="00C22AAE" w:rsidP="00742E97">
            <w:pPr>
              <w:autoSpaceDE w:val="0"/>
              <w:autoSpaceDN w:val="0"/>
              <w:adjustRightInd w:val="0"/>
              <w:rPr>
                <w:rFonts w:ascii="Tahoma" w:hAnsi="Tahoma" w:cs="Tahoma"/>
              </w:rPr>
            </w:pPr>
            <w:r>
              <w:rPr>
                <w:rFonts w:ascii="Tahoma" w:hAnsi="Tahoma" w:cs="Tahoma"/>
              </w:rPr>
              <w:t>Capillary</w:t>
            </w:r>
          </w:p>
          <w:p w14:paraId="6C55B3C2" w14:textId="3CC837D1" w:rsidR="00C22AAE" w:rsidRDefault="00C22AAE" w:rsidP="00742E97">
            <w:pPr>
              <w:autoSpaceDE w:val="0"/>
              <w:autoSpaceDN w:val="0"/>
              <w:adjustRightInd w:val="0"/>
              <w:rPr>
                <w:rFonts w:ascii="Tahoma" w:hAnsi="Tahoma" w:cs="Tahoma"/>
              </w:rPr>
            </w:pPr>
            <w:r>
              <w:rPr>
                <w:rFonts w:ascii="Tahoma" w:hAnsi="Tahoma" w:cs="Tahoma"/>
              </w:rPr>
              <w:t>Villi</w:t>
            </w:r>
          </w:p>
          <w:p w14:paraId="68121DB2" w14:textId="721F6642" w:rsidR="00C22AAE" w:rsidRDefault="00C22AAE" w:rsidP="00742E97">
            <w:pPr>
              <w:autoSpaceDE w:val="0"/>
              <w:autoSpaceDN w:val="0"/>
              <w:adjustRightInd w:val="0"/>
              <w:rPr>
                <w:rFonts w:ascii="Tahoma" w:hAnsi="Tahoma" w:cs="Tahoma"/>
              </w:rPr>
            </w:pPr>
            <w:r>
              <w:rPr>
                <w:rFonts w:ascii="Tahoma" w:hAnsi="Tahoma" w:cs="Tahoma"/>
              </w:rPr>
              <w:t>Micro villi</w:t>
            </w:r>
          </w:p>
          <w:p w14:paraId="39A2D7E1" w14:textId="599DB9A6" w:rsidR="00C22AAE" w:rsidRDefault="00C22AAE" w:rsidP="00742E97">
            <w:pPr>
              <w:autoSpaceDE w:val="0"/>
              <w:autoSpaceDN w:val="0"/>
              <w:adjustRightInd w:val="0"/>
              <w:rPr>
                <w:rFonts w:ascii="Tahoma" w:hAnsi="Tahoma" w:cs="Tahoma"/>
              </w:rPr>
            </w:pPr>
            <w:proofErr w:type="spellStart"/>
            <w:r>
              <w:rPr>
                <w:rFonts w:ascii="Tahoma" w:hAnsi="Tahoma" w:cs="Tahoma"/>
              </w:rPr>
              <w:t>Carbohydrase</w:t>
            </w:r>
            <w:proofErr w:type="spellEnd"/>
          </w:p>
          <w:p w14:paraId="12E7EF5F" w14:textId="3FEA8C76" w:rsidR="00C22AAE" w:rsidRDefault="00C22AAE" w:rsidP="00742E97">
            <w:pPr>
              <w:autoSpaceDE w:val="0"/>
              <w:autoSpaceDN w:val="0"/>
              <w:adjustRightInd w:val="0"/>
              <w:rPr>
                <w:rFonts w:ascii="Tahoma" w:hAnsi="Tahoma" w:cs="Tahoma"/>
              </w:rPr>
            </w:pPr>
            <w:r>
              <w:rPr>
                <w:rFonts w:ascii="Tahoma" w:hAnsi="Tahoma" w:cs="Tahoma"/>
              </w:rPr>
              <w:t>Amylase</w:t>
            </w:r>
          </w:p>
          <w:p w14:paraId="241B70C6" w14:textId="4C821B57" w:rsidR="00F157EB" w:rsidRDefault="00F157EB" w:rsidP="00742E97">
            <w:pPr>
              <w:autoSpaceDE w:val="0"/>
              <w:autoSpaceDN w:val="0"/>
              <w:adjustRightInd w:val="0"/>
              <w:rPr>
                <w:rFonts w:ascii="Tahoma" w:hAnsi="Tahoma" w:cs="Tahoma"/>
              </w:rPr>
            </w:pPr>
            <w:r>
              <w:rPr>
                <w:rFonts w:ascii="Tahoma" w:hAnsi="Tahoma" w:cs="Tahoma"/>
              </w:rPr>
              <w:t>Protease</w:t>
            </w:r>
          </w:p>
          <w:p w14:paraId="249FF195" w14:textId="27039581" w:rsidR="00F157EB" w:rsidRDefault="00F157EB" w:rsidP="00742E97">
            <w:pPr>
              <w:autoSpaceDE w:val="0"/>
              <w:autoSpaceDN w:val="0"/>
              <w:adjustRightInd w:val="0"/>
              <w:rPr>
                <w:rFonts w:ascii="Tahoma" w:hAnsi="Tahoma" w:cs="Tahoma"/>
              </w:rPr>
            </w:pPr>
            <w:r>
              <w:rPr>
                <w:rFonts w:ascii="Tahoma" w:hAnsi="Tahoma" w:cs="Tahoma"/>
              </w:rPr>
              <w:t>Lipase</w:t>
            </w:r>
          </w:p>
          <w:p w14:paraId="0F236686" w14:textId="7D5AA51F" w:rsidR="00C22AAE" w:rsidRDefault="00F157EB" w:rsidP="00742E97">
            <w:pPr>
              <w:autoSpaceDE w:val="0"/>
              <w:autoSpaceDN w:val="0"/>
              <w:adjustRightInd w:val="0"/>
              <w:rPr>
                <w:rFonts w:ascii="Tahoma" w:hAnsi="Tahoma" w:cs="Tahoma"/>
              </w:rPr>
            </w:pPr>
            <w:r>
              <w:rPr>
                <w:rFonts w:ascii="Tahoma" w:hAnsi="Tahoma" w:cs="Tahoma"/>
              </w:rPr>
              <w:t>Benedict’s solut</w:t>
            </w:r>
            <w:r w:rsidR="0055211F">
              <w:rPr>
                <w:rFonts w:ascii="Tahoma" w:hAnsi="Tahoma" w:cs="Tahoma"/>
              </w:rPr>
              <w:t>ion</w:t>
            </w:r>
          </w:p>
          <w:p w14:paraId="197D938B" w14:textId="29750DA7" w:rsidR="0055211F" w:rsidRDefault="0055211F" w:rsidP="00742E97">
            <w:pPr>
              <w:autoSpaceDE w:val="0"/>
              <w:autoSpaceDN w:val="0"/>
              <w:adjustRightInd w:val="0"/>
              <w:rPr>
                <w:rFonts w:ascii="Tahoma" w:hAnsi="Tahoma" w:cs="Tahoma"/>
              </w:rPr>
            </w:pPr>
            <w:r>
              <w:rPr>
                <w:rFonts w:ascii="Tahoma" w:hAnsi="Tahoma" w:cs="Tahoma"/>
              </w:rPr>
              <w:t>Iodine solution</w:t>
            </w:r>
          </w:p>
          <w:p w14:paraId="0A9980A2" w14:textId="33B5856D" w:rsidR="0055211F" w:rsidRDefault="0055211F" w:rsidP="00742E97">
            <w:pPr>
              <w:autoSpaceDE w:val="0"/>
              <w:autoSpaceDN w:val="0"/>
              <w:adjustRightInd w:val="0"/>
              <w:rPr>
                <w:rFonts w:ascii="Tahoma" w:hAnsi="Tahoma" w:cs="Tahoma"/>
              </w:rPr>
            </w:pPr>
            <w:r>
              <w:rPr>
                <w:rFonts w:ascii="Tahoma" w:hAnsi="Tahoma" w:cs="Tahoma"/>
              </w:rPr>
              <w:t>Biurets solution</w:t>
            </w:r>
          </w:p>
          <w:p w14:paraId="55CC854E" w14:textId="5CCFCA24" w:rsidR="00AE2E75" w:rsidRDefault="00AE2E75" w:rsidP="00742E97">
            <w:pPr>
              <w:autoSpaceDE w:val="0"/>
              <w:autoSpaceDN w:val="0"/>
              <w:adjustRightInd w:val="0"/>
              <w:rPr>
                <w:rFonts w:ascii="Tahoma" w:hAnsi="Tahoma" w:cs="Tahoma"/>
              </w:rPr>
            </w:pPr>
            <w:r>
              <w:rPr>
                <w:rFonts w:ascii="Tahoma" w:hAnsi="Tahoma" w:cs="Tahoma"/>
              </w:rPr>
              <w:t>Ligament</w:t>
            </w:r>
          </w:p>
          <w:p w14:paraId="2A8AABEF" w14:textId="54EA4DB3" w:rsidR="00AE2E75" w:rsidRDefault="00AE2E75" w:rsidP="00742E97">
            <w:pPr>
              <w:autoSpaceDE w:val="0"/>
              <w:autoSpaceDN w:val="0"/>
              <w:adjustRightInd w:val="0"/>
              <w:rPr>
                <w:rFonts w:ascii="Tahoma" w:hAnsi="Tahoma" w:cs="Tahoma"/>
              </w:rPr>
            </w:pPr>
            <w:r>
              <w:rPr>
                <w:rFonts w:ascii="Tahoma" w:hAnsi="Tahoma" w:cs="Tahoma"/>
              </w:rPr>
              <w:t>Tendon</w:t>
            </w:r>
          </w:p>
          <w:p w14:paraId="3BB3BFAE" w14:textId="1178C5BC" w:rsidR="00AE2E75" w:rsidRDefault="00AE2E75" w:rsidP="00742E97">
            <w:pPr>
              <w:autoSpaceDE w:val="0"/>
              <w:autoSpaceDN w:val="0"/>
              <w:adjustRightInd w:val="0"/>
              <w:rPr>
                <w:rFonts w:ascii="Tahoma" w:hAnsi="Tahoma" w:cs="Tahoma"/>
              </w:rPr>
            </w:pPr>
            <w:r>
              <w:rPr>
                <w:rFonts w:ascii="Tahoma" w:hAnsi="Tahoma" w:cs="Tahoma"/>
              </w:rPr>
              <w:t>Synovial joint/fluid/membrane</w:t>
            </w:r>
          </w:p>
          <w:p w14:paraId="61467185" w14:textId="066A812C" w:rsidR="00AE2E75" w:rsidRDefault="00AE2E75" w:rsidP="00742E97">
            <w:pPr>
              <w:autoSpaceDE w:val="0"/>
              <w:autoSpaceDN w:val="0"/>
              <w:adjustRightInd w:val="0"/>
              <w:rPr>
                <w:rFonts w:ascii="Tahoma" w:hAnsi="Tahoma" w:cs="Tahoma"/>
              </w:rPr>
            </w:pPr>
            <w:r>
              <w:rPr>
                <w:rFonts w:ascii="Tahoma" w:hAnsi="Tahoma" w:cs="Tahoma"/>
              </w:rPr>
              <w:t>Antagonistic</w:t>
            </w:r>
          </w:p>
          <w:p w14:paraId="7134982D" w14:textId="3D5EC946" w:rsidR="009550B2" w:rsidRPr="00742E97" w:rsidRDefault="009550B2" w:rsidP="00742E97">
            <w:pPr>
              <w:rPr>
                <w:rFonts w:ascii="Tahoma" w:hAnsi="Tahoma" w:cs="Tahoma"/>
                <w:sz w:val="21"/>
                <w:szCs w:val="21"/>
              </w:rPr>
            </w:pPr>
            <w:bookmarkStart w:id="0" w:name="_GoBack"/>
            <w:bookmarkEnd w:id="0"/>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lastRenderedPageBreak/>
              <w:t xml:space="preserve">Plan for Assessment </w:t>
            </w:r>
          </w:p>
        </w:tc>
      </w:tr>
      <w:tr w:rsidR="00717220" w:rsidRPr="007B04C0" w14:paraId="56B7F9FC" w14:textId="77777777" w:rsidTr="00D57FF3">
        <w:tc>
          <w:tcPr>
            <w:tcW w:w="10632" w:type="dxa"/>
          </w:tcPr>
          <w:p w14:paraId="293CBBF2" w14:textId="2194E455" w:rsidR="00561748" w:rsidRDefault="00561748" w:rsidP="00561748">
            <w:pPr>
              <w:jc w:val="both"/>
              <w:rPr>
                <w:rFonts w:ascii="Tahoma" w:hAnsi="Tahoma" w:cs="Tahoma"/>
                <w:sz w:val="21"/>
                <w:szCs w:val="21"/>
                <w:lang w:val="en-GB"/>
              </w:rPr>
            </w:pPr>
            <w:r w:rsidRPr="00561748">
              <w:rPr>
                <w:rFonts w:ascii="Tahoma" w:hAnsi="Tahoma" w:cs="Tahoma"/>
                <w:sz w:val="21"/>
                <w:szCs w:val="21"/>
                <w:lang w:val="en-GB"/>
              </w:rPr>
              <w:t>Informal assessment is ongoing through homework, classwork, practical work, contributions to class discussion/group work.</w:t>
            </w:r>
          </w:p>
          <w:p w14:paraId="680855BC" w14:textId="77777777" w:rsidR="00561748" w:rsidRPr="00561748" w:rsidRDefault="00561748" w:rsidP="00561748">
            <w:pPr>
              <w:jc w:val="both"/>
              <w:rPr>
                <w:rFonts w:ascii="Tahoma" w:hAnsi="Tahoma" w:cs="Tahoma"/>
                <w:b/>
                <w:sz w:val="21"/>
                <w:szCs w:val="21"/>
                <w:lang w:val="en-GB"/>
              </w:rPr>
            </w:pPr>
          </w:p>
          <w:p w14:paraId="44AE63F7" w14:textId="0ACF1F92" w:rsidR="00561748" w:rsidRDefault="00561748" w:rsidP="00561748">
            <w:pPr>
              <w:jc w:val="both"/>
              <w:rPr>
                <w:rFonts w:ascii="Tahoma" w:hAnsi="Tahoma" w:cs="Tahoma"/>
                <w:sz w:val="21"/>
                <w:szCs w:val="21"/>
                <w:lang w:val="en-GB"/>
              </w:rPr>
            </w:pPr>
            <w:r>
              <w:rPr>
                <w:rFonts w:ascii="Tahoma" w:hAnsi="Tahoma" w:cs="Tahoma"/>
                <w:sz w:val="21"/>
                <w:szCs w:val="21"/>
                <w:lang w:val="en-GB"/>
              </w:rPr>
              <w:t xml:space="preserve">Formal assessment. Students complete an examination in class out of 45 marks. </w:t>
            </w:r>
            <w:r w:rsidRPr="00561748">
              <w:rPr>
                <w:rFonts w:ascii="Tahoma" w:hAnsi="Tahoma" w:cs="Tahoma"/>
                <w:sz w:val="21"/>
                <w:szCs w:val="21"/>
                <w:lang w:val="en-GB"/>
              </w:rPr>
              <w:t>Each score will be reported out of 100 as a ‘Science Point Score’.</w:t>
            </w:r>
            <w:r>
              <w:rPr>
                <w:rFonts w:ascii="Tahoma" w:hAnsi="Tahoma" w:cs="Tahoma"/>
                <w:sz w:val="21"/>
                <w:szCs w:val="21"/>
                <w:lang w:val="en-GB"/>
              </w:rPr>
              <w:t xml:space="preserve"> </w:t>
            </w:r>
            <w:r w:rsidRPr="00561748">
              <w:rPr>
                <w:rFonts w:ascii="Tahoma" w:hAnsi="Tahoma" w:cs="Tahoma"/>
                <w:sz w:val="21"/>
                <w:szCs w:val="21"/>
                <w:lang w:val="en-GB"/>
              </w:rPr>
              <w:t>Similar to UMS, each assessment will be standardised with a mark relating to a science point score- the scale of which will depend on the difficulty of the examination. This will ensure standard sc</w:t>
            </w:r>
            <w:r>
              <w:rPr>
                <w:rFonts w:ascii="Tahoma" w:hAnsi="Tahoma" w:cs="Tahoma"/>
                <w:sz w:val="21"/>
                <w:szCs w:val="21"/>
                <w:lang w:val="en-GB"/>
              </w:rPr>
              <w:t xml:space="preserve">oring across the 3 disciplines. </w:t>
            </w:r>
            <w:r w:rsidRPr="00561748">
              <w:rPr>
                <w:rFonts w:ascii="Tahoma" w:hAnsi="Tahoma" w:cs="Tahoma"/>
                <w:sz w:val="21"/>
                <w:szCs w:val="21"/>
                <w:lang w:val="en-GB"/>
              </w:rPr>
              <w:t>The Science Point Score will be determined from the performance of the cohort – similar to the methodology used for the GCSE examinations.</w:t>
            </w:r>
            <w:r>
              <w:rPr>
                <w:rFonts w:ascii="Tahoma" w:hAnsi="Tahoma" w:cs="Tahoma"/>
                <w:sz w:val="21"/>
                <w:szCs w:val="21"/>
                <w:lang w:val="en-GB"/>
              </w:rPr>
              <w:t xml:space="preserve"> </w:t>
            </w:r>
          </w:p>
          <w:p w14:paraId="46FAE0F5" w14:textId="3F3C2FA9" w:rsidR="00561748" w:rsidRDefault="00561748" w:rsidP="00561748">
            <w:pPr>
              <w:jc w:val="both"/>
              <w:rPr>
                <w:rFonts w:ascii="Tahoma" w:hAnsi="Tahoma" w:cs="Tahoma"/>
                <w:sz w:val="21"/>
                <w:szCs w:val="21"/>
                <w:lang w:val="en-GB"/>
              </w:rPr>
            </w:pPr>
          </w:p>
          <w:p w14:paraId="02FD4B1A" w14:textId="3D7832CE" w:rsidR="00561748" w:rsidRDefault="00561748" w:rsidP="00561748">
            <w:pPr>
              <w:jc w:val="both"/>
              <w:rPr>
                <w:rFonts w:ascii="Tahoma" w:hAnsi="Tahoma" w:cs="Tahoma"/>
                <w:sz w:val="21"/>
                <w:szCs w:val="21"/>
                <w:lang w:val="en-GB"/>
              </w:rPr>
            </w:pPr>
            <w:r w:rsidRPr="00561748">
              <w:rPr>
                <w:rFonts w:ascii="Tahoma" w:hAnsi="Tahoma" w:cs="Tahoma"/>
                <w:sz w:val="21"/>
                <w:szCs w:val="21"/>
                <w:lang w:val="en-GB"/>
              </w:rPr>
              <w:t>All assessments carried out in Key Stage 3 are split into Foundation Tier and Higher Tier.</w:t>
            </w:r>
          </w:p>
          <w:p w14:paraId="23BD0580" w14:textId="77777777" w:rsidR="00561748" w:rsidRPr="00561748" w:rsidRDefault="00561748" w:rsidP="00561748">
            <w:pPr>
              <w:jc w:val="both"/>
              <w:rPr>
                <w:rFonts w:ascii="Tahoma" w:hAnsi="Tahoma" w:cs="Tahoma"/>
                <w:sz w:val="21"/>
                <w:szCs w:val="21"/>
                <w:lang w:val="en-GB"/>
              </w:rPr>
            </w:pPr>
            <w:r w:rsidRPr="00561748">
              <w:rPr>
                <w:rFonts w:ascii="Tahoma" w:hAnsi="Tahoma" w:cs="Tahoma"/>
                <w:sz w:val="21"/>
                <w:szCs w:val="21"/>
                <w:lang w:val="en-GB"/>
              </w:rPr>
              <w:t xml:space="preserve">It is recommended students in Set 1–2 (for a 4 class band) or Set 1-3 (for a 5/6 class band) will take the Higher Tier assessments. </w:t>
            </w:r>
          </w:p>
          <w:p w14:paraId="2588B30D" w14:textId="77777777" w:rsidR="00561748" w:rsidRPr="00561748" w:rsidRDefault="00561748" w:rsidP="00561748">
            <w:pPr>
              <w:jc w:val="both"/>
              <w:rPr>
                <w:rFonts w:ascii="Tahoma" w:hAnsi="Tahoma" w:cs="Tahoma"/>
                <w:sz w:val="21"/>
                <w:szCs w:val="21"/>
                <w:lang w:val="en-GB"/>
              </w:rPr>
            </w:pPr>
            <w:r w:rsidRPr="00561748">
              <w:rPr>
                <w:rFonts w:ascii="Tahoma" w:hAnsi="Tahoma" w:cs="Tahoma"/>
                <w:sz w:val="21"/>
                <w:szCs w:val="21"/>
                <w:lang w:val="en-GB"/>
              </w:rPr>
              <w:t xml:space="preserve">It is recommended students in Set 3–4 (for a 4-class band) or Set 4-6 (for a 5/6 class band) will take the Foundation Tier assessments. </w:t>
            </w:r>
          </w:p>
          <w:p w14:paraId="0849D25E" w14:textId="77777777" w:rsidR="00561748" w:rsidRPr="00561748" w:rsidRDefault="00561748" w:rsidP="00561748">
            <w:pPr>
              <w:jc w:val="both"/>
              <w:rPr>
                <w:rFonts w:ascii="Tahoma" w:hAnsi="Tahoma" w:cs="Tahoma"/>
                <w:sz w:val="21"/>
                <w:szCs w:val="21"/>
                <w:lang w:val="en-GB"/>
              </w:rPr>
            </w:pPr>
            <w:r w:rsidRPr="00561748">
              <w:rPr>
                <w:rFonts w:ascii="Tahoma" w:hAnsi="Tahoma" w:cs="Tahoma"/>
                <w:sz w:val="21"/>
                <w:szCs w:val="21"/>
                <w:lang w:val="en-GB"/>
              </w:rPr>
              <w:t>The final decision of tier entry for individual students is at the discretion of the teacher.</w:t>
            </w:r>
          </w:p>
          <w:p w14:paraId="4741EF56" w14:textId="1D065AB0" w:rsidR="00561748" w:rsidRDefault="00561748" w:rsidP="00561748">
            <w:pPr>
              <w:jc w:val="both"/>
              <w:rPr>
                <w:rFonts w:ascii="Tahoma" w:hAnsi="Tahoma" w:cs="Tahoma"/>
                <w:sz w:val="21"/>
                <w:szCs w:val="21"/>
                <w:lang w:val="en-GB"/>
              </w:rPr>
            </w:pPr>
            <w:r w:rsidRPr="00561748">
              <w:rPr>
                <w:rFonts w:ascii="Tahoma" w:hAnsi="Tahoma" w:cs="Tahoma"/>
                <w:sz w:val="21"/>
                <w:szCs w:val="21"/>
                <w:lang w:val="en-GB"/>
              </w:rPr>
              <w:t>Students do not have to sit the same tier in the different Science subjects.</w:t>
            </w:r>
          </w:p>
          <w:p w14:paraId="4CEB7D05" w14:textId="77777777" w:rsidR="00561748" w:rsidRPr="00561748" w:rsidRDefault="00561748" w:rsidP="00561748">
            <w:pPr>
              <w:jc w:val="both"/>
              <w:rPr>
                <w:rFonts w:ascii="Tahoma" w:hAnsi="Tahoma" w:cs="Tahoma"/>
                <w:sz w:val="21"/>
                <w:szCs w:val="21"/>
                <w:lang w:val="en-GB"/>
              </w:rPr>
            </w:pPr>
            <w:r w:rsidRPr="00561748">
              <w:rPr>
                <w:rFonts w:ascii="Tahoma" w:hAnsi="Tahoma" w:cs="Tahoma"/>
                <w:sz w:val="21"/>
                <w:szCs w:val="21"/>
                <w:lang w:val="en-GB"/>
              </w:rPr>
              <w:t>Higher tier assessments can attain Science Point Scores from 0 – 100 points.</w:t>
            </w:r>
          </w:p>
          <w:p w14:paraId="012814A4" w14:textId="77777777" w:rsidR="00561748" w:rsidRPr="00561748" w:rsidRDefault="00561748" w:rsidP="00561748">
            <w:pPr>
              <w:jc w:val="both"/>
              <w:rPr>
                <w:rFonts w:ascii="Tahoma" w:hAnsi="Tahoma" w:cs="Tahoma"/>
                <w:sz w:val="21"/>
                <w:szCs w:val="21"/>
                <w:lang w:val="en-GB"/>
              </w:rPr>
            </w:pPr>
            <w:r w:rsidRPr="00561748">
              <w:rPr>
                <w:rFonts w:ascii="Tahoma" w:hAnsi="Tahoma" w:cs="Tahoma"/>
                <w:sz w:val="21"/>
                <w:szCs w:val="21"/>
                <w:lang w:val="en-GB"/>
              </w:rPr>
              <w:t>Foundation tier assessments can attain Science Point Scores from 0 – 69 points.</w:t>
            </w:r>
          </w:p>
          <w:p w14:paraId="17D1DA2C" w14:textId="6D8FF08A" w:rsidR="00561748" w:rsidRDefault="00561748" w:rsidP="00561748">
            <w:pPr>
              <w:jc w:val="both"/>
              <w:rPr>
                <w:rFonts w:ascii="Tahoma" w:hAnsi="Tahoma" w:cs="Tahoma"/>
                <w:sz w:val="21"/>
                <w:szCs w:val="21"/>
                <w:lang w:val="en-GB"/>
              </w:rPr>
            </w:pPr>
            <w:r w:rsidRPr="00561748">
              <w:rPr>
                <w:rFonts w:ascii="Tahoma" w:hAnsi="Tahoma" w:cs="Tahoma"/>
                <w:sz w:val="21"/>
                <w:szCs w:val="21"/>
                <w:lang w:val="en-GB"/>
              </w:rPr>
              <w:t>The Science Point Score will allow for students to compare results across the three subjects.</w:t>
            </w:r>
          </w:p>
          <w:p w14:paraId="460BC529" w14:textId="77777777" w:rsidR="00561748" w:rsidRDefault="00561748" w:rsidP="00561748">
            <w:pPr>
              <w:jc w:val="both"/>
              <w:rPr>
                <w:rFonts w:ascii="Tahoma" w:hAnsi="Tahoma" w:cs="Tahoma"/>
                <w:sz w:val="21"/>
                <w:szCs w:val="21"/>
                <w:lang w:val="en-GB"/>
              </w:rPr>
            </w:pPr>
          </w:p>
          <w:p w14:paraId="36845D54" w14:textId="32143583" w:rsidR="00561748" w:rsidRDefault="00561748" w:rsidP="00561748">
            <w:pPr>
              <w:jc w:val="both"/>
              <w:rPr>
                <w:rFonts w:ascii="Tahoma" w:hAnsi="Tahoma" w:cs="Tahoma"/>
                <w:sz w:val="21"/>
                <w:szCs w:val="21"/>
                <w:lang w:val="en-GB"/>
              </w:rPr>
            </w:pPr>
            <w:r>
              <w:rPr>
                <w:rFonts w:ascii="Tahoma" w:hAnsi="Tahoma" w:cs="Tahoma"/>
                <w:sz w:val="21"/>
                <w:szCs w:val="21"/>
                <w:lang w:val="en-GB"/>
              </w:rPr>
              <w:t xml:space="preserve">In this examination, </w:t>
            </w:r>
            <w:r w:rsidRPr="00561748">
              <w:rPr>
                <w:rFonts w:ascii="Tahoma" w:hAnsi="Tahoma" w:cs="Tahoma"/>
                <w:sz w:val="21"/>
                <w:szCs w:val="21"/>
                <w:lang w:val="en-GB"/>
              </w:rPr>
              <w:t>students will only be examined on content from the previous term</w:t>
            </w:r>
            <w:r>
              <w:rPr>
                <w:rFonts w:ascii="Tahoma" w:hAnsi="Tahoma" w:cs="Tahoma"/>
                <w:sz w:val="21"/>
                <w:szCs w:val="21"/>
                <w:lang w:val="en-GB"/>
              </w:rPr>
              <w:t>.</w:t>
            </w:r>
          </w:p>
          <w:p w14:paraId="4C55A2E1" w14:textId="4BEAC871" w:rsidR="00561748" w:rsidRDefault="00561748" w:rsidP="00561748">
            <w:pPr>
              <w:jc w:val="both"/>
              <w:rPr>
                <w:rFonts w:ascii="Tahoma" w:hAnsi="Tahoma" w:cs="Tahoma"/>
                <w:sz w:val="21"/>
                <w:szCs w:val="21"/>
                <w:lang w:val="en-GB"/>
              </w:rPr>
            </w:pPr>
            <w:r>
              <w:rPr>
                <w:rFonts w:ascii="Tahoma" w:hAnsi="Tahoma" w:cs="Tahoma"/>
                <w:sz w:val="21"/>
                <w:szCs w:val="21"/>
                <w:lang w:val="en-GB"/>
              </w:rPr>
              <w:t>Content of the examination will be as follows.</w:t>
            </w:r>
          </w:p>
          <w:p w14:paraId="09187863" w14:textId="77777777" w:rsidR="00561748" w:rsidRDefault="00561748" w:rsidP="00561748">
            <w:pPr>
              <w:jc w:val="both"/>
              <w:rPr>
                <w:rFonts w:ascii="Tahoma" w:hAnsi="Tahoma" w:cs="Tahoma"/>
                <w:sz w:val="21"/>
                <w:szCs w:val="21"/>
                <w:lang w:val="en-GB"/>
              </w:rPr>
            </w:pPr>
          </w:p>
          <w:tbl>
            <w:tblPr>
              <w:tblStyle w:val="TableGrid"/>
              <w:tblW w:w="0" w:type="auto"/>
              <w:tblLook w:val="04A0" w:firstRow="1" w:lastRow="0" w:firstColumn="1" w:lastColumn="0" w:noHBand="0" w:noVBand="1"/>
            </w:tblPr>
            <w:tblGrid>
              <w:gridCol w:w="2695"/>
              <w:gridCol w:w="2398"/>
              <w:gridCol w:w="2739"/>
              <w:gridCol w:w="2574"/>
            </w:tblGrid>
            <w:tr w:rsidR="00561748" w14:paraId="63DC64EC" w14:textId="77777777" w:rsidTr="00561748">
              <w:tc>
                <w:tcPr>
                  <w:tcW w:w="2765" w:type="dxa"/>
                </w:tcPr>
                <w:p w14:paraId="4C34CAB3"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lastRenderedPageBreak/>
                    <w:t>Question Type</w:t>
                  </w:r>
                </w:p>
              </w:tc>
              <w:tc>
                <w:tcPr>
                  <w:tcW w:w="2449" w:type="dxa"/>
                  <w:shd w:val="clear" w:color="auto" w:fill="000000" w:themeFill="text1"/>
                </w:tcPr>
                <w:p w14:paraId="20510E7E" w14:textId="77777777" w:rsidR="00561748" w:rsidRPr="00561748" w:rsidRDefault="00561748" w:rsidP="00561748">
                  <w:pPr>
                    <w:rPr>
                      <w:rFonts w:ascii="Tahoma" w:hAnsi="Tahoma" w:cs="Tahoma"/>
                      <w:b/>
                      <w:sz w:val="21"/>
                      <w:szCs w:val="21"/>
                    </w:rPr>
                  </w:pPr>
                </w:p>
              </w:tc>
              <w:tc>
                <w:tcPr>
                  <w:tcW w:w="2808" w:type="dxa"/>
                  <w:shd w:val="clear" w:color="auto" w:fill="DEEAF6" w:themeFill="accent5" w:themeFillTint="33"/>
                </w:tcPr>
                <w:p w14:paraId="60A5CCF7"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Foundation Tier</w:t>
                  </w:r>
                </w:p>
              </w:tc>
              <w:tc>
                <w:tcPr>
                  <w:tcW w:w="2660" w:type="dxa"/>
                  <w:shd w:val="clear" w:color="auto" w:fill="E2EFD9" w:themeFill="accent6" w:themeFillTint="33"/>
                </w:tcPr>
                <w:p w14:paraId="53B50DB9"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Higher Tier</w:t>
                  </w:r>
                </w:p>
              </w:tc>
            </w:tr>
            <w:tr w:rsidR="00561748" w14:paraId="0FA268B0" w14:textId="77777777" w:rsidTr="00B55FAE">
              <w:tc>
                <w:tcPr>
                  <w:tcW w:w="2765" w:type="dxa"/>
                </w:tcPr>
                <w:p w14:paraId="19188F19"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Section A</w:t>
                  </w:r>
                </w:p>
                <w:p w14:paraId="5E3671FF" w14:textId="77777777" w:rsidR="00561748" w:rsidRPr="00561748" w:rsidRDefault="00561748" w:rsidP="00561748">
                  <w:pPr>
                    <w:rPr>
                      <w:rFonts w:ascii="Tahoma" w:hAnsi="Tahoma" w:cs="Tahoma"/>
                      <w:sz w:val="21"/>
                      <w:szCs w:val="21"/>
                    </w:rPr>
                  </w:pPr>
                  <w:r w:rsidRPr="00561748">
                    <w:rPr>
                      <w:rFonts w:ascii="Tahoma" w:hAnsi="Tahoma" w:cs="Tahoma"/>
                      <w:sz w:val="21"/>
                      <w:szCs w:val="21"/>
                    </w:rPr>
                    <w:t>Multiple Choice</w:t>
                  </w:r>
                </w:p>
                <w:p w14:paraId="69C01B27" w14:textId="77777777" w:rsidR="00561748" w:rsidRPr="00561748" w:rsidRDefault="00561748" w:rsidP="00561748">
                  <w:pPr>
                    <w:rPr>
                      <w:rFonts w:ascii="Tahoma" w:hAnsi="Tahoma" w:cs="Tahoma"/>
                      <w:sz w:val="21"/>
                      <w:szCs w:val="21"/>
                    </w:rPr>
                  </w:pPr>
                </w:p>
                <w:p w14:paraId="09DE8701" w14:textId="77777777" w:rsidR="00561748" w:rsidRPr="00561748" w:rsidRDefault="00561748" w:rsidP="00561748">
                  <w:pPr>
                    <w:rPr>
                      <w:rFonts w:ascii="Tahoma" w:hAnsi="Tahoma" w:cs="Tahoma"/>
                      <w:sz w:val="21"/>
                      <w:szCs w:val="21"/>
                    </w:rPr>
                  </w:pPr>
                </w:p>
              </w:tc>
              <w:tc>
                <w:tcPr>
                  <w:tcW w:w="2449" w:type="dxa"/>
                </w:tcPr>
                <w:p w14:paraId="38EDF10E" w14:textId="77777777" w:rsidR="00561748" w:rsidRPr="00561748" w:rsidRDefault="00561748" w:rsidP="00561748">
                  <w:pPr>
                    <w:rPr>
                      <w:rFonts w:ascii="Tahoma" w:hAnsi="Tahoma" w:cs="Tahoma"/>
                      <w:sz w:val="21"/>
                      <w:szCs w:val="21"/>
                    </w:rPr>
                  </w:pPr>
                  <w:r w:rsidRPr="00561748">
                    <w:rPr>
                      <w:rFonts w:ascii="Tahoma" w:hAnsi="Tahoma" w:cs="Tahoma"/>
                      <w:sz w:val="21"/>
                      <w:szCs w:val="21"/>
                    </w:rPr>
                    <w:t>Questions on either experimental technique or basic scientific content with 4 possible answers.</w:t>
                  </w:r>
                </w:p>
                <w:p w14:paraId="1B4568B3" w14:textId="77777777" w:rsidR="00561748" w:rsidRPr="00561748" w:rsidRDefault="00561748" w:rsidP="00561748">
                  <w:pPr>
                    <w:rPr>
                      <w:rFonts w:ascii="Tahoma" w:hAnsi="Tahoma" w:cs="Tahoma"/>
                      <w:sz w:val="21"/>
                      <w:szCs w:val="21"/>
                    </w:rPr>
                  </w:pPr>
                </w:p>
              </w:tc>
              <w:tc>
                <w:tcPr>
                  <w:tcW w:w="2808" w:type="dxa"/>
                  <w:shd w:val="clear" w:color="auto" w:fill="DEEAF6" w:themeFill="accent5" w:themeFillTint="33"/>
                </w:tcPr>
                <w:p w14:paraId="50CE60DC" w14:textId="77777777" w:rsidR="00561748" w:rsidRPr="00561748" w:rsidRDefault="00561748" w:rsidP="00561748">
                  <w:pPr>
                    <w:rPr>
                      <w:rFonts w:ascii="Tahoma" w:hAnsi="Tahoma" w:cs="Tahoma"/>
                      <w:sz w:val="21"/>
                      <w:szCs w:val="21"/>
                    </w:rPr>
                  </w:pPr>
                  <w:r w:rsidRPr="00561748">
                    <w:rPr>
                      <w:rFonts w:ascii="Tahoma" w:hAnsi="Tahoma" w:cs="Tahoma"/>
                      <w:sz w:val="21"/>
                      <w:szCs w:val="21"/>
                    </w:rPr>
                    <w:t>10 marks</w:t>
                  </w:r>
                </w:p>
                <w:p w14:paraId="1866BCDA" w14:textId="77777777" w:rsidR="00561748" w:rsidRPr="00561748" w:rsidRDefault="00561748" w:rsidP="00561748">
                  <w:pPr>
                    <w:rPr>
                      <w:rFonts w:ascii="Tahoma" w:hAnsi="Tahoma" w:cs="Tahoma"/>
                      <w:sz w:val="21"/>
                      <w:szCs w:val="21"/>
                    </w:rPr>
                  </w:pPr>
                </w:p>
                <w:p w14:paraId="3867C45F" w14:textId="77777777" w:rsidR="00561748" w:rsidRPr="00561748" w:rsidRDefault="00561748" w:rsidP="00561748">
                  <w:pPr>
                    <w:rPr>
                      <w:rFonts w:ascii="Tahoma" w:hAnsi="Tahoma" w:cs="Tahoma"/>
                      <w:sz w:val="21"/>
                      <w:szCs w:val="21"/>
                    </w:rPr>
                  </w:pPr>
                </w:p>
              </w:tc>
              <w:tc>
                <w:tcPr>
                  <w:tcW w:w="2660" w:type="dxa"/>
                  <w:shd w:val="clear" w:color="auto" w:fill="E2EFD9" w:themeFill="accent6" w:themeFillTint="33"/>
                </w:tcPr>
                <w:p w14:paraId="7FE54DCB" w14:textId="77777777" w:rsidR="00561748" w:rsidRPr="00561748" w:rsidRDefault="00561748" w:rsidP="00561748">
                  <w:pPr>
                    <w:rPr>
                      <w:rFonts w:ascii="Tahoma" w:hAnsi="Tahoma" w:cs="Tahoma"/>
                      <w:sz w:val="21"/>
                      <w:szCs w:val="21"/>
                    </w:rPr>
                  </w:pPr>
                  <w:r w:rsidRPr="00561748">
                    <w:rPr>
                      <w:rFonts w:ascii="Tahoma" w:hAnsi="Tahoma" w:cs="Tahoma"/>
                      <w:sz w:val="21"/>
                      <w:szCs w:val="21"/>
                    </w:rPr>
                    <w:t>10 marks</w:t>
                  </w:r>
                </w:p>
                <w:p w14:paraId="1AE66A6C" w14:textId="77777777" w:rsidR="00561748" w:rsidRPr="00561748" w:rsidRDefault="00561748" w:rsidP="00561748">
                  <w:pPr>
                    <w:rPr>
                      <w:rFonts w:ascii="Tahoma" w:hAnsi="Tahoma" w:cs="Tahoma"/>
                      <w:sz w:val="21"/>
                      <w:szCs w:val="21"/>
                    </w:rPr>
                  </w:pPr>
                </w:p>
                <w:p w14:paraId="148D6683" w14:textId="77777777" w:rsidR="00561748" w:rsidRPr="00561748" w:rsidRDefault="00561748" w:rsidP="00561748">
                  <w:pPr>
                    <w:rPr>
                      <w:rFonts w:ascii="Tahoma" w:hAnsi="Tahoma" w:cs="Tahoma"/>
                      <w:sz w:val="21"/>
                      <w:szCs w:val="21"/>
                    </w:rPr>
                  </w:pPr>
                </w:p>
              </w:tc>
            </w:tr>
            <w:tr w:rsidR="00561748" w14:paraId="70801D19" w14:textId="77777777" w:rsidTr="00B55FAE">
              <w:tc>
                <w:tcPr>
                  <w:tcW w:w="2765" w:type="dxa"/>
                </w:tcPr>
                <w:p w14:paraId="6496EB25"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Section A</w:t>
                  </w:r>
                </w:p>
                <w:p w14:paraId="0CC7E806" w14:textId="77777777" w:rsidR="00561748" w:rsidRPr="00561748" w:rsidRDefault="00561748" w:rsidP="00561748">
                  <w:pPr>
                    <w:rPr>
                      <w:rFonts w:ascii="Tahoma" w:hAnsi="Tahoma" w:cs="Tahoma"/>
                      <w:sz w:val="21"/>
                      <w:szCs w:val="21"/>
                    </w:rPr>
                  </w:pPr>
                  <w:r w:rsidRPr="00561748">
                    <w:rPr>
                      <w:rFonts w:ascii="Tahoma" w:hAnsi="Tahoma" w:cs="Tahoma"/>
                      <w:sz w:val="21"/>
                      <w:szCs w:val="21"/>
                    </w:rPr>
                    <w:t>One Word Answer</w:t>
                  </w:r>
                </w:p>
                <w:p w14:paraId="6C1CF223" w14:textId="77777777" w:rsidR="00561748" w:rsidRPr="00561748" w:rsidRDefault="00561748" w:rsidP="00561748">
                  <w:pPr>
                    <w:rPr>
                      <w:rFonts w:ascii="Tahoma" w:hAnsi="Tahoma" w:cs="Tahoma"/>
                      <w:b/>
                      <w:sz w:val="21"/>
                      <w:szCs w:val="21"/>
                    </w:rPr>
                  </w:pPr>
                </w:p>
              </w:tc>
              <w:tc>
                <w:tcPr>
                  <w:tcW w:w="2449" w:type="dxa"/>
                </w:tcPr>
                <w:p w14:paraId="2D821F41" w14:textId="77777777" w:rsidR="00561748" w:rsidRPr="00561748" w:rsidRDefault="00561748" w:rsidP="00561748">
                  <w:pPr>
                    <w:rPr>
                      <w:rFonts w:ascii="Tahoma" w:hAnsi="Tahoma" w:cs="Tahoma"/>
                      <w:sz w:val="21"/>
                      <w:szCs w:val="21"/>
                    </w:rPr>
                  </w:pPr>
                  <w:r w:rsidRPr="00561748">
                    <w:rPr>
                      <w:rFonts w:ascii="Tahoma" w:hAnsi="Tahoma" w:cs="Tahoma"/>
                      <w:sz w:val="21"/>
                      <w:szCs w:val="21"/>
                    </w:rPr>
                    <w:t>Questions on either experimental technique or basic scientific content which require a one-word answer.</w:t>
                  </w:r>
                </w:p>
                <w:p w14:paraId="73F5C1DF" w14:textId="77777777" w:rsidR="00561748" w:rsidRPr="00561748" w:rsidRDefault="00561748" w:rsidP="00561748">
                  <w:pPr>
                    <w:rPr>
                      <w:rFonts w:ascii="Tahoma" w:hAnsi="Tahoma" w:cs="Tahoma"/>
                      <w:sz w:val="21"/>
                      <w:szCs w:val="21"/>
                    </w:rPr>
                  </w:pPr>
                </w:p>
              </w:tc>
              <w:tc>
                <w:tcPr>
                  <w:tcW w:w="2808" w:type="dxa"/>
                  <w:shd w:val="clear" w:color="auto" w:fill="DEEAF6" w:themeFill="accent5" w:themeFillTint="33"/>
                </w:tcPr>
                <w:p w14:paraId="361B903B" w14:textId="77777777" w:rsidR="00561748" w:rsidRPr="00561748" w:rsidRDefault="00561748" w:rsidP="00561748">
                  <w:pPr>
                    <w:rPr>
                      <w:rFonts w:ascii="Tahoma" w:hAnsi="Tahoma" w:cs="Tahoma"/>
                      <w:sz w:val="21"/>
                      <w:szCs w:val="21"/>
                    </w:rPr>
                  </w:pPr>
                  <w:r w:rsidRPr="00561748">
                    <w:rPr>
                      <w:rFonts w:ascii="Tahoma" w:hAnsi="Tahoma" w:cs="Tahoma"/>
                      <w:sz w:val="21"/>
                      <w:szCs w:val="21"/>
                    </w:rPr>
                    <w:t>5 marks</w:t>
                  </w:r>
                </w:p>
              </w:tc>
              <w:tc>
                <w:tcPr>
                  <w:tcW w:w="2660" w:type="dxa"/>
                  <w:shd w:val="clear" w:color="auto" w:fill="E2EFD9" w:themeFill="accent6" w:themeFillTint="33"/>
                </w:tcPr>
                <w:p w14:paraId="5A7909F7" w14:textId="77777777" w:rsidR="00561748" w:rsidRPr="00561748" w:rsidRDefault="00561748" w:rsidP="00561748">
                  <w:pPr>
                    <w:rPr>
                      <w:rFonts w:ascii="Tahoma" w:hAnsi="Tahoma" w:cs="Tahoma"/>
                      <w:sz w:val="21"/>
                      <w:szCs w:val="21"/>
                    </w:rPr>
                  </w:pPr>
                  <w:r w:rsidRPr="00561748">
                    <w:rPr>
                      <w:rFonts w:ascii="Tahoma" w:hAnsi="Tahoma" w:cs="Tahoma"/>
                      <w:sz w:val="21"/>
                      <w:szCs w:val="21"/>
                    </w:rPr>
                    <w:t>5 marks</w:t>
                  </w:r>
                </w:p>
              </w:tc>
            </w:tr>
            <w:tr w:rsidR="00561748" w14:paraId="6355045B" w14:textId="77777777" w:rsidTr="00B55FAE">
              <w:tc>
                <w:tcPr>
                  <w:tcW w:w="2765" w:type="dxa"/>
                </w:tcPr>
                <w:p w14:paraId="7DE93626"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Section B</w:t>
                  </w:r>
                </w:p>
                <w:p w14:paraId="76CF498F" w14:textId="77777777" w:rsidR="00561748" w:rsidRPr="00561748" w:rsidRDefault="00561748" w:rsidP="00561748">
                  <w:pPr>
                    <w:rPr>
                      <w:rFonts w:ascii="Tahoma" w:hAnsi="Tahoma" w:cs="Tahoma"/>
                      <w:sz w:val="21"/>
                      <w:szCs w:val="21"/>
                    </w:rPr>
                  </w:pPr>
                  <w:r w:rsidRPr="00561748">
                    <w:rPr>
                      <w:rFonts w:ascii="Tahoma" w:hAnsi="Tahoma" w:cs="Tahoma"/>
                      <w:sz w:val="21"/>
                      <w:szCs w:val="21"/>
                    </w:rPr>
                    <w:t>Content Questions</w:t>
                  </w:r>
                </w:p>
                <w:p w14:paraId="0945F999" w14:textId="77777777" w:rsidR="00561748" w:rsidRPr="00561748" w:rsidRDefault="00561748" w:rsidP="00561748">
                  <w:pPr>
                    <w:rPr>
                      <w:rFonts w:ascii="Tahoma" w:hAnsi="Tahoma" w:cs="Tahoma"/>
                      <w:sz w:val="21"/>
                      <w:szCs w:val="21"/>
                    </w:rPr>
                  </w:pPr>
                </w:p>
                <w:p w14:paraId="5C8525CB" w14:textId="77777777" w:rsidR="00561748" w:rsidRPr="00561748" w:rsidRDefault="00561748" w:rsidP="00561748">
                  <w:pPr>
                    <w:rPr>
                      <w:rFonts w:ascii="Tahoma" w:hAnsi="Tahoma" w:cs="Tahoma"/>
                      <w:sz w:val="21"/>
                      <w:szCs w:val="21"/>
                    </w:rPr>
                  </w:pPr>
                </w:p>
              </w:tc>
              <w:tc>
                <w:tcPr>
                  <w:tcW w:w="2449" w:type="dxa"/>
                </w:tcPr>
                <w:p w14:paraId="7B07B3F6" w14:textId="77777777" w:rsidR="00561748" w:rsidRPr="00561748" w:rsidRDefault="00561748" w:rsidP="00561748">
                  <w:pPr>
                    <w:rPr>
                      <w:rFonts w:ascii="Tahoma" w:hAnsi="Tahoma" w:cs="Tahoma"/>
                      <w:sz w:val="21"/>
                      <w:szCs w:val="21"/>
                    </w:rPr>
                  </w:pPr>
                  <w:r w:rsidRPr="00561748">
                    <w:rPr>
                      <w:rFonts w:ascii="Tahoma" w:hAnsi="Tahoma" w:cs="Tahoma"/>
                      <w:sz w:val="21"/>
                      <w:szCs w:val="21"/>
                    </w:rPr>
                    <w:t xml:space="preserve">Questions based on scientific content. </w:t>
                  </w:r>
                </w:p>
                <w:p w14:paraId="718FCEB0" w14:textId="77777777" w:rsidR="00561748" w:rsidRPr="00561748" w:rsidRDefault="00561748" w:rsidP="00561748">
                  <w:pPr>
                    <w:rPr>
                      <w:rFonts w:ascii="Tahoma" w:hAnsi="Tahoma" w:cs="Tahoma"/>
                      <w:sz w:val="21"/>
                      <w:szCs w:val="21"/>
                    </w:rPr>
                  </w:pPr>
                </w:p>
                <w:p w14:paraId="34F92C8D" w14:textId="77777777" w:rsidR="00561748" w:rsidRPr="00561748" w:rsidRDefault="00561748" w:rsidP="00561748">
                  <w:pPr>
                    <w:rPr>
                      <w:rFonts w:ascii="Tahoma" w:hAnsi="Tahoma" w:cs="Tahoma"/>
                      <w:sz w:val="21"/>
                      <w:szCs w:val="21"/>
                    </w:rPr>
                  </w:pPr>
                </w:p>
              </w:tc>
              <w:tc>
                <w:tcPr>
                  <w:tcW w:w="2808" w:type="dxa"/>
                  <w:shd w:val="clear" w:color="auto" w:fill="DEEAF6" w:themeFill="accent5" w:themeFillTint="33"/>
                </w:tcPr>
                <w:p w14:paraId="562EE561" w14:textId="77777777" w:rsidR="00561748" w:rsidRPr="00561748" w:rsidRDefault="00561748" w:rsidP="00561748">
                  <w:pPr>
                    <w:rPr>
                      <w:rFonts w:ascii="Tahoma" w:hAnsi="Tahoma" w:cs="Tahoma"/>
                      <w:sz w:val="21"/>
                      <w:szCs w:val="21"/>
                    </w:rPr>
                  </w:pPr>
                  <w:r w:rsidRPr="00561748">
                    <w:rPr>
                      <w:rFonts w:ascii="Tahoma" w:hAnsi="Tahoma" w:cs="Tahoma"/>
                      <w:sz w:val="21"/>
                      <w:szCs w:val="21"/>
                    </w:rPr>
                    <w:t>20 marks</w:t>
                  </w:r>
                </w:p>
                <w:p w14:paraId="60229101" w14:textId="77777777" w:rsidR="00561748" w:rsidRPr="00561748" w:rsidRDefault="00561748" w:rsidP="00561748">
                  <w:pPr>
                    <w:rPr>
                      <w:rFonts w:ascii="Tahoma" w:hAnsi="Tahoma" w:cs="Tahoma"/>
                      <w:sz w:val="21"/>
                      <w:szCs w:val="21"/>
                    </w:rPr>
                  </w:pPr>
                </w:p>
                <w:p w14:paraId="2921BA3E" w14:textId="77777777" w:rsidR="00561748" w:rsidRPr="00561748" w:rsidRDefault="00561748" w:rsidP="00561748">
                  <w:pPr>
                    <w:rPr>
                      <w:rFonts w:ascii="Tahoma" w:hAnsi="Tahoma" w:cs="Tahoma"/>
                      <w:sz w:val="21"/>
                      <w:szCs w:val="21"/>
                    </w:rPr>
                  </w:pPr>
                </w:p>
              </w:tc>
              <w:tc>
                <w:tcPr>
                  <w:tcW w:w="2660" w:type="dxa"/>
                  <w:shd w:val="clear" w:color="auto" w:fill="E2EFD9" w:themeFill="accent6" w:themeFillTint="33"/>
                </w:tcPr>
                <w:p w14:paraId="0DF29F10" w14:textId="77777777" w:rsidR="00561748" w:rsidRPr="00561748" w:rsidRDefault="00561748" w:rsidP="00561748">
                  <w:pPr>
                    <w:rPr>
                      <w:rFonts w:ascii="Tahoma" w:hAnsi="Tahoma" w:cs="Tahoma"/>
                      <w:sz w:val="21"/>
                      <w:szCs w:val="21"/>
                    </w:rPr>
                  </w:pPr>
                  <w:r w:rsidRPr="00561748">
                    <w:rPr>
                      <w:rFonts w:ascii="Tahoma" w:hAnsi="Tahoma" w:cs="Tahoma"/>
                      <w:sz w:val="21"/>
                      <w:szCs w:val="21"/>
                    </w:rPr>
                    <w:t>20 marks</w:t>
                  </w:r>
                </w:p>
                <w:p w14:paraId="2FCCE7AE" w14:textId="77777777" w:rsidR="00561748" w:rsidRPr="00561748" w:rsidRDefault="00561748" w:rsidP="00561748">
                  <w:pPr>
                    <w:rPr>
                      <w:rFonts w:ascii="Tahoma" w:hAnsi="Tahoma" w:cs="Tahoma"/>
                      <w:sz w:val="21"/>
                      <w:szCs w:val="21"/>
                    </w:rPr>
                  </w:pPr>
                </w:p>
                <w:p w14:paraId="62E0C0E5" w14:textId="77777777" w:rsidR="00561748" w:rsidRPr="00561748" w:rsidRDefault="00561748" w:rsidP="00561748">
                  <w:pPr>
                    <w:rPr>
                      <w:rFonts w:ascii="Tahoma" w:hAnsi="Tahoma" w:cs="Tahoma"/>
                      <w:sz w:val="21"/>
                      <w:szCs w:val="21"/>
                    </w:rPr>
                  </w:pPr>
                </w:p>
              </w:tc>
            </w:tr>
            <w:tr w:rsidR="00561748" w14:paraId="119BC0BF" w14:textId="77777777" w:rsidTr="00B55FAE">
              <w:tc>
                <w:tcPr>
                  <w:tcW w:w="2765" w:type="dxa"/>
                </w:tcPr>
                <w:p w14:paraId="4F94F7DE"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Section C</w:t>
                  </w:r>
                </w:p>
                <w:p w14:paraId="20F5CD34" w14:textId="77777777" w:rsidR="00561748" w:rsidRPr="00561748" w:rsidRDefault="00561748" w:rsidP="00561748">
                  <w:pPr>
                    <w:rPr>
                      <w:rFonts w:ascii="Tahoma" w:hAnsi="Tahoma" w:cs="Tahoma"/>
                      <w:sz w:val="21"/>
                      <w:szCs w:val="21"/>
                    </w:rPr>
                  </w:pPr>
                  <w:r w:rsidRPr="00561748">
                    <w:rPr>
                      <w:rFonts w:ascii="Tahoma" w:hAnsi="Tahoma" w:cs="Tahoma"/>
                      <w:sz w:val="21"/>
                      <w:szCs w:val="21"/>
                    </w:rPr>
                    <w:t>Working Scientifically Questions</w:t>
                  </w:r>
                </w:p>
              </w:tc>
              <w:tc>
                <w:tcPr>
                  <w:tcW w:w="2449" w:type="dxa"/>
                </w:tcPr>
                <w:p w14:paraId="10CDF74B" w14:textId="77777777" w:rsidR="00561748" w:rsidRPr="00561748" w:rsidRDefault="00561748" w:rsidP="00561748">
                  <w:pPr>
                    <w:rPr>
                      <w:rFonts w:ascii="Tahoma" w:hAnsi="Tahoma" w:cs="Tahoma"/>
                      <w:sz w:val="21"/>
                      <w:szCs w:val="21"/>
                    </w:rPr>
                  </w:pPr>
                  <w:r w:rsidRPr="00561748">
                    <w:rPr>
                      <w:rFonts w:ascii="Tahoma" w:hAnsi="Tahoma" w:cs="Tahoma"/>
                      <w:sz w:val="21"/>
                      <w:szCs w:val="21"/>
                    </w:rPr>
                    <w:t xml:space="preserve">Questions based on experimental technique. </w:t>
                  </w:r>
                </w:p>
                <w:p w14:paraId="4894C2F3" w14:textId="77777777" w:rsidR="00561748" w:rsidRPr="00561748" w:rsidRDefault="00561748" w:rsidP="00561748">
                  <w:pPr>
                    <w:rPr>
                      <w:rFonts w:ascii="Tahoma" w:hAnsi="Tahoma" w:cs="Tahoma"/>
                      <w:sz w:val="21"/>
                      <w:szCs w:val="21"/>
                    </w:rPr>
                  </w:pPr>
                </w:p>
                <w:p w14:paraId="0E07C1CB" w14:textId="77777777" w:rsidR="00561748" w:rsidRPr="00561748" w:rsidRDefault="00561748" w:rsidP="00561748">
                  <w:pPr>
                    <w:rPr>
                      <w:rFonts w:ascii="Tahoma" w:hAnsi="Tahoma" w:cs="Tahoma"/>
                      <w:sz w:val="21"/>
                      <w:szCs w:val="21"/>
                    </w:rPr>
                  </w:pPr>
                </w:p>
                <w:p w14:paraId="5AA2303B" w14:textId="77777777" w:rsidR="00561748" w:rsidRPr="00561748" w:rsidRDefault="00561748" w:rsidP="00561748">
                  <w:pPr>
                    <w:rPr>
                      <w:rFonts w:ascii="Tahoma" w:hAnsi="Tahoma" w:cs="Tahoma"/>
                      <w:sz w:val="21"/>
                      <w:szCs w:val="21"/>
                    </w:rPr>
                  </w:pPr>
                </w:p>
              </w:tc>
              <w:tc>
                <w:tcPr>
                  <w:tcW w:w="2808" w:type="dxa"/>
                  <w:shd w:val="clear" w:color="auto" w:fill="DEEAF6" w:themeFill="accent5" w:themeFillTint="33"/>
                </w:tcPr>
                <w:p w14:paraId="1B213D13" w14:textId="77777777" w:rsidR="00561748" w:rsidRPr="00561748" w:rsidRDefault="00561748" w:rsidP="00561748">
                  <w:pPr>
                    <w:rPr>
                      <w:rFonts w:ascii="Tahoma" w:hAnsi="Tahoma" w:cs="Tahoma"/>
                      <w:sz w:val="21"/>
                      <w:szCs w:val="21"/>
                    </w:rPr>
                  </w:pPr>
                  <w:r w:rsidRPr="00561748">
                    <w:rPr>
                      <w:rFonts w:ascii="Tahoma" w:hAnsi="Tahoma" w:cs="Tahoma"/>
                      <w:sz w:val="21"/>
                      <w:szCs w:val="21"/>
                    </w:rPr>
                    <w:t>10 marks</w:t>
                  </w:r>
                </w:p>
                <w:p w14:paraId="6530BC1F" w14:textId="77777777" w:rsidR="00561748" w:rsidRPr="00561748" w:rsidRDefault="00561748" w:rsidP="00561748">
                  <w:pPr>
                    <w:rPr>
                      <w:rFonts w:ascii="Tahoma" w:hAnsi="Tahoma" w:cs="Tahoma"/>
                      <w:sz w:val="21"/>
                      <w:szCs w:val="21"/>
                    </w:rPr>
                  </w:pPr>
                </w:p>
              </w:tc>
              <w:tc>
                <w:tcPr>
                  <w:tcW w:w="2660" w:type="dxa"/>
                  <w:shd w:val="clear" w:color="auto" w:fill="E2EFD9" w:themeFill="accent6" w:themeFillTint="33"/>
                </w:tcPr>
                <w:p w14:paraId="19ADD046" w14:textId="77777777" w:rsidR="00561748" w:rsidRPr="00561748" w:rsidRDefault="00561748" w:rsidP="00561748">
                  <w:pPr>
                    <w:rPr>
                      <w:rFonts w:ascii="Tahoma" w:hAnsi="Tahoma" w:cs="Tahoma"/>
                      <w:sz w:val="21"/>
                      <w:szCs w:val="21"/>
                    </w:rPr>
                  </w:pPr>
                  <w:r w:rsidRPr="00561748">
                    <w:rPr>
                      <w:rFonts w:ascii="Tahoma" w:hAnsi="Tahoma" w:cs="Tahoma"/>
                      <w:sz w:val="21"/>
                      <w:szCs w:val="21"/>
                    </w:rPr>
                    <w:t>10 marks</w:t>
                  </w:r>
                </w:p>
                <w:p w14:paraId="3C1BCD32" w14:textId="77777777" w:rsidR="00561748" w:rsidRPr="00561748" w:rsidRDefault="00561748" w:rsidP="00561748">
                  <w:pPr>
                    <w:rPr>
                      <w:rFonts w:ascii="Tahoma" w:hAnsi="Tahoma" w:cs="Tahoma"/>
                      <w:sz w:val="21"/>
                      <w:szCs w:val="21"/>
                    </w:rPr>
                  </w:pPr>
                </w:p>
              </w:tc>
            </w:tr>
          </w:tbl>
          <w:p w14:paraId="548D4FA2" w14:textId="77777777" w:rsidR="00561748" w:rsidRDefault="00561748" w:rsidP="00561748">
            <w:pPr>
              <w:jc w:val="both"/>
              <w:rPr>
                <w:rFonts w:ascii="Tahoma" w:hAnsi="Tahoma" w:cs="Tahoma"/>
                <w:sz w:val="21"/>
                <w:szCs w:val="21"/>
                <w:lang w:val="en-GB"/>
              </w:rPr>
            </w:pPr>
          </w:p>
          <w:p w14:paraId="1A030556" w14:textId="633A0A6A" w:rsidR="00561748" w:rsidRPr="00561748" w:rsidRDefault="00561748" w:rsidP="00561748">
            <w:pPr>
              <w:jc w:val="both"/>
              <w:rPr>
                <w:rFonts w:ascii="Tahoma" w:hAnsi="Tahoma" w:cs="Tahoma"/>
                <w:b/>
                <w:sz w:val="21"/>
                <w:szCs w:val="21"/>
                <w:lang w:val="en-GB"/>
              </w:rPr>
            </w:pPr>
            <w:r w:rsidRPr="00561748">
              <w:rPr>
                <w:rFonts w:ascii="Tahoma" w:hAnsi="Tahoma" w:cs="Tahoma"/>
                <w:sz w:val="21"/>
                <w:szCs w:val="21"/>
                <w:lang w:val="en-GB"/>
              </w:rPr>
              <w:t xml:space="preserve">This examination will be set by the </w:t>
            </w:r>
            <w:proofErr w:type="spellStart"/>
            <w:r w:rsidRPr="00561748">
              <w:rPr>
                <w:rFonts w:ascii="Tahoma" w:hAnsi="Tahoma" w:cs="Tahoma"/>
                <w:sz w:val="21"/>
                <w:szCs w:val="21"/>
                <w:lang w:val="en-GB"/>
              </w:rPr>
              <w:t>HoD</w:t>
            </w:r>
            <w:proofErr w:type="spellEnd"/>
            <w:r w:rsidRPr="00561748">
              <w:rPr>
                <w:rFonts w:ascii="Tahoma" w:hAnsi="Tahoma" w:cs="Tahoma"/>
                <w:sz w:val="21"/>
                <w:szCs w:val="21"/>
                <w:lang w:val="en-GB"/>
              </w:rPr>
              <w:t xml:space="preserve"> and will not be known to the class teacher in advance. </w:t>
            </w:r>
          </w:p>
          <w:p w14:paraId="50806447" w14:textId="1B89D4AA" w:rsidR="004F3C65" w:rsidRPr="00561748" w:rsidRDefault="00561748" w:rsidP="00561748">
            <w:pPr>
              <w:jc w:val="both"/>
              <w:rPr>
                <w:rFonts w:ascii="Tahoma" w:hAnsi="Tahoma" w:cs="Tahoma"/>
                <w:b/>
                <w:sz w:val="21"/>
                <w:szCs w:val="21"/>
                <w:lang w:val="en-GB"/>
              </w:rPr>
            </w:pPr>
            <w:r w:rsidRPr="00561748">
              <w:rPr>
                <w:rFonts w:ascii="Tahoma" w:hAnsi="Tahoma" w:cs="Tahoma"/>
                <w:sz w:val="21"/>
                <w:szCs w:val="21"/>
                <w:lang w:val="en-GB"/>
              </w:rPr>
              <w:t xml:space="preserve">Teachers are to record centrally 1 single mark out of </w:t>
            </w:r>
            <w:r>
              <w:rPr>
                <w:rFonts w:ascii="Tahoma" w:hAnsi="Tahoma" w:cs="Tahoma"/>
                <w:sz w:val="21"/>
                <w:szCs w:val="21"/>
                <w:lang w:val="en-GB"/>
              </w:rPr>
              <w:t>45</w:t>
            </w:r>
            <w:r w:rsidRPr="00561748">
              <w:rPr>
                <w:rFonts w:ascii="Tahoma" w:hAnsi="Tahoma" w:cs="Tahoma"/>
                <w:sz w:val="21"/>
                <w:szCs w:val="21"/>
                <w:lang w:val="en-GB"/>
              </w:rPr>
              <w:t xml:space="preserve"> for the final assessed e</w:t>
            </w:r>
            <w:r>
              <w:rPr>
                <w:rFonts w:ascii="Tahoma" w:hAnsi="Tahoma" w:cs="Tahoma"/>
                <w:sz w:val="21"/>
                <w:szCs w:val="21"/>
                <w:lang w:val="en-GB"/>
              </w:rPr>
              <w:t>xamination</w:t>
            </w:r>
            <w:r w:rsidRPr="00561748">
              <w:rPr>
                <w:rFonts w:ascii="Tahoma" w:hAnsi="Tahoma" w:cs="Tahoma"/>
                <w:sz w:val="21"/>
                <w:szCs w:val="21"/>
                <w:lang w:val="en-GB"/>
              </w:rPr>
              <w:t xml:space="preserve">. Teachers may choose to record the marks in their planner. Feedback on the </w:t>
            </w:r>
            <w:r>
              <w:rPr>
                <w:rFonts w:ascii="Tahoma" w:hAnsi="Tahoma" w:cs="Tahoma"/>
                <w:sz w:val="21"/>
                <w:szCs w:val="21"/>
                <w:lang w:val="en-GB"/>
              </w:rPr>
              <w:t>examination</w:t>
            </w:r>
            <w:r w:rsidRPr="00561748">
              <w:rPr>
                <w:rFonts w:ascii="Tahoma" w:hAnsi="Tahoma" w:cs="Tahoma"/>
                <w:sz w:val="21"/>
                <w:szCs w:val="21"/>
                <w:lang w:val="en-GB"/>
              </w:rPr>
              <w:t xml:space="preserve"> should be minimal</w:t>
            </w:r>
            <w:r>
              <w:rPr>
                <w:rFonts w:ascii="Tahoma" w:hAnsi="Tahoma" w:cs="Tahoma"/>
                <w:sz w:val="21"/>
                <w:szCs w:val="21"/>
                <w:lang w:val="en-GB"/>
              </w:rPr>
              <w:t xml:space="preserve"> and students spend time after the examinations self-reflecting, </w:t>
            </w:r>
            <w:r w:rsidRPr="00561748">
              <w:rPr>
                <w:rFonts w:ascii="Tahoma" w:hAnsi="Tahoma" w:cs="Tahoma"/>
                <w:sz w:val="21"/>
                <w:szCs w:val="21"/>
                <w:lang w:val="en-GB"/>
              </w:rPr>
              <w:t xml:space="preserve">indicating </w:t>
            </w:r>
            <w:r>
              <w:rPr>
                <w:rFonts w:ascii="Tahoma" w:hAnsi="Tahoma" w:cs="Tahoma"/>
                <w:sz w:val="21"/>
                <w:szCs w:val="21"/>
                <w:lang w:val="en-GB"/>
              </w:rPr>
              <w:t xml:space="preserve">three areas of strength in their assessment performance </w:t>
            </w:r>
            <w:r w:rsidRPr="00561748">
              <w:rPr>
                <w:rFonts w:ascii="Tahoma" w:hAnsi="Tahoma" w:cs="Tahoma"/>
                <w:sz w:val="21"/>
                <w:szCs w:val="21"/>
                <w:lang w:val="en-GB"/>
              </w:rPr>
              <w:t xml:space="preserve">and </w:t>
            </w:r>
            <w:r>
              <w:rPr>
                <w:rFonts w:ascii="Tahoma" w:hAnsi="Tahoma" w:cs="Tahoma"/>
                <w:sz w:val="21"/>
                <w:szCs w:val="21"/>
                <w:lang w:val="en-GB"/>
              </w:rPr>
              <w:t xml:space="preserve">three </w:t>
            </w:r>
            <w:r w:rsidRPr="00561748">
              <w:rPr>
                <w:rFonts w:ascii="Tahoma" w:hAnsi="Tahoma" w:cs="Tahoma"/>
                <w:sz w:val="21"/>
                <w:szCs w:val="21"/>
                <w:lang w:val="en-GB"/>
              </w:rPr>
              <w:t>areas to develop in line with the KS3 frameworks.</w:t>
            </w:r>
          </w:p>
          <w:p w14:paraId="09BB8714" w14:textId="77777777" w:rsidR="004F3C65" w:rsidRDefault="004F3C65" w:rsidP="004F3C65">
            <w:pPr>
              <w:jc w:val="both"/>
              <w:rPr>
                <w:b/>
                <w:sz w:val="21"/>
                <w:szCs w:val="21"/>
                <w:lang w:val="en-GB"/>
              </w:rPr>
            </w:pPr>
          </w:p>
          <w:p w14:paraId="15C92155" w14:textId="77777777" w:rsidR="004F3C65" w:rsidRDefault="004F3C65" w:rsidP="004F3C65">
            <w:pPr>
              <w:jc w:val="both"/>
              <w:rPr>
                <w:b/>
                <w:sz w:val="21"/>
                <w:szCs w:val="21"/>
                <w:lang w:val="en-GB"/>
              </w:rPr>
            </w:pPr>
          </w:p>
          <w:p w14:paraId="04233BC0" w14:textId="34AFED65" w:rsidR="004F3C65" w:rsidRPr="004F3C65" w:rsidRDefault="004F3C65" w:rsidP="00376148">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B7F1C"/>
    <w:multiLevelType w:val="hybridMultilevel"/>
    <w:tmpl w:val="6204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E74506"/>
    <w:multiLevelType w:val="hybridMultilevel"/>
    <w:tmpl w:val="9058F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2742000"/>
    <w:multiLevelType w:val="hybridMultilevel"/>
    <w:tmpl w:val="89E0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5"/>
  </w:num>
  <w:num w:numId="4">
    <w:abstractNumId w:val="17"/>
  </w:num>
  <w:num w:numId="5">
    <w:abstractNumId w:val="3"/>
  </w:num>
  <w:num w:numId="6">
    <w:abstractNumId w:val="16"/>
  </w:num>
  <w:num w:numId="7">
    <w:abstractNumId w:val="11"/>
  </w:num>
  <w:num w:numId="8">
    <w:abstractNumId w:val="14"/>
  </w:num>
  <w:num w:numId="9">
    <w:abstractNumId w:val="18"/>
  </w:num>
  <w:num w:numId="10">
    <w:abstractNumId w:val="0"/>
  </w:num>
  <w:num w:numId="11">
    <w:abstractNumId w:val="13"/>
  </w:num>
  <w:num w:numId="12">
    <w:abstractNumId w:val="6"/>
  </w:num>
  <w:num w:numId="13">
    <w:abstractNumId w:val="10"/>
  </w:num>
  <w:num w:numId="14">
    <w:abstractNumId w:val="7"/>
  </w:num>
  <w:num w:numId="15">
    <w:abstractNumId w:val="9"/>
  </w:num>
  <w:num w:numId="16">
    <w:abstractNumId w:val="4"/>
  </w:num>
  <w:num w:numId="17">
    <w:abstractNumId w:val="13"/>
  </w:num>
  <w:num w:numId="18">
    <w:abstractNumId w:val="14"/>
  </w:num>
  <w:num w:numId="19">
    <w:abstractNumId w:val="8"/>
  </w:num>
  <w:num w:numId="20">
    <w:abstractNumId w:val="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22AA1"/>
    <w:rsid w:val="001241EA"/>
    <w:rsid w:val="00166FEB"/>
    <w:rsid w:val="00191EE2"/>
    <w:rsid w:val="001A2BA4"/>
    <w:rsid w:val="001C5F99"/>
    <w:rsid w:val="002141E4"/>
    <w:rsid w:val="00226561"/>
    <w:rsid w:val="00255136"/>
    <w:rsid w:val="002E3DD3"/>
    <w:rsid w:val="00312C50"/>
    <w:rsid w:val="00341A93"/>
    <w:rsid w:val="003465A2"/>
    <w:rsid w:val="0036556D"/>
    <w:rsid w:val="00373102"/>
    <w:rsid w:val="00376148"/>
    <w:rsid w:val="003B1C40"/>
    <w:rsid w:val="00401BEE"/>
    <w:rsid w:val="004124B4"/>
    <w:rsid w:val="00424CF6"/>
    <w:rsid w:val="004643CB"/>
    <w:rsid w:val="004F3865"/>
    <w:rsid w:val="004F3C65"/>
    <w:rsid w:val="005365CF"/>
    <w:rsid w:val="0054237E"/>
    <w:rsid w:val="0055211F"/>
    <w:rsid w:val="00561748"/>
    <w:rsid w:val="005F5BFF"/>
    <w:rsid w:val="006102EF"/>
    <w:rsid w:val="006133FF"/>
    <w:rsid w:val="00664176"/>
    <w:rsid w:val="00675FD5"/>
    <w:rsid w:val="0068155D"/>
    <w:rsid w:val="006B6F74"/>
    <w:rsid w:val="006B7BD1"/>
    <w:rsid w:val="006E589C"/>
    <w:rsid w:val="006E5B6C"/>
    <w:rsid w:val="00717220"/>
    <w:rsid w:val="00742E97"/>
    <w:rsid w:val="00792234"/>
    <w:rsid w:val="007B04C0"/>
    <w:rsid w:val="007B1995"/>
    <w:rsid w:val="00822276"/>
    <w:rsid w:val="008315F1"/>
    <w:rsid w:val="008470ED"/>
    <w:rsid w:val="008A187D"/>
    <w:rsid w:val="008F472A"/>
    <w:rsid w:val="009218EA"/>
    <w:rsid w:val="009550B2"/>
    <w:rsid w:val="00970470"/>
    <w:rsid w:val="009F4EE7"/>
    <w:rsid w:val="00AA005C"/>
    <w:rsid w:val="00AB16D0"/>
    <w:rsid w:val="00AC1394"/>
    <w:rsid w:val="00AE2E75"/>
    <w:rsid w:val="00B16942"/>
    <w:rsid w:val="00B41A72"/>
    <w:rsid w:val="00B45D97"/>
    <w:rsid w:val="00B83667"/>
    <w:rsid w:val="00BA2324"/>
    <w:rsid w:val="00BA36C6"/>
    <w:rsid w:val="00C22AAE"/>
    <w:rsid w:val="00C62407"/>
    <w:rsid w:val="00C72A78"/>
    <w:rsid w:val="00CE69C9"/>
    <w:rsid w:val="00CF578F"/>
    <w:rsid w:val="00D06802"/>
    <w:rsid w:val="00D239EE"/>
    <w:rsid w:val="00D41C18"/>
    <w:rsid w:val="00D57FF3"/>
    <w:rsid w:val="00DB1753"/>
    <w:rsid w:val="00DF5028"/>
    <w:rsid w:val="00E5085D"/>
    <w:rsid w:val="00EB030E"/>
    <w:rsid w:val="00F157EB"/>
    <w:rsid w:val="00F30C8B"/>
    <w:rsid w:val="00F564A7"/>
    <w:rsid w:val="00F56CCA"/>
    <w:rsid w:val="00F62155"/>
    <w:rsid w:val="00F95822"/>
    <w:rsid w:val="00FB00C9"/>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666850">
      <w:bodyDiv w:val="1"/>
      <w:marLeft w:val="0"/>
      <w:marRight w:val="0"/>
      <w:marTop w:val="0"/>
      <w:marBottom w:val="0"/>
      <w:divBdr>
        <w:top w:val="none" w:sz="0" w:space="0" w:color="auto"/>
        <w:left w:val="none" w:sz="0" w:space="0" w:color="auto"/>
        <w:bottom w:val="none" w:sz="0" w:space="0" w:color="auto"/>
        <w:right w:val="none" w:sz="0" w:space="0" w:color="auto"/>
      </w:divBdr>
    </w:div>
    <w:div w:id="21088485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CF63B-C3C0-4EB7-957E-3909B86B1449}">
  <ds:schemaRef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9249dfdf-b2c3-419e-8336-86e9547ce836"/>
    <ds:schemaRef ds:uri="http://www.w3.org/XML/1998/namespace"/>
    <ds:schemaRef ds:uri="http://purl.org/dc/dcmitype/"/>
  </ds:schemaRefs>
</ds:datastoreItem>
</file>

<file path=customXml/itemProps2.xml><?xml version="1.0" encoding="utf-8"?>
<ds:datastoreItem xmlns:ds="http://schemas.openxmlformats.org/officeDocument/2006/customXml" ds:itemID="{39F74A3C-50A8-4630-AF79-7BB6FFAD8376}"/>
</file>

<file path=customXml/itemProps3.xml><?xml version="1.0" encoding="utf-8"?>
<ds:datastoreItem xmlns:ds="http://schemas.openxmlformats.org/officeDocument/2006/customXml" ds:itemID="{5E06ABCF-6BD8-46AE-B338-2208284B8824}">
  <ds:schemaRefs>
    <ds:schemaRef ds:uri="http://schemas.microsoft.com/sharepoint/v3/contenttype/forms"/>
  </ds:schemaRefs>
</ds:datastoreItem>
</file>

<file path=customXml/itemProps4.xml><?xml version="1.0" encoding="utf-8"?>
<ds:datastoreItem xmlns:ds="http://schemas.openxmlformats.org/officeDocument/2006/customXml" ds:itemID="{20A421F2-8E7B-4047-ACAB-25B9D4A2E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Pages>
  <Words>1295</Words>
  <Characters>7383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Reeve, Ian</cp:lastModifiedBy>
  <cp:revision>4</cp:revision>
  <cp:lastPrinted>2019-11-03T11:53:00Z</cp:lastPrinted>
  <dcterms:created xsi:type="dcterms:W3CDTF">2021-07-20T13:01:00Z</dcterms:created>
  <dcterms:modified xsi:type="dcterms:W3CDTF">2021-07-21T10:23:00Z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5629000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