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49380BCF"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bookmarkStart w:id="0" w:name="_GoBack"/>
      <w:bookmarkEnd w:id="0"/>
      <w:r w:rsidR="00341A93" w:rsidRPr="009218EA">
        <w:rPr>
          <w:b/>
          <w:lang w:val="en-GB"/>
        </w:rPr>
        <w:t>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13386ACA" w:rsidR="00341A93" w:rsidRDefault="009218EA">
      <w:pPr>
        <w:rPr>
          <w:lang w:val="en-GB"/>
        </w:rPr>
      </w:pPr>
      <w:r>
        <w:rPr>
          <w:lang w:val="en-GB"/>
        </w:rPr>
        <w:t>Department</w:t>
      </w:r>
      <w:r w:rsidR="00AB16D0">
        <w:rPr>
          <w:lang w:val="en-GB"/>
        </w:rPr>
        <w:t xml:space="preserve">: </w:t>
      </w:r>
      <w:r w:rsidR="00B83212">
        <w:rPr>
          <w:lang w:val="en-GB"/>
        </w:rPr>
        <w:t>Religious Education</w:t>
      </w:r>
    </w:p>
    <w:p w14:paraId="3B5CEA64" w14:textId="77777777" w:rsidR="00D57FF3" w:rsidRDefault="00D57FF3">
      <w:pPr>
        <w:rPr>
          <w:lang w:val="en-GB"/>
        </w:rPr>
      </w:pPr>
    </w:p>
    <w:p w14:paraId="374AD201" w14:textId="51C39804" w:rsidR="00312C50"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627A5A">
        <w:rPr>
          <w:sz w:val="21"/>
          <w:szCs w:val="21"/>
          <w:lang w:val="en-GB"/>
        </w:rPr>
        <w:t>12</w:t>
      </w:r>
      <w:r w:rsidR="00F9097E">
        <w:rPr>
          <w:sz w:val="21"/>
          <w:szCs w:val="21"/>
          <w:lang w:val="en-GB"/>
        </w:rPr>
        <w:t xml:space="preserve"> (A Level)</w:t>
      </w:r>
    </w:p>
    <w:p w14:paraId="30F865AD" w14:textId="05F16B65" w:rsidR="00AA005C" w:rsidRPr="007B04C0" w:rsidRDefault="00F95822">
      <w:pPr>
        <w:rPr>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C4214B">
        <w:rPr>
          <w:sz w:val="21"/>
          <w:szCs w:val="21"/>
          <w:lang w:val="en-GB"/>
        </w:rPr>
        <w:t>2</w:t>
      </w:r>
      <w:r w:rsidR="00C91F12">
        <w:rPr>
          <w:sz w:val="21"/>
          <w:szCs w:val="21"/>
          <w:lang w:val="en-GB"/>
        </w:rPr>
        <w:t xml:space="preserve"> (February half-term</w:t>
      </w:r>
      <w:r w:rsidR="00C4214B">
        <w:rPr>
          <w:sz w:val="21"/>
          <w:szCs w:val="21"/>
          <w:lang w:val="en-GB"/>
        </w:rPr>
        <w:t xml:space="preserve"> to July</w:t>
      </w:r>
      <w:r w:rsidR="00C91F12">
        <w:rPr>
          <w:sz w:val="21"/>
          <w:szCs w:val="21"/>
          <w:lang w:val="en-GB"/>
        </w:rPr>
        <w:t>)</w:t>
      </w: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716EA16D" w14:textId="77777777" w:rsidR="00F40F0A" w:rsidRPr="00F40F0A" w:rsidRDefault="00F40F0A" w:rsidP="00F40F0A">
            <w:pPr>
              <w:jc w:val="both"/>
              <w:rPr>
                <w:sz w:val="21"/>
                <w:szCs w:val="21"/>
                <w:lang w:val="en-GB"/>
              </w:rPr>
            </w:pPr>
            <w:r>
              <w:rPr>
                <w:sz w:val="21"/>
                <w:szCs w:val="21"/>
                <w:lang w:val="en-GB"/>
              </w:rPr>
              <w:t>During achievement period 2, students are taught the remainder of the Edexcel Christianity and Philosophy of Religion syllabus. Time is also dedicated to revision for mock examinations towards the end of the year.</w:t>
            </w:r>
          </w:p>
          <w:p w14:paraId="3B6DC790" w14:textId="1499F592" w:rsidR="00EF201C" w:rsidRDefault="00361E96" w:rsidP="00EF201C">
            <w:pPr>
              <w:jc w:val="both"/>
              <w:rPr>
                <w:sz w:val="21"/>
                <w:szCs w:val="21"/>
                <w:lang w:val="en-GB"/>
              </w:rPr>
            </w:pPr>
            <w:r w:rsidRPr="00EF201C">
              <w:rPr>
                <w:b/>
                <w:sz w:val="21"/>
                <w:szCs w:val="21"/>
                <w:lang w:val="en-GB"/>
              </w:rPr>
              <w:t xml:space="preserve">Philosophy of </w:t>
            </w:r>
            <w:r w:rsidR="00CB2BB1" w:rsidRPr="00EF201C">
              <w:rPr>
                <w:b/>
                <w:sz w:val="21"/>
                <w:szCs w:val="21"/>
                <w:lang w:val="en-GB"/>
              </w:rPr>
              <w:t>Religion</w:t>
            </w:r>
            <w:r w:rsidR="00EF201C">
              <w:rPr>
                <w:sz w:val="21"/>
                <w:szCs w:val="21"/>
                <w:lang w:val="en-GB"/>
              </w:rPr>
              <w:t xml:space="preserve">: </w:t>
            </w:r>
          </w:p>
          <w:p w14:paraId="238E7AE2" w14:textId="3E2362A5" w:rsidR="00EF201C" w:rsidRPr="00F40F0A" w:rsidRDefault="00EF201C" w:rsidP="00EF201C">
            <w:pPr>
              <w:pStyle w:val="ListParagraph"/>
              <w:numPr>
                <w:ilvl w:val="0"/>
                <w:numId w:val="22"/>
              </w:numPr>
              <w:jc w:val="both"/>
              <w:rPr>
                <w:sz w:val="21"/>
                <w:szCs w:val="21"/>
                <w:lang w:val="en-GB"/>
              </w:rPr>
            </w:pPr>
            <w:r w:rsidRPr="00591870">
              <w:rPr>
                <w:sz w:val="21"/>
                <w:szCs w:val="21"/>
                <w:lang w:val="en-GB"/>
              </w:rPr>
              <w:t>Influences of developments in religious belief</w:t>
            </w:r>
            <w:r w:rsidR="000924DD" w:rsidRPr="00591870">
              <w:rPr>
                <w:sz w:val="21"/>
                <w:szCs w:val="21"/>
                <w:lang w:val="en-GB"/>
              </w:rPr>
              <w:t xml:space="preserve">: </w:t>
            </w:r>
            <w:r w:rsidR="00591870">
              <w:rPr>
                <w:sz w:val="21"/>
                <w:szCs w:val="21"/>
                <w:lang w:val="en-GB"/>
              </w:rPr>
              <w:t>v</w:t>
            </w:r>
            <w:r w:rsidR="000924DD" w:rsidRPr="00591870">
              <w:rPr>
                <w:sz w:val="21"/>
                <w:szCs w:val="21"/>
                <w:lang w:val="en-GB"/>
              </w:rPr>
              <w:t xml:space="preserve">iews about life after death across a range of religious traditions, and </w:t>
            </w:r>
            <w:r w:rsidR="00F40F0A" w:rsidRPr="00591870">
              <w:rPr>
                <w:sz w:val="21"/>
                <w:szCs w:val="21"/>
                <w:lang w:val="en-GB"/>
              </w:rPr>
              <w:t>debates in religion and science.</w:t>
            </w:r>
          </w:p>
          <w:p w14:paraId="68C168BD" w14:textId="491C161D" w:rsidR="00F40F0A" w:rsidRPr="00F40F0A" w:rsidRDefault="00F40F0A" w:rsidP="00EF201C">
            <w:pPr>
              <w:pStyle w:val="ListParagraph"/>
              <w:numPr>
                <w:ilvl w:val="0"/>
                <w:numId w:val="22"/>
              </w:numPr>
              <w:jc w:val="both"/>
              <w:rPr>
                <w:sz w:val="21"/>
                <w:szCs w:val="21"/>
                <w:lang w:val="en-GB"/>
              </w:rPr>
            </w:pPr>
            <w:r w:rsidRPr="00591870">
              <w:rPr>
                <w:sz w:val="21"/>
                <w:szCs w:val="21"/>
                <w:lang w:val="en-GB"/>
              </w:rPr>
              <w:t>Revi</w:t>
            </w:r>
            <w:r w:rsidR="00D4648A">
              <w:rPr>
                <w:sz w:val="21"/>
                <w:szCs w:val="21"/>
                <w:lang w:val="en-GB"/>
              </w:rPr>
              <w:t>sion of Philosophy of Religion s</w:t>
            </w:r>
            <w:r w:rsidRPr="00591870">
              <w:rPr>
                <w:sz w:val="21"/>
                <w:szCs w:val="21"/>
                <w:lang w:val="en-GB"/>
              </w:rPr>
              <w:t>yllabus.</w:t>
            </w:r>
          </w:p>
          <w:p w14:paraId="5E50651D" w14:textId="18EB221E" w:rsidR="00557D79" w:rsidRDefault="00557D79" w:rsidP="00E35999">
            <w:pPr>
              <w:jc w:val="both"/>
              <w:rPr>
                <w:b/>
                <w:sz w:val="21"/>
                <w:szCs w:val="21"/>
                <w:lang w:val="en-GB"/>
              </w:rPr>
            </w:pPr>
            <w:r>
              <w:rPr>
                <w:b/>
                <w:sz w:val="21"/>
                <w:szCs w:val="21"/>
                <w:lang w:val="en-GB"/>
              </w:rPr>
              <w:t>Christianity</w:t>
            </w:r>
          </w:p>
          <w:p w14:paraId="3C135B96" w14:textId="2AFB688A" w:rsidR="0003389D" w:rsidRPr="0057364C" w:rsidRDefault="00E62D85" w:rsidP="0003389D">
            <w:pPr>
              <w:pStyle w:val="ListParagraph"/>
              <w:numPr>
                <w:ilvl w:val="0"/>
                <w:numId w:val="15"/>
              </w:numPr>
              <w:autoSpaceDE w:val="0"/>
              <w:autoSpaceDN w:val="0"/>
              <w:adjustRightInd w:val="0"/>
              <w:rPr>
                <w:sz w:val="21"/>
                <w:szCs w:val="21"/>
                <w:lang w:val="en-GB"/>
              </w:rPr>
            </w:pPr>
            <w:r w:rsidRPr="00591870">
              <w:rPr>
                <w:sz w:val="21"/>
                <w:szCs w:val="21"/>
                <w:lang w:val="en-GB"/>
              </w:rPr>
              <w:t>Works of Scholars: a</w:t>
            </w:r>
            <w:r w:rsidR="0003389D" w:rsidRPr="00591870">
              <w:rPr>
                <w:sz w:val="21"/>
                <w:szCs w:val="21"/>
                <w:lang w:val="en-GB"/>
              </w:rPr>
              <w:t>tonement theory, including soteriology and models of atonement</w:t>
            </w:r>
            <w:r w:rsidR="0057364C" w:rsidRPr="00591870">
              <w:rPr>
                <w:sz w:val="21"/>
                <w:szCs w:val="21"/>
                <w:lang w:val="en-GB"/>
              </w:rPr>
              <w:t xml:space="preserve">, </w:t>
            </w:r>
            <w:r w:rsidR="0057364C" w:rsidRPr="0057364C">
              <w:rPr>
                <w:sz w:val="21"/>
                <w:szCs w:val="21"/>
                <w:lang w:val="en-GB"/>
              </w:rPr>
              <w:t>and a comparison of key ideas in the work of Karl Barth and John Hick</w:t>
            </w:r>
            <w:r w:rsidR="0057364C">
              <w:rPr>
                <w:sz w:val="21"/>
                <w:szCs w:val="21"/>
                <w:lang w:val="en-GB"/>
              </w:rPr>
              <w:t>.</w:t>
            </w:r>
          </w:p>
          <w:p w14:paraId="4DAD7012" w14:textId="2D83DF88" w:rsidR="0003389D" w:rsidRPr="00CB6346" w:rsidRDefault="00B2083C" w:rsidP="0003389D">
            <w:pPr>
              <w:pStyle w:val="ListParagraph"/>
              <w:numPr>
                <w:ilvl w:val="0"/>
                <w:numId w:val="15"/>
              </w:numPr>
              <w:autoSpaceDE w:val="0"/>
              <w:autoSpaceDN w:val="0"/>
              <w:adjustRightInd w:val="0"/>
              <w:rPr>
                <w:sz w:val="21"/>
                <w:szCs w:val="21"/>
                <w:lang w:val="en-GB"/>
              </w:rPr>
            </w:pPr>
            <w:r>
              <w:rPr>
                <w:sz w:val="21"/>
                <w:szCs w:val="21"/>
                <w:lang w:val="en-GB"/>
              </w:rPr>
              <w:t>Religion and Society:</w:t>
            </w:r>
            <w:r w:rsidR="006956F5">
              <w:rPr>
                <w:sz w:val="21"/>
                <w:szCs w:val="21"/>
                <w:lang w:val="en-GB"/>
              </w:rPr>
              <w:t xml:space="preserve"> </w:t>
            </w:r>
            <w:r w:rsidR="006956F5" w:rsidRPr="00591870">
              <w:rPr>
                <w:sz w:val="21"/>
                <w:szCs w:val="21"/>
                <w:lang w:val="en-GB"/>
              </w:rPr>
              <w:t>pluralism and diversity, and equality and discrimination (gender).</w:t>
            </w:r>
          </w:p>
          <w:p w14:paraId="37232765" w14:textId="4ADF6819" w:rsidR="00CB6346" w:rsidRPr="007642A3" w:rsidRDefault="00CB6346" w:rsidP="0003389D">
            <w:pPr>
              <w:pStyle w:val="ListParagraph"/>
              <w:numPr>
                <w:ilvl w:val="0"/>
                <w:numId w:val="15"/>
              </w:numPr>
              <w:autoSpaceDE w:val="0"/>
              <w:autoSpaceDN w:val="0"/>
              <w:adjustRightInd w:val="0"/>
              <w:rPr>
                <w:sz w:val="21"/>
                <w:szCs w:val="21"/>
                <w:lang w:val="en-GB"/>
              </w:rPr>
            </w:pPr>
            <w:r>
              <w:rPr>
                <w:sz w:val="21"/>
                <w:szCs w:val="21"/>
                <w:lang w:val="en-GB"/>
              </w:rPr>
              <w:t>Revision of Christianity syllabus.</w:t>
            </w:r>
          </w:p>
          <w:p w14:paraId="19C23ED5" w14:textId="01D0A33F" w:rsidR="00741CBC" w:rsidRPr="00E35999" w:rsidRDefault="00741CBC" w:rsidP="00CB6346">
            <w:pPr>
              <w:pStyle w:val="ListParagraph"/>
              <w:jc w:val="both"/>
              <w:rPr>
                <w:sz w:val="21"/>
                <w:szCs w:val="21"/>
                <w:lang w:val="en-GB"/>
              </w:rPr>
            </w:pP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30878C56" w14:textId="74250FFF" w:rsidR="005F7430" w:rsidRPr="004F3C65" w:rsidRDefault="004E385F" w:rsidP="00292F54">
            <w:pPr>
              <w:rPr>
                <w:b/>
                <w:sz w:val="21"/>
                <w:szCs w:val="21"/>
                <w:lang w:val="en-GB"/>
              </w:rPr>
            </w:pPr>
            <w:r>
              <w:rPr>
                <w:sz w:val="21"/>
                <w:szCs w:val="21"/>
                <w:lang w:val="en-GB"/>
              </w:rPr>
              <w:t xml:space="preserve">Edexcel A Level Religious Studies does </w:t>
            </w:r>
            <w:r w:rsidR="00292F54">
              <w:rPr>
                <w:sz w:val="21"/>
                <w:szCs w:val="21"/>
                <w:lang w:val="en-GB"/>
              </w:rPr>
              <w:t>require</w:t>
            </w:r>
            <w:r>
              <w:rPr>
                <w:sz w:val="21"/>
                <w:szCs w:val="21"/>
                <w:lang w:val="en-GB"/>
              </w:rPr>
              <w:t xml:space="preserve"> any prior knowledge. However, the study of both Catholic Christianity and Philosophy as part of St Mary’s Key Stage 4 curriculum will provide a sound foundation for this A Level syllabus.</w:t>
            </w:r>
            <w:r w:rsidR="00907350">
              <w:rPr>
                <w:sz w:val="21"/>
                <w:szCs w:val="21"/>
                <w:lang w:val="en-GB"/>
              </w:rPr>
              <w:t xml:space="preserve"> </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35112E89" w:rsidR="007B1995" w:rsidRDefault="007B1995" w:rsidP="007B1995">
            <w:pPr>
              <w:rPr>
                <w:b/>
                <w:sz w:val="21"/>
                <w:szCs w:val="21"/>
                <w:lang w:val="en-GB"/>
              </w:rPr>
            </w:pPr>
            <w:r w:rsidRPr="007B04C0">
              <w:rPr>
                <w:b/>
                <w:sz w:val="21"/>
                <w:szCs w:val="21"/>
                <w:lang w:val="en-GB"/>
              </w:rPr>
              <w:t>Rationale for studying this topic</w:t>
            </w:r>
          </w:p>
          <w:p w14:paraId="6F331210" w14:textId="52687953" w:rsidR="00591870" w:rsidRPr="00591870" w:rsidRDefault="000B54E1" w:rsidP="007B1995">
            <w:pPr>
              <w:rPr>
                <w:sz w:val="21"/>
                <w:szCs w:val="21"/>
                <w:lang w:val="en-GB"/>
              </w:rPr>
            </w:pPr>
            <w:r>
              <w:rPr>
                <w:sz w:val="21"/>
                <w:szCs w:val="21"/>
                <w:lang w:val="en-GB"/>
              </w:rPr>
              <w:t>The influences of developments in religious belief</w:t>
            </w:r>
            <w:r w:rsidR="00A75546">
              <w:rPr>
                <w:sz w:val="21"/>
                <w:szCs w:val="21"/>
                <w:lang w:val="en-GB"/>
              </w:rPr>
              <w:t xml:space="preserve"> unit</w:t>
            </w:r>
            <w:r>
              <w:rPr>
                <w:sz w:val="21"/>
                <w:szCs w:val="21"/>
                <w:lang w:val="en-GB"/>
              </w:rPr>
              <w:t xml:space="preserve"> (Philosophy) enables students to discuss a range of views</w:t>
            </w:r>
            <w:r w:rsidR="00A75546">
              <w:rPr>
                <w:sz w:val="21"/>
                <w:szCs w:val="21"/>
                <w:lang w:val="en-GB"/>
              </w:rPr>
              <w:t>,</w:t>
            </w:r>
            <w:r>
              <w:rPr>
                <w:sz w:val="21"/>
                <w:szCs w:val="21"/>
                <w:lang w:val="en-GB"/>
              </w:rPr>
              <w:t xml:space="preserve"> which they find both stimulating and challenging. This unit encourages students to consider issues which are still at the forefront of academic discussion, such as the relationship between religion and science. The works of scholars </w:t>
            </w:r>
            <w:r w:rsidR="00A75546">
              <w:rPr>
                <w:sz w:val="21"/>
                <w:szCs w:val="21"/>
                <w:lang w:val="en-GB"/>
              </w:rPr>
              <w:t xml:space="preserve">unit </w:t>
            </w:r>
            <w:r>
              <w:rPr>
                <w:sz w:val="21"/>
                <w:szCs w:val="21"/>
                <w:lang w:val="en-GB"/>
              </w:rPr>
              <w:t>(Christianity)</w:t>
            </w:r>
            <w:r w:rsidR="00E665C7">
              <w:rPr>
                <w:sz w:val="21"/>
                <w:szCs w:val="21"/>
                <w:lang w:val="en-GB"/>
              </w:rPr>
              <w:t xml:space="preserve"> involves the study of primary sources (the writings of Karl Barth and John Hick)</w:t>
            </w:r>
            <w:r w:rsidR="00D66E75">
              <w:rPr>
                <w:sz w:val="21"/>
                <w:szCs w:val="21"/>
                <w:lang w:val="en-GB"/>
              </w:rPr>
              <w:t xml:space="preserve">, providing an invaluable opportunity for students to evaluate the ideas of these key thinkers for themselves first hand. </w:t>
            </w:r>
            <w:r w:rsidR="004F541A">
              <w:rPr>
                <w:sz w:val="21"/>
                <w:szCs w:val="21"/>
                <w:lang w:val="en-GB"/>
              </w:rPr>
              <w:t xml:space="preserve">The religion and society unit covers topics of modern relevance, </w:t>
            </w:r>
            <w:r w:rsidR="002445AA">
              <w:rPr>
                <w:sz w:val="21"/>
                <w:szCs w:val="21"/>
                <w:lang w:val="en-GB"/>
              </w:rPr>
              <w:t>such as pluralism and diversity.</w:t>
            </w:r>
          </w:p>
          <w:p w14:paraId="40BA51EB" w14:textId="54EBD39D" w:rsidR="004F3C65" w:rsidRDefault="00413896" w:rsidP="004F3C65">
            <w:pPr>
              <w:jc w:val="both"/>
              <w:rPr>
                <w:b/>
                <w:bCs/>
                <w:sz w:val="21"/>
                <w:szCs w:val="21"/>
                <w:lang w:val="en-GB"/>
              </w:rPr>
            </w:pPr>
            <w:r>
              <w:rPr>
                <w:b/>
                <w:bCs/>
                <w:sz w:val="21"/>
                <w:szCs w:val="21"/>
                <w:lang w:val="en-GB"/>
              </w:rPr>
              <w:t>Rationale for timing of the</w:t>
            </w:r>
            <w:r w:rsidR="007B1995" w:rsidRPr="007B04C0">
              <w:rPr>
                <w:b/>
                <w:bCs/>
                <w:sz w:val="21"/>
                <w:szCs w:val="21"/>
                <w:lang w:val="en-GB"/>
              </w:rPr>
              <w:t>s</w:t>
            </w:r>
            <w:r>
              <w:rPr>
                <w:b/>
                <w:bCs/>
                <w:sz w:val="21"/>
                <w:szCs w:val="21"/>
                <w:lang w:val="en-GB"/>
              </w:rPr>
              <w:t>e</w:t>
            </w:r>
            <w:r w:rsidR="007B1995" w:rsidRPr="007B04C0">
              <w:rPr>
                <w:b/>
                <w:bCs/>
                <w:sz w:val="21"/>
                <w:szCs w:val="21"/>
                <w:lang w:val="en-GB"/>
              </w:rPr>
              <w:t xml:space="preserve"> topic</w:t>
            </w:r>
            <w:r>
              <w:rPr>
                <w:b/>
                <w:bCs/>
                <w:sz w:val="21"/>
                <w:szCs w:val="21"/>
                <w:lang w:val="en-GB"/>
              </w:rPr>
              <w:t>s</w:t>
            </w:r>
          </w:p>
          <w:p w14:paraId="39CDFE30" w14:textId="7D7EE5B6" w:rsidR="00204E34" w:rsidRDefault="004F541A" w:rsidP="00204E34">
            <w:pPr>
              <w:autoSpaceDE w:val="0"/>
              <w:autoSpaceDN w:val="0"/>
              <w:adjustRightInd w:val="0"/>
              <w:rPr>
                <w:sz w:val="21"/>
                <w:szCs w:val="21"/>
                <w:lang w:val="en-GB"/>
              </w:rPr>
            </w:pPr>
            <w:r>
              <w:rPr>
                <w:bCs/>
                <w:sz w:val="21"/>
                <w:szCs w:val="21"/>
                <w:lang w:val="en-GB"/>
              </w:rPr>
              <w:t xml:space="preserve">The subject content covered in this achievement period constitutes, for the most part, </w:t>
            </w:r>
            <w:r w:rsidR="00237FD5">
              <w:rPr>
                <w:bCs/>
                <w:sz w:val="21"/>
                <w:szCs w:val="21"/>
                <w:lang w:val="en-GB"/>
              </w:rPr>
              <w:t xml:space="preserve">new material for students. It is, therefore, appropriate to study these topics in the second half of Year 12, by which time students have had the opportunity to develop the study and examination skills required at A level. </w:t>
            </w:r>
            <w:r w:rsidR="00204E34">
              <w:rPr>
                <w:bCs/>
                <w:sz w:val="21"/>
                <w:szCs w:val="21"/>
                <w:lang w:val="en-GB"/>
              </w:rPr>
              <w:t xml:space="preserve">In addition, </w:t>
            </w:r>
            <w:r w:rsidR="00204E34">
              <w:rPr>
                <w:sz w:val="21"/>
                <w:szCs w:val="21"/>
                <w:lang w:val="en-GB"/>
              </w:rPr>
              <w:t xml:space="preserve">there is a significant amount of subject content which students are required to know, understand, and apply to examination questions at the end of Year 13. Therefore, revising content and applying it to examination questions is of vital importance during this second achievement period in preparation for </w:t>
            </w:r>
            <w:r w:rsidR="00E660B9">
              <w:rPr>
                <w:sz w:val="21"/>
                <w:szCs w:val="21"/>
                <w:lang w:val="en-GB"/>
              </w:rPr>
              <w:t xml:space="preserve">Year 12 </w:t>
            </w:r>
            <w:r w:rsidR="00204E34">
              <w:rPr>
                <w:sz w:val="21"/>
                <w:szCs w:val="21"/>
                <w:lang w:val="en-GB"/>
              </w:rPr>
              <w:t>mock examinations.</w:t>
            </w:r>
          </w:p>
          <w:p w14:paraId="27C56A2D" w14:textId="23D4E7D1" w:rsidR="00CD2CD4" w:rsidRPr="00234508" w:rsidRDefault="00CD2CD4" w:rsidP="00237FD5">
            <w:pPr>
              <w:jc w:val="both"/>
              <w:rPr>
                <w:bCs/>
                <w:sz w:val="21"/>
                <w:szCs w:val="21"/>
                <w:lang w:val="en-GB"/>
              </w:rPr>
            </w:pP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3D3799" w:rsidRPr="007B04C0" w14:paraId="70E88F15" w14:textId="77777777" w:rsidTr="00D57FF3">
        <w:tc>
          <w:tcPr>
            <w:tcW w:w="10632" w:type="dxa"/>
          </w:tcPr>
          <w:p w14:paraId="44DF6E07" w14:textId="22F70C65" w:rsidR="00EC5A7F" w:rsidRPr="00047C0E" w:rsidRDefault="00EC5A7F" w:rsidP="00EC5A7F">
            <w:pPr>
              <w:autoSpaceDE w:val="0"/>
              <w:autoSpaceDN w:val="0"/>
              <w:adjustRightInd w:val="0"/>
              <w:rPr>
                <w:bCs/>
                <w:i/>
                <w:sz w:val="21"/>
                <w:szCs w:val="21"/>
                <w:lang w:val="en-GB"/>
              </w:rPr>
            </w:pPr>
            <w:r w:rsidRPr="00047C0E">
              <w:rPr>
                <w:bCs/>
                <w:i/>
                <w:sz w:val="21"/>
                <w:szCs w:val="21"/>
                <w:lang w:val="en-GB"/>
              </w:rPr>
              <w:t xml:space="preserve">Any students who have not covered Catholic Christianity </w:t>
            </w:r>
            <w:r w:rsidR="002F1B63" w:rsidRPr="00047C0E">
              <w:rPr>
                <w:bCs/>
                <w:i/>
                <w:sz w:val="21"/>
                <w:szCs w:val="21"/>
                <w:lang w:val="en-GB"/>
              </w:rPr>
              <w:t>and Philosophy of Religion at Key Stage 4</w:t>
            </w:r>
            <w:r w:rsidRPr="00047C0E">
              <w:rPr>
                <w:bCs/>
                <w:i/>
                <w:sz w:val="21"/>
                <w:szCs w:val="21"/>
                <w:lang w:val="en-GB"/>
              </w:rPr>
              <w:t xml:space="preserve"> will be not be disadvantaged. The provision of a booklet with key words, lesson content and example examination questions/answers will prove particularly useful to such students. </w:t>
            </w:r>
          </w:p>
          <w:p w14:paraId="6C33ECFD" w14:textId="1EE974CE" w:rsidR="00E72FE1" w:rsidRPr="00047C0E" w:rsidRDefault="003147CD" w:rsidP="00E72FE1">
            <w:pPr>
              <w:pStyle w:val="ListParagraph"/>
              <w:numPr>
                <w:ilvl w:val="0"/>
                <w:numId w:val="23"/>
              </w:numPr>
              <w:autoSpaceDE w:val="0"/>
              <w:autoSpaceDN w:val="0"/>
              <w:adjustRightInd w:val="0"/>
              <w:rPr>
                <w:bCs/>
                <w:sz w:val="21"/>
                <w:szCs w:val="21"/>
                <w:lang w:val="en-GB"/>
              </w:rPr>
            </w:pPr>
            <w:r w:rsidRPr="00047C0E">
              <w:rPr>
                <w:bCs/>
                <w:sz w:val="21"/>
                <w:szCs w:val="21"/>
                <w:lang w:val="en-GB"/>
              </w:rPr>
              <w:t xml:space="preserve">To explore views about life after death across a range of religious traditions, </w:t>
            </w:r>
            <w:proofErr w:type="gramStart"/>
            <w:r w:rsidRPr="00047C0E">
              <w:rPr>
                <w:bCs/>
                <w:sz w:val="21"/>
                <w:szCs w:val="21"/>
                <w:lang w:val="en-GB"/>
              </w:rPr>
              <w:t>including:</w:t>
            </w:r>
            <w:proofErr w:type="gramEnd"/>
            <w:r w:rsidRPr="00047C0E">
              <w:rPr>
                <w:bCs/>
                <w:sz w:val="21"/>
                <w:szCs w:val="21"/>
                <w:lang w:val="en-GB"/>
              </w:rPr>
              <w:t xml:space="preserve"> immortality of the soul, rebirth, reincarnation</w:t>
            </w:r>
            <w:r w:rsidR="00E72FE1" w:rsidRPr="00047C0E">
              <w:rPr>
                <w:bCs/>
                <w:sz w:val="21"/>
                <w:szCs w:val="21"/>
                <w:lang w:val="en-GB"/>
              </w:rPr>
              <w:t>, r</w:t>
            </w:r>
            <w:r w:rsidRPr="00047C0E">
              <w:rPr>
                <w:bCs/>
                <w:sz w:val="21"/>
                <w:szCs w:val="21"/>
                <w:lang w:val="en-GB"/>
              </w:rPr>
              <w:t>eplica theory</w:t>
            </w:r>
            <w:r w:rsidR="00E72FE1" w:rsidRPr="00047C0E">
              <w:rPr>
                <w:bCs/>
                <w:sz w:val="21"/>
                <w:szCs w:val="21"/>
                <w:lang w:val="en-GB"/>
              </w:rPr>
              <w:t xml:space="preserve"> (J Hick), and r</w:t>
            </w:r>
            <w:r w:rsidRPr="00047C0E">
              <w:rPr>
                <w:bCs/>
                <w:sz w:val="21"/>
                <w:szCs w:val="21"/>
                <w:lang w:val="en-GB"/>
              </w:rPr>
              <w:t>esurrection</w:t>
            </w:r>
            <w:r w:rsidR="00CE2E12" w:rsidRPr="00047C0E">
              <w:rPr>
                <w:bCs/>
                <w:sz w:val="21"/>
                <w:szCs w:val="21"/>
                <w:lang w:val="en-GB"/>
              </w:rPr>
              <w:t>.</w:t>
            </w:r>
          </w:p>
          <w:p w14:paraId="5D29FF90" w14:textId="5B5EC46F" w:rsidR="00F66D7E" w:rsidRPr="00047C0E" w:rsidRDefault="004E01E9" w:rsidP="003147CD">
            <w:pPr>
              <w:pStyle w:val="ListParagraph"/>
              <w:numPr>
                <w:ilvl w:val="0"/>
                <w:numId w:val="19"/>
              </w:numPr>
              <w:autoSpaceDE w:val="0"/>
              <w:autoSpaceDN w:val="0"/>
              <w:adjustRightInd w:val="0"/>
              <w:rPr>
                <w:bCs/>
                <w:sz w:val="21"/>
                <w:szCs w:val="21"/>
                <w:lang w:val="en-GB"/>
              </w:rPr>
            </w:pPr>
            <w:r w:rsidRPr="00047C0E">
              <w:rPr>
                <w:bCs/>
                <w:sz w:val="21"/>
                <w:szCs w:val="21"/>
                <w:lang w:val="en-GB"/>
              </w:rPr>
              <w:t>To understand the debate surrounding monism and dualism, with</w:t>
            </w:r>
            <w:r w:rsidR="00155C22">
              <w:rPr>
                <w:bCs/>
                <w:sz w:val="21"/>
                <w:szCs w:val="21"/>
                <w:lang w:val="en-GB"/>
              </w:rPr>
              <w:t xml:space="preserve"> reference to Plato and Aristotl</w:t>
            </w:r>
            <w:r w:rsidRPr="00047C0E">
              <w:rPr>
                <w:bCs/>
                <w:sz w:val="21"/>
                <w:szCs w:val="21"/>
                <w:lang w:val="en-GB"/>
              </w:rPr>
              <w:t>e.</w:t>
            </w:r>
          </w:p>
          <w:p w14:paraId="42E81B76" w14:textId="77777777" w:rsidR="004E01E9" w:rsidRPr="00047C0E" w:rsidRDefault="004E01E9" w:rsidP="003147CD">
            <w:pPr>
              <w:pStyle w:val="ListParagraph"/>
              <w:numPr>
                <w:ilvl w:val="0"/>
                <w:numId w:val="19"/>
              </w:numPr>
              <w:autoSpaceDE w:val="0"/>
              <w:autoSpaceDN w:val="0"/>
              <w:adjustRightInd w:val="0"/>
              <w:rPr>
                <w:bCs/>
                <w:sz w:val="21"/>
                <w:szCs w:val="21"/>
                <w:lang w:val="en-GB"/>
              </w:rPr>
            </w:pPr>
            <w:r w:rsidRPr="00047C0E">
              <w:rPr>
                <w:bCs/>
                <w:sz w:val="21"/>
                <w:szCs w:val="21"/>
                <w:lang w:val="en-GB"/>
              </w:rPr>
              <w:t>To consider evidence for life after death, including near death experiences.</w:t>
            </w:r>
          </w:p>
          <w:p w14:paraId="57022967" w14:textId="18092B20" w:rsidR="0015677A" w:rsidRDefault="00375836" w:rsidP="00DC5B58">
            <w:pPr>
              <w:pStyle w:val="ListParagraph"/>
              <w:numPr>
                <w:ilvl w:val="0"/>
                <w:numId w:val="19"/>
              </w:numPr>
              <w:autoSpaceDE w:val="0"/>
              <w:autoSpaceDN w:val="0"/>
              <w:adjustRightInd w:val="0"/>
              <w:rPr>
                <w:bCs/>
                <w:sz w:val="21"/>
                <w:szCs w:val="21"/>
                <w:lang w:val="en-GB"/>
              </w:rPr>
            </w:pPr>
            <w:r>
              <w:rPr>
                <w:bCs/>
                <w:sz w:val="21"/>
                <w:szCs w:val="21"/>
                <w:lang w:val="en-GB"/>
              </w:rPr>
              <w:t>To understand Religion and S</w:t>
            </w:r>
            <w:r w:rsidR="0015677A" w:rsidRPr="00047C0E">
              <w:rPr>
                <w:bCs/>
                <w:sz w:val="21"/>
                <w:szCs w:val="21"/>
                <w:lang w:val="en-GB"/>
              </w:rPr>
              <w:t>cience deba</w:t>
            </w:r>
            <w:r>
              <w:rPr>
                <w:bCs/>
                <w:sz w:val="21"/>
                <w:szCs w:val="21"/>
                <w:lang w:val="en-GB"/>
              </w:rPr>
              <w:t>tes and their significance for P</w:t>
            </w:r>
            <w:r w:rsidR="0015677A" w:rsidRPr="00047C0E">
              <w:rPr>
                <w:bCs/>
                <w:sz w:val="21"/>
                <w:szCs w:val="21"/>
                <w:lang w:val="en-GB"/>
              </w:rPr>
              <w:t>hilosophy</w:t>
            </w:r>
            <w:r w:rsidR="00A73D8B" w:rsidRPr="00047C0E">
              <w:rPr>
                <w:bCs/>
                <w:sz w:val="21"/>
                <w:szCs w:val="21"/>
                <w:lang w:val="en-GB"/>
              </w:rPr>
              <w:t xml:space="preserve"> </w:t>
            </w:r>
            <w:r>
              <w:rPr>
                <w:bCs/>
                <w:sz w:val="21"/>
                <w:szCs w:val="21"/>
                <w:lang w:val="en-GB"/>
              </w:rPr>
              <w:t>of R</w:t>
            </w:r>
            <w:r w:rsidR="0015677A" w:rsidRPr="00047C0E">
              <w:rPr>
                <w:bCs/>
                <w:sz w:val="21"/>
                <w:szCs w:val="21"/>
                <w:lang w:val="en-GB"/>
              </w:rPr>
              <w:t>eligion</w:t>
            </w:r>
            <w:r w:rsidR="00A73D8B" w:rsidRPr="00047C0E">
              <w:rPr>
                <w:bCs/>
                <w:sz w:val="21"/>
                <w:szCs w:val="21"/>
                <w:lang w:val="en-GB"/>
              </w:rPr>
              <w:t>, including m</w:t>
            </w:r>
            <w:r w:rsidR="0015677A" w:rsidRPr="00047C0E">
              <w:rPr>
                <w:bCs/>
                <w:sz w:val="21"/>
                <w:szCs w:val="21"/>
                <w:lang w:val="en-GB"/>
              </w:rPr>
              <w:t>ethodologies</w:t>
            </w:r>
            <w:r>
              <w:rPr>
                <w:bCs/>
                <w:sz w:val="21"/>
                <w:szCs w:val="21"/>
                <w:lang w:val="en-GB"/>
              </w:rPr>
              <w:t xml:space="preserve">, </w:t>
            </w:r>
            <w:r w:rsidR="00DC5B58">
              <w:rPr>
                <w:bCs/>
                <w:sz w:val="21"/>
                <w:szCs w:val="21"/>
                <w:lang w:val="en-GB"/>
              </w:rPr>
              <w:t>c</w:t>
            </w:r>
            <w:r w:rsidR="00A73D8B" w:rsidRPr="00047C0E">
              <w:rPr>
                <w:bCs/>
                <w:sz w:val="21"/>
                <w:szCs w:val="21"/>
                <w:lang w:val="en-GB"/>
              </w:rPr>
              <w:t xml:space="preserve">reation themes and scientific cosmologies. With reference to </w:t>
            </w:r>
            <w:r w:rsidR="00047C0E" w:rsidRPr="00047C0E">
              <w:rPr>
                <w:bCs/>
                <w:sz w:val="21"/>
                <w:szCs w:val="21"/>
                <w:lang w:val="en-GB"/>
              </w:rPr>
              <w:t>C Darwin and R Dawkins</w:t>
            </w:r>
            <w:r w:rsidR="00DC5B58">
              <w:rPr>
                <w:bCs/>
                <w:sz w:val="21"/>
                <w:szCs w:val="21"/>
                <w:lang w:val="en-GB"/>
              </w:rPr>
              <w:t>.</w:t>
            </w:r>
          </w:p>
          <w:p w14:paraId="098E560D" w14:textId="77777777" w:rsidR="00DC5B58" w:rsidRDefault="003558ED" w:rsidP="003558ED">
            <w:pPr>
              <w:pStyle w:val="ListParagraph"/>
              <w:numPr>
                <w:ilvl w:val="0"/>
                <w:numId w:val="19"/>
              </w:numPr>
              <w:autoSpaceDE w:val="0"/>
              <w:autoSpaceDN w:val="0"/>
              <w:adjustRightInd w:val="0"/>
              <w:rPr>
                <w:bCs/>
                <w:sz w:val="21"/>
                <w:szCs w:val="21"/>
                <w:lang w:val="en-GB"/>
              </w:rPr>
            </w:pPr>
            <w:r w:rsidRPr="003558ED">
              <w:rPr>
                <w:bCs/>
                <w:sz w:val="21"/>
                <w:szCs w:val="21"/>
                <w:lang w:val="en-GB"/>
              </w:rPr>
              <w:t>To explore Atonement theory, including soteriology and models of atonement: sacrifice, victory, substitution and moral exemplar.</w:t>
            </w:r>
            <w:r>
              <w:rPr>
                <w:bCs/>
                <w:sz w:val="21"/>
                <w:szCs w:val="21"/>
                <w:lang w:val="en-GB"/>
              </w:rPr>
              <w:t xml:space="preserve"> </w:t>
            </w:r>
            <w:r w:rsidRPr="003558ED">
              <w:rPr>
                <w:bCs/>
                <w:sz w:val="21"/>
                <w:szCs w:val="21"/>
                <w:lang w:val="en-GB"/>
              </w:rPr>
              <w:t xml:space="preserve">With reference to the ideas of Anselm and G </w:t>
            </w:r>
            <w:proofErr w:type="spellStart"/>
            <w:r w:rsidRPr="003558ED">
              <w:rPr>
                <w:bCs/>
                <w:sz w:val="21"/>
                <w:szCs w:val="21"/>
                <w:lang w:val="en-GB"/>
              </w:rPr>
              <w:t>Aulén</w:t>
            </w:r>
            <w:proofErr w:type="spellEnd"/>
            <w:r w:rsidRPr="003558ED">
              <w:rPr>
                <w:bCs/>
                <w:sz w:val="21"/>
                <w:szCs w:val="21"/>
                <w:lang w:val="en-GB"/>
              </w:rPr>
              <w:t>.</w:t>
            </w:r>
          </w:p>
          <w:p w14:paraId="5FB78DF1" w14:textId="77777777" w:rsidR="003558ED" w:rsidRDefault="00A137CA" w:rsidP="008C313E">
            <w:pPr>
              <w:pStyle w:val="ListParagraph"/>
              <w:numPr>
                <w:ilvl w:val="0"/>
                <w:numId w:val="19"/>
              </w:numPr>
              <w:autoSpaceDE w:val="0"/>
              <w:autoSpaceDN w:val="0"/>
              <w:adjustRightInd w:val="0"/>
              <w:rPr>
                <w:bCs/>
                <w:sz w:val="21"/>
                <w:szCs w:val="21"/>
                <w:lang w:val="en-GB"/>
              </w:rPr>
            </w:pPr>
            <w:r w:rsidRPr="008C313E">
              <w:rPr>
                <w:bCs/>
                <w:sz w:val="21"/>
                <w:szCs w:val="21"/>
                <w:lang w:val="en-GB"/>
              </w:rPr>
              <w:t xml:space="preserve">To compare </w:t>
            </w:r>
            <w:r w:rsidR="008C313E">
              <w:rPr>
                <w:bCs/>
                <w:sz w:val="21"/>
                <w:szCs w:val="21"/>
                <w:lang w:val="en-GB"/>
              </w:rPr>
              <w:t xml:space="preserve">K </w:t>
            </w:r>
            <w:r w:rsidRPr="00BF2BF7">
              <w:rPr>
                <w:bCs/>
                <w:sz w:val="21"/>
                <w:szCs w:val="21"/>
                <w:lang w:val="en-GB"/>
              </w:rPr>
              <w:t>Barth’s work on Jesus’ death as a substitution for sinful</w:t>
            </w:r>
            <w:r w:rsidR="008C313E" w:rsidRPr="00BF2BF7">
              <w:rPr>
                <w:bCs/>
                <w:sz w:val="21"/>
                <w:szCs w:val="21"/>
                <w:lang w:val="en-GB"/>
              </w:rPr>
              <w:t xml:space="preserve"> </w:t>
            </w:r>
            <w:r w:rsidRPr="00BF2BF7">
              <w:rPr>
                <w:bCs/>
                <w:sz w:val="21"/>
                <w:szCs w:val="21"/>
                <w:lang w:val="en-GB"/>
              </w:rPr>
              <w:t xml:space="preserve">humanity </w:t>
            </w:r>
            <w:r w:rsidR="008C313E" w:rsidRPr="00BF2BF7">
              <w:rPr>
                <w:bCs/>
                <w:sz w:val="21"/>
                <w:szCs w:val="21"/>
                <w:lang w:val="en-GB"/>
              </w:rPr>
              <w:t>with J Hick’s</w:t>
            </w:r>
            <w:r w:rsidR="00BF2BF7" w:rsidRPr="00BF2BF7">
              <w:rPr>
                <w:bCs/>
                <w:sz w:val="21"/>
                <w:szCs w:val="21"/>
                <w:lang w:val="en-GB"/>
              </w:rPr>
              <w:t xml:space="preserve"> work on the role of Jesus as a moral exemplar</w:t>
            </w:r>
            <w:r w:rsidR="00BF2BF7">
              <w:rPr>
                <w:bCs/>
                <w:sz w:val="21"/>
                <w:szCs w:val="21"/>
                <w:lang w:val="en-GB"/>
              </w:rPr>
              <w:t>.</w:t>
            </w:r>
          </w:p>
          <w:p w14:paraId="62BCABD6" w14:textId="77777777" w:rsidR="00BF2BF7" w:rsidRDefault="00BF2BF7" w:rsidP="008C313E">
            <w:pPr>
              <w:pStyle w:val="ListParagraph"/>
              <w:numPr>
                <w:ilvl w:val="0"/>
                <w:numId w:val="19"/>
              </w:numPr>
              <w:autoSpaceDE w:val="0"/>
              <w:autoSpaceDN w:val="0"/>
              <w:adjustRightInd w:val="0"/>
              <w:rPr>
                <w:bCs/>
                <w:sz w:val="21"/>
                <w:szCs w:val="21"/>
                <w:lang w:val="en-GB"/>
              </w:rPr>
            </w:pPr>
            <w:r>
              <w:rPr>
                <w:bCs/>
                <w:sz w:val="21"/>
                <w:szCs w:val="21"/>
                <w:lang w:val="en-GB"/>
              </w:rPr>
              <w:t>To explore issues surrounding pluralism and diversity, including t</w:t>
            </w:r>
            <w:r w:rsidRPr="00BF2BF7">
              <w:rPr>
                <w:bCs/>
                <w:sz w:val="21"/>
                <w:szCs w:val="21"/>
                <w:lang w:val="en-GB"/>
              </w:rPr>
              <w:t>he sociological reality of multicultural societies</w:t>
            </w:r>
            <w:r w:rsidR="00AC1134">
              <w:rPr>
                <w:bCs/>
                <w:sz w:val="21"/>
                <w:szCs w:val="21"/>
                <w:lang w:val="en-GB"/>
              </w:rPr>
              <w:t>, modern Christian thought on other religions, and the impact of the Ecumenical movement.</w:t>
            </w:r>
            <w:r w:rsidR="003E33B7">
              <w:rPr>
                <w:bCs/>
                <w:sz w:val="21"/>
                <w:szCs w:val="21"/>
                <w:lang w:val="en-GB"/>
              </w:rPr>
              <w:t xml:space="preserve"> </w:t>
            </w:r>
            <w:r w:rsidR="003E33B7" w:rsidRPr="003E33B7">
              <w:rPr>
                <w:bCs/>
                <w:sz w:val="21"/>
                <w:szCs w:val="21"/>
                <w:lang w:val="en-GB"/>
              </w:rPr>
              <w:t xml:space="preserve">With reference to K </w:t>
            </w:r>
            <w:proofErr w:type="spellStart"/>
            <w:r w:rsidR="003E33B7" w:rsidRPr="003E33B7">
              <w:rPr>
                <w:bCs/>
                <w:sz w:val="21"/>
                <w:szCs w:val="21"/>
                <w:lang w:val="en-GB"/>
              </w:rPr>
              <w:t>Rahner</w:t>
            </w:r>
            <w:proofErr w:type="spellEnd"/>
            <w:r w:rsidR="003E33B7" w:rsidRPr="003E33B7">
              <w:rPr>
                <w:bCs/>
                <w:sz w:val="21"/>
                <w:szCs w:val="21"/>
                <w:lang w:val="en-GB"/>
              </w:rPr>
              <w:t xml:space="preserve"> and J Hick</w:t>
            </w:r>
            <w:r w:rsidR="003E33B7">
              <w:rPr>
                <w:bCs/>
                <w:sz w:val="21"/>
                <w:szCs w:val="21"/>
                <w:lang w:val="en-GB"/>
              </w:rPr>
              <w:t>.</w:t>
            </w:r>
          </w:p>
          <w:p w14:paraId="1B8A704F" w14:textId="77777777" w:rsidR="00C41E3B" w:rsidRDefault="00C41E3B" w:rsidP="00C41E3B">
            <w:pPr>
              <w:pStyle w:val="ListParagraph"/>
              <w:numPr>
                <w:ilvl w:val="0"/>
                <w:numId w:val="19"/>
              </w:numPr>
              <w:autoSpaceDE w:val="0"/>
              <w:autoSpaceDN w:val="0"/>
              <w:adjustRightInd w:val="0"/>
              <w:rPr>
                <w:bCs/>
                <w:sz w:val="21"/>
                <w:szCs w:val="21"/>
                <w:lang w:val="en-GB"/>
              </w:rPr>
            </w:pPr>
            <w:r w:rsidRPr="00C41E3B">
              <w:rPr>
                <w:bCs/>
                <w:sz w:val="21"/>
                <w:szCs w:val="21"/>
                <w:lang w:val="en-GB"/>
              </w:rPr>
              <w:t>To study the concept of equality in Christianity, including the debates about the role of women in the ministry of the Church and its relationship with equality debates in society.</w:t>
            </w:r>
          </w:p>
          <w:p w14:paraId="6784E8EC" w14:textId="1D1DEB8D" w:rsidR="00A0634C" w:rsidRPr="00047C0E" w:rsidRDefault="00073448" w:rsidP="00073448">
            <w:pPr>
              <w:pStyle w:val="ListParagraph"/>
              <w:numPr>
                <w:ilvl w:val="0"/>
                <w:numId w:val="19"/>
              </w:numPr>
              <w:autoSpaceDE w:val="0"/>
              <w:autoSpaceDN w:val="0"/>
              <w:adjustRightInd w:val="0"/>
              <w:rPr>
                <w:bCs/>
                <w:sz w:val="21"/>
                <w:szCs w:val="21"/>
                <w:lang w:val="en-GB"/>
              </w:rPr>
            </w:pPr>
            <w:r>
              <w:rPr>
                <w:bCs/>
                <w:sz w:val="21"/>
                <w:szCs w:val="21"/>
                <w:lang w:val="en-GB"/>
              </w:rPr>
              <w:lastRenderedPageBreak/>
              <w:t>To revise content from achievement period 1 (see Year 12 curriculum plan for achievement period 1 for details).</w:t>
            </w:r>
          </w:p>
        </w:tc>
      </w:tr>
      <w:tr w:rsidR="003D3799" w:rsidRPr="007B04C0" w14:paraId="5B2CDDBC" w14:textId="77777777" w:rsidTr="00D57FF3">
        <w:tc>
          <w:tcPr>
            <w:tcW w:w="10632" w:type="dxa"/>
            <w:shd w:val="clear" w:color="auto" w:fill="E2EFD9" w:themeFill="accent6" w:themeFillTint="33"/>
          </w:tcPr>
          <w:p w14:paraId="24C6014E" w14:textId="31085703" w:rsidR="003D3799" w:rsidRPr="007B04C0" w:rsidRDefault="003D3799" w:rsidP="003D3799">
            <w:pPr>
              <w:rPr>
                <w:b/>
                <w:sz w:val="21"/>
                <w:szCs w:val="21"/>
                <w:lang w:val="en-GB"/>
              </w:rPr>
            </w:pPr>
            <w:r w:rsidRPr="007B04C0">
              <w:rPr>
                <w:b/>
                <w:sz w:val="21"/>
                <w:szCs w:val="21"/>
                <w:lang w:val="en-GB"/>
              </w:rPr>
              <w:lastRenderedPageBreak/>
              <w:t>New key terminology students will be taught during this topic/unit</w:t>
            </w:r>
          </w:p>
        </w:tc>
      </w:tr>
      <w:tr w:rsidR="003D3799" w:rsidRPr="007B04C0" w14:paraId="09BEEACA" w14:textId="77777777" w:rsidTr="007B04C0">
        <w:trPr>
          <w:trHeight w:val="640"/>
        </w:trPr>
        <w:tc>
          <w:tcPr>
            <w:tcW w:w="10632" w:type="dxa"/>
          </w:tcPr>
          <w:p w14:paraId="02083001" w14:textId="4EEB1767" w:rsidR="00ED7D59" w:rsidRDefault="00F332F8" w:rsidP="00083819">
            <w:pPr>
              <w:jc w:val="both"/>
              <w:rPr>
                <w:b/>
                <w:sz w:val="21"/>
                <w:szCs w:val="21"/>
                <w:lang w:val="en-GB"/>
              </w:rPr>
            </w:pPr>
            <w:r>
              <w:rPr>
                <w:b/>
                <w:sz w:val="21"/>
                <w:szCs w:val="21"/>
                <w:lang w:val="en-GB"/>
              </w:rPr>
              <w:t>Philosophy of religion</w:t>
            </w:r>
          </w:p>
          <w:p w14:paraId="46FEE029" w14:textId="77777777" w:rsidR="00973F58" w:rsidRPr="00973F58" w:rsidRDefault="00B66FFF" w:rsidP="00973F58">
            <w:pPr>
              <w:autoSpaceDE w:val="0"/>
              <w:autoSpaceDN w:val="0"/>
              <w:adjustRightInd w:val="0"/>
              <w:rPr>
                <w:bCs/>
                <w:sz w:val="21"/>
                <w:szCs w:val="21"/>
                <w:lang w:val="en-GB"/>
              </w:rPr>
            </w:pPr>
            <w:r w:rsidRPr="00973F58">
              <w:rPr>
                <w:bCs/>
                <w:sz w:val="21"/>
                <w:szCs w:val="21"/>
                <w:lang w:val="en-GB"/>
              </w:rPr>
              <w:t xml:space="preserve">Monism, materialism, dualism, immortality of the soul, resurrection, replica theory, rebirth, reincarnation, near death experiences, déjà vu, </w:t>
            </w:r>
            <w:r w:rsidR="003E6B8E" w:rsidRPr="00973F58">
              <w:rPr>
                <w:bCs/>
                <w:sz w:val="21"/>
                <w:szCs w:val="21"/>
                <w:lang w:val="en-GB"/>
              </w:rPr>
              <w:t xml:space="preserve">cosmology, </w:t>
            </w:r>
            <w:r w:rsidR="00973F58" w:rsidRPr="00973F58">
              <w:rPr>
                <w:bCs/>
                <w:sz w:val="21"/>
                <w:szCs w:val="21"/>
                <w:lang w:val="en-GB"/>
              </w:rPr>
              <w:t>hypothesis, steady state, intelligent design and irreducible complexity,</w:t>
            </w:r>
          </w:p>
          <w:p w14:paraId="4DD391DD" w14:textId="7B3F11D7" w:rsidR="00973F58" w:rsidRPr="00973F58" w:rsidRDefault="00973F58" w:rsidP="00973F58">
            <w:pPr>
              <w:autoSpaceDE w:val="0"/>
              <w:autoSpaceDN w:val="0"/>
              <w:adjustRightInd w:val="0"/>
              <w:rPr>
                <w:bCs/>
                <w:sz w:val="21"/>
                <w:szCs w:val="21"/>
                <w:lang w:val="en-GB"/>
              </w:rPr>
            </w:pPr>
            <w:proofErr w:type="gramStart"/>
            <w:r w:rsidRPr="00973F58">
              <w:rPr>
                <w:bCs/>
                <w:sz w:val="21"/>
                <w:szCs w:val="21"/>
                <w:lang w:val="en-GB"/>
              </w:rPr>
              <w:t>creationism</w:t>
            </w:r>
            <w:proofErr w:type="gramEnd"/>
            <w:r w:rsidRPr="00973F58">
              <w:rPr>
                <w:bCs/>
                <w:sz w:val="21"/>
                <w:szCs w:val="21"/>
                <w:lang w:val="en-GB"/>
              </w:rPr>
              <w:t>, cosmological constant, evolution, Gaia hypothesis.</w:t>
            </w:r>
          </w:p>
          <w:p w14:paraId="2BEDB857" w14:textId="5D0075AB" w:rsidR="00B66FFF" w:rsidRPr="00B66FFF" w:rsidRDefault="00B66FFF" w:rsidP="00973F58">
            <w:pPr>
              <w:jc w:val="both"/>
              <w:rPr>
                <w:sz w:val="21"/>
                <w:szCs w:val="21"/>
                <w:lang w:val="en-GB"/>
              </w:rPr>
            </w:pPr>
          </w:p>
          <w:p w14:paraId="0F263A08" w14:textId="3F022089" w:rsidR="00ED7D59" w:rsidRDefault="00F332F8" w:rsidP="000D784D">
            <w:pPr>
              <w:jc w:val="both"/>
              <w:rPr>
                <w:b/>
                <w:sz w:val="21"/>
                <w:szCs w:val="21"/>
                <w:lang w:val="en-GB"/>
              </w:rPr>
            </w:pPr>
            <w:r>
              <w:rPr>
                <w:b/>
                <w:sz w:val="21"/>
                <w:szCs w:val="21"/>
                <w:lang w:val="en-GB"/>
              </w:rPr>
              <w:t>Christianity</w:t>
            </w:r>
          </w:p>
          <w:p w14:paraId="7134982D" w14:textId="2EC49D20" w:rsidR="00CE1307" w:rsidRPr="00073448" w:rsidRDefault="00155C22" w:rsidP="00D14631">
            <w:pPr>
              <w:autoSpaceDE w:val="0"/>
              <w:autoSpaceDN w:val="0"/>
              <w:adjustRightInd w:val="0"/>
              <w:rPr>
                <w:bCs/>
                <w:sz w:val="21"/>
                <w:szCs w:val="21"/>
                <w:lang w:val="en-GB"/>
              </w:rPr>
            </w:pPr>
            <w:proofErr w:type="gramStart"/>
            <w:r w:rsidRPr="00CE1307">
              <w:rPr>
                <w:bCs/>
                <w:sz w:val="21"/>
                <w:szCs w:val="21"/>
                <w:lang w:val="en-GB"/>
              </w:rPr>
              <w:t>atonement</w:t>
            </w:r>
            <w:proofErr w:type="gramEnd"/>
            <w:r w:rsidRPr="00CE1307">
              <w:rPr>
                <w:bCs/>
                <w:sz w:val="21"/>
                <w:szCs w:val="21"/>
                <w:lang w:val="en-GB"/>
              </w:rPr>
              <w:t xml:space="preserve">, </w:t>
            </w:r>
            <w:r w:rsidRPr="003558ED">
              <w:rPr>
                <w:bCs/>
                <w:sz w:val="21"/>
                <w:szCs w:val="21"/>
                <w:lang w:val="en-GB"/>
              </w:rPr>
              <w:t>sote</w:t>
            </w:r>
            <w:r>
              <w:rPr>
                <w:bCs/>
                <w:sz w:val="21"/>
                <w:szCs w:val="21"/>
                <w:lang w:val="en-GB"/>
              </w:rPr>
              <w:t>riology,</w:t>
            </w:r>
            <w:r w:rsidRPr="003558ED">
              <w:rPr>
                <w:bCs/>
                <w:sz w:val="21"/>
                <w:szCs w:val="21"/>
                <w:lang w:val="en-GB"/>
              </w:rPr>
              <w:t xml:space="preserve"> sacrifice, victory, substitution</w:t>
            </w:r>
            <w:r>
              <w:rPr>
                <w:bCs/>
                <w:sz w:val="21"/>
                <w:szCs w:val="21"/>
                <w:lang w:val="en-GB"/>
              </w:rPr>
              <w:t xml:space="preserve">, </w:t>
            </w:r>
            <w:r w:rsidR="00D14631">
              <w:rPr>
                <w:bCs/>
                <w:sz w:val="21"/>
                <w:szCs w:val="21"/>
                <w:lang w:val="en-GB"/>
              </w:rPr>
              <w:t xml:space="preserve">moral exemplar, interfaith dialogue, </w:t>
            </w:r>
            <w:r w:rsidR="00D14631" w:rsidRPr="00CE1307">
              <w:rPr>
                <w:bCs/>
                <w:sz w:val="21"/>
                <w:szCs w:val="21"/>
                <w:lang w:val="en-GB"/>
              </w:rPr>
              <w:t>particularism, inclusivism and plura</w:t>
            </w:r>
            <w:r w:rsidR="005C28A9">
              <w:rPr>
                <w:bCs/>
                <w:sz w:val="21"/>
                <w:szCs w:val="21"/>
                <w:lang w:val="en-GB"/>
              </w:rPr>
              <w:t>lism, Ecumenical M</w:t>
            </w:r>
            <w:r w:rsidR="009A7D43" w:rsidRPr="00CE1307">
              <w:rPr>
                <w:bCs/>
                <w:sz w:val="21"/>
                <w:szCs w:val="21"/>
                <w:lang w:val="en-GB"/>
              </w:rPr>
              <w:t>ovement</w:t>
            </w:r>
            <w:r w:rsidR="00CE1307">
              <w:rPr>
                <w:bCs/>
                <w:sz w:val="21"/>
                <w:szCs w:val="21"/>
                <w:lang w:val="en-GB"/>
              </w:rPr>
              <w:t>.</w:t>
            </w:r>
          </w:p>
        </w:tc>
      </w:tr>
      <w:tr w:rsidR="003D3799" w:rsidRPr="007B04C0" w14:paraId="0BD4097E" w14:textId="77777777" w:rsidTr="00D57FF3">
        <w:tc>
          <w:tcPr>
            <w:tcW w:w="10632" w:type="dxa"/>
            <w:shd w:val="clear" w:color="auto" w:fill="E2EFD9" w:themeFill="accent6" w:themeFillTint="33"/>
          </w:tcPr>
          <w:p w14:paraId="7C420558" w14:textId="71D83BBA" w:rsidR="003D3799" w:rsidRPr="007B04C0" w:rsidRDefault="003D3799" w:rsidP="003D3799">
            <w:pPr>
              <w:rPr>
                <w:b/>
                <w:sz w:val="21"/>
                <w:szCs w:val="21"/>
                <w:lang w:val="en-GB"/>
              </w:rPr>
            </w:pPr>
            <w:r w:rsidRPr="007B04C0">
              <w:rPr>
                <w:b/>
                <w:sz w:val="21"/>
                <w:szCs w:val="21"/>
                <w:lang w:val="en-GB"/>
              </w:rPr>
              <w:t xml:space="preserve">Plan for Assessment </w:t>
            </w:r>
          </w:p>
        </w:tc>
      </w:tr>
      <w:tr w:rsidR="003D3799" w:rsidRPr="007B04C0" w14:paraId="56B7F9FC" w14:textId="77777777" w:rsidTr="00D57FF3">
        <w:tc>
          <w:tcPr>
            <w:tcW w:w="10632" w:type="dxa"/>
          </w:tcPr>
          <w:p w14:paraId="3CE568CA" w14:textId="1720140B" w:rsidR="003D3799" w:rsidRDefault="00BD0380" w:rsidP="00BD0380">
            <w:pPr>
              <w:pStyle w:val="ListParagraph"/>
              <w:numPr>
                <w:ilvl w:val="0"/>
                <w:numId w:val="6"/>
              </w:numPr>
              <w:jc w:val="both"/>
              <w:rPr>
                <w:sz w:val="21"/>
                <w:szCs w:val="21"/>
                <w:lang w:val="en-GB"/>
              </w:rPr>
            </w:pPr>
            <w:r>
              <w:rPr>
                <w:sz w:val="21"/>
                <w:szCs w:val="21"/>
                <w:lang w:val="en-GB"/>
              </w:rPr>
              <w:t>Students will be assessed regularly in both classwork and homework tasks, with a focus on developing the skills required to answer examination questions effectively.</w:t>
            </w:r>
          </w:p>
          <w:p w14:paraId="44ADA50A" w14:textId="626AB825" w:rsidR="00BD0380" w:rsidRDefault="00BD0380" w:rsidP="00BD0380">
            <w:pPr>
              <w:pStyle w:val="ListParagraph"/>
              <w:numPr>
                <w:ilvl w:val="0"/>
                <w:numId w:val="6"/>
              </w:numPr>
              <w:jc w:val="both"/>
              <w:rPr>
                <w:sz w:val="21"/>
                <w:szCs w:val="21"/>
                <w:lang w:val="en-GB"/>
              </w:rPr>
            </w:pPr>
            <w:r>
              <w:rPr>
                <w:sz w:val="21"/>
                <w:szCs w:val="21"/>
                <w:lang w:val="en-GB"/>
              </w:rPr>
              <w:t>Students will also be assessed in examination conditions</w:t>
            </w:r>
            <w:r w:rsidR="00A1643F">
              <w:rPr>
                <w:sz w:val="21"/>
                <w:szCs w:val="21"/>
                <w:lang w:val="en-GB"/>
              </w:rPr>
              <w:t xml:space="preserve">. All such assessments will follow the format of a final A Level examination paper. </w:t>
            </w:r>
            <w:r w:rsidR="00EA47F0">
              <w:rPr>
                <w:sz w:val="21"/>
                <w:szCs w:val="21"/>
                <w:lang w:val="en-GB"/>
              </w:rPr>
              <w:t>Continuing the cumulative approach to assessment from achievement period 1, s</w:t>
            </w:r>
            <w:r w:rsidR="00A1643F">
              <w:rPr>
                <w:sz w:val="21"/>
                <w:szCs w:val="21"/>
                <w:lang w:val="en-GB"/>
              </w:rPr>
              <w:t xml:space="preserve">tudents </w:t>
            </w:r>
            <w:proofErr w:type="gramStart"/>
            <w:r w:rsidR="00A1643F">
              <w:rPr>
                <w:sz w:val="21"/>
                <w:szCs w:val="21"/>
                <w:lang w:val="en-GB"/>
              </w:rPr>
              <w:t>will be assessed</w:t>
            </w:r>
            <w:proofErr w:type="gramEnd"/>
            <w:r w:rsidR="00A1643F">
              <w:rPr>
                <w:sz w:val="21"/>
                <w:szCs w:val="21"/>
                <w:lang w:val="en-GB"/>
              </w:rPr>
              <w:t xml:space="preserve"> </w:t>
            </w:r>
            <w:r w:rsidR="00EA47F0">
              <w:rPr>
                <w:sz w:val="21"/>
                <w:szCs w:val="21"/>
                <w:lang w:val="en-GB"/>
              </w:rPr>
              <w:t>in March/April on units 1-5</w:t>
            </w:r>
            <w:r w:rsidR="0024209B">
              <w:rPr>
                <w:sz w:val="21"/>
                <w:szCs w:val="21"/>
                <w:lang w:val="en-GB"/>
              </w:rPr>
              <w:t xml:space="preserve"> in both Christianity and Ethics</w:t>
            </w:r>
            <w:r w:rsidR="00EA47F0">
              <w:rPr>
                <w:sz w:val="21"/>
                <w:szCs w:val="21"/>
                <w:lang w:val="en-GB"/>
              </w:rPr>
              <w:t xml:space="preserve">. </w:t>
            </w:r>
            <w:r w:rsidR="0024209B">
              <w:rPr>
                <w:sz w:val="21"/>
                <w:szCs w:val="21"/>
                <w:lang w:val="en-GB"/>
              </w:rPr>
              <w:t xml:space="preserve">Towards the end of the year, </w:t>
            </w:r>
            <w:r w:rsidR="00E22B6C">
              <w:rPr>
                <w:sz w:val="21"/>
                <w:szCs w:val="21"/>
                <w:lang w:val="en-GB"/>
              </w:rPr>
              <w:t xml:space="preserve">they will </w:t>
            </w:r>
            <w:proofErr w:type="gramStart"/>
            <w:r w:rsidR="00E22B6C">
              <w:rPr>
                <w:sz w:val="21"/>
                <w:szCs w:val="21"/>
                <w:lang w:val="en-GB"/>
              </w:rPr>
              <w:t xml:space="preserve">sit </w:t>
            </w:r>
            <w:r w:rsidR="0024209B">
              <w:rPr>
                <w:sz w:val="21"/>
                <w:szCs w:val="21"/>
                <w:lang w:val="en-GB"/>
              </w:rPr>
              <w:t xml:space="preserve"> mock</w:t>
            </w:r>
            <w:proofErr w:type="gramEnd"/>
            <w:r w:rsidR="0024209B">
              <w:rPr>
                <w:sz w:val="21"/>
                <w:szCs w:val="21"/>
                <w:lang w:val="en-GB"/>
              </w:rPr>
              <w:t xml:space="preserve"> examinations: they will complete full papers for both Philosophy and Christianity. </w:t>
            </w:r>
            <w:r w:rsidR="00D140C0">
              <w:rPr>
                <w:sz w:val="21"/>
                <w:szCs w:val="21"/>
                <w:lang w:val="en-GB"/>
              </w:rPr>
              <w:t>All assessments will include questions from sample/past examination papers or, where this is not possible for a particular topic, from questions designed by the department to match the phasing and structure of actual examination questions.</w:t>
            </w:r>
            <w:r w:rsidR="003F68B7">
              <w:rPr>
                <w:sz w:val="21"/>
                <w:szCs w:val="21"/>
                <w:lang w:val="en-GB"/>
              </w:rPr>
              <w:t xml:space="preserve"> </w:t>
            </w:r>
          </w:p>
          <w:p w14:paraId="04233BC0" w14:textId="0412A329" w:rsidR="003D3799" w:rsidRPr="004F3C65" w:rsidRDefault="00725E62" w:rsidP="00A1643F">
            <w:pPr>
              <w:pStyle w:val="ListParagraph"/>
              <w:numPr>
                <w:ilvl w:val="0"/>
                <w:numId w:val="6"/>
              </w:numPr>
              <w:jc w:val="both"/>
              <w:rPr>
                <w:b/>
                <w:sz w:val="21"/>
                <w:szCs w:val="21"/>
                <w:lang w:val="en-GB"/>
              </w:rPr>
            </w:pPr>
            <w:r w:rsidRPr="00A1643F">
              <w:rPr>
                <w:sz w:val="21"/>
                <w:szCs w:val="21"/>
                <w:lang w:val="en-GB"/>
              </w:rPr>
              <w:t>All assessments will be marked according to a central mark scheme. Students will be provided with written and whole class feedback, and will set individual targets for improvement. Results will be monitored by the HOD/DHOD via a centralised spreadsheet, with retests/ interventions being used as appropriate.</w:t>
            </w:r>
          </w:p>
        </w:tc>
      </w:tr>
    </w:tbl>
    <w:p w14:paraId="3C0DD892" w14:textId="4B1F1FC5" w:rsidR="007B1995" w:rsidRPr="007B04C0" w:rsidRDefault="007B1995">
      <w:pPr>
        <w:rPr>
          <w:sz w:val="21"/>
          <w:szCs w:val="21"/>
          <w:lang w:val="en-GB"/>
        </w:rPr>
      </w:pPr>
    </w:p>
    <w:sectPr w:rsidR="007B1995" w:rsidRPr="007B04C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81613"/>
    <w:multiLevelType w:val="hybridMultilevel"/>
    <w:tmpl w:val="436C0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F127B6"/>
    <w:multiLevelType w:val="hybridMultilevel"/>
    <w:tmpl w:val="F5C052F0"/>
    <w:lvl w:ilvl="0" w:tplc="214A7444">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6D687B"/>
    <w:multiLevelType w:val="hybridMultilevel"/>
    <w:tmpl w:val="B322AB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2459F8"/>
    <w:multiLevelType w:val="hybridMultilevel"/>
    <w:tmpl w:val="FCAACA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9096F99"/>
    <w:multiLevelType w:val="hybridMultilevel"/>
    <w:tmpl w:val="2CF053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842FBD"/>
    <w:multiLevelType w:val="hybridMultilevel"/>
    <w:tmpl w:val="222A246A"/>
    <w:lvl w:ilvl="0" w:tplc="9CAE356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598350A"/>
    <w:multiLevelType w:val="hybridMultilevel"/>
    <w:tmpl w:val="5FD255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2172E3"/>
    <w:multiLevelType w:val="hybridMultilevel"/>
    <w:tmpl w:val="71FEA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EA7E8D"/>
    <w:multiLevelType w:val="hybridMultilevel"/>
    <w:tmpl w:val="923CAD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B838C3"/>
    <w:multiLevelType w:val="hybridMultilevel"/>
    <w:tmpl w:val="5FD255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5F6E6F"/>
    <w:multiLevelType w:val="hybridMultilevel"/>
    <w:tmpl w:val="EFE85FEC"/>
    <w:lvl w:ilvl="0" w:tplc="7EF61EA8">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366F8C"/>
    <w:multiLevelType w:val="hybridMultilevel"/>
    <w:tmpl w:val="531828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7942423"/>
    <w:multiLevelType w:val="hybridMultilevel"/>
    <w:tmpl w:val="9800C5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0941A8"/>
    <w:multiLevelType w:val="hybridMultilevel"/>
    <w:tmpl w:val="F5C052F0"/>
    <w:lvl w:ilvl="0" w:tplc="214A7444">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A71F97"/>
    <w:multiLevelType w:val="hybridMultilevel"/>
    <w:tmpl w:val="2E500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99058F"/>
    <w:multiLevelType w:val="hybridMultilevel"/>
    <w:tmpl w:val="F910A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2A1B5B"/>
    <w:multiLevelType w:val="hybridMultilevel"/>
    <w:tmpl w:val="3BC8C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3C4C63"/>
    <w:multiLevelType w:val="hybridMultilevel"/>
    <w:tmpl w:val="7F86B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8B63C5"/>
    <w:multiLevelType w:val="hybridMultilevel"/>
    <w:tmpl w:val="81621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C7475D"/>
    <w:multiLevelType w:val="hybridMultilevel"/>
    <w:tmpl w:val="2AB6EE7E"/>
    <w:lvl w:ilvl="0" w:tplc="194A6F88">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CC0739"/>
    <w:multiLevelType w:val="hybridMultilevel"/>
    <w:tmpl w:val="4B66E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594349"/>
    <w:multiLevelType w:val="hybridMultilevel"/>
    <w:tmpl w:val="B8226C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A9D2D2C"/>
    <w:multiLevelType w:val="hybridMultilevel"/>
    <w:tmpl w:val="46548E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7"/>
  </w:num>
  <w:num w:numId="3">
    <w:abstractNumId w:val="11"/>
  </w:num>
  <w:num w:numId="4">
    <w:abstractNumId w:val="3"/>
  </w:num>
  <w:num w:numId="5">
    <w:abstractNumId w:val="7"/>
  </w:num>
  <w:num w:numId="6">
    <w:abstractNumId w:val="18"/>
  </w:num>
  <w:num w:numId="7">
    <w:abstractNumId w:val="19"/>
  </w:num>
  <w:num w:numId="8">
    <w:abstractNumId w:val="10"/>
  </w:num>
  <w:num w:numId="9">
    <w:abstractNumId w:val="12"/>
  </w:num>
  <w:num w:numId="10">
    <w:abstractNumId w:val="6"/>
  </w:num>
  <w:num w:numId="11">
    <w:abstractNumId w:val="9"/>
  </w:num>
  <w:num w:numId="12">
    <w:abstractNumId w:val="13"/>
  </w:num>
  <w:num w:numId="13">
    <w:abstractNumId w:val="22"/>
  </w:num>
  <w:num w:numId="14">
    <w:abstractNumId w:val="5"/>
  </w:num>
  <w:num w:numId="15">
    <w:abstractNumId w:val="2"/>
  </w:num>
  <w:num w:numId="16">
    <w:abstractNumId w:val="14"/>
  </w:num>
  <w:num w:numId="17">
    <w:abstractNumId w:val="16"/>
  </w:num>
  <w:num w:numId="18">
    <w:abstractNumId w:val="0"/>
  </w:num>
  <w:num w:numId="19">
    <w:abstractNumId w:val="20"/>
  </w:num>
  <w:num w:numId="20">
    <w:abstractNumId w:val="8"/>
  </w:num>
  <w:num w:numId="21">
    <w:abstractNumId w:val="4"/>
  </w:num>
  <w:num w:numId="22">
    <w:abstractNumId w:val="21"/>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06E53"/>
    <w:rsid w:val="000100FB"/>
    <w:rsid w:val="00011B18"/>
    <w:rsid w:val="000138F8"/>
    <w:rsid w:val="0003389D"/>
    <w:rsid w:val="000368B9"/>
    <w:rsid w:val="00040C42"/>
    <w:rsid w:val="00042374"/>
    <w:rsid w:val="00045AE5"/>
    <w:rsid w:val="00046BEE"/>
    <w:rsid w:val="00047C0E"/>
    <w:rsid w:val="000501F1"/>
    <w:rsid w:val="00052DED"/>
    <w:rsid w:val="00061E0B"/>
    <w:rsid w:val="00071242"/>
    <w:rsid w:val="00073448"/>
    <w:rsid w:val="0007425D"/>
    <w:rsid w:val="0007733D"/>
    <w:rsid w:val="0008185A"/>
    <w:rsid w:val="00083819"/>
    <w:rsid w:val="00085909"/>
    <w:rsid w:val="00086BA1"/>
    <w:rsid w:val="000924DD"/>
    <w:rsid w:val="00093766"/>
    <w:rsid w:val="000A2F32"/>
    <w:rsid w:val="000A32D2"/>
    <w:rsid w:val="000B45F3"/>
    <w:rsid w:val="000B4BDD"/>
    <w:rsid w:val="000B54E1"/>
    <w:rsid w:val="000C0996"/>
    <w:rsid w:val="000C2D4A"/>
    <w:rsid w:val="000C3865"/>
    <w:rsid w:val="000C418B"/>
    <w:rsid w:val="000C4E76"/>
    <w:rsid w:val="000C4FB7"/>
    <w:rsid w:val="000C58EA"/>
    <w:rsid w:val="000D784D"/>
    <w:rsid w:val="000E2C34"/>
    <w:rsid w:val="000E378A"/>
    <w:rsid w:val="000E7901"/>
    <w:rsid w:val="001000DD"/>
    <w:rsid w:val="00103C4A"/>
    <w:rsid w:val="00105698"/>
    <w:rsid w:val="00115E9E"/>
    <w:rsid w:val="00122339"/>
    <w:rsid w:val="00122AA1"/>
    <w:rsid w:val="0013086C"/>
    <w:rsid w:val="001364A9"/>
    <w:rsid w:val="0014007A"/>
    <w:rsid w:val="00146231"/>
    <w:rsid w:val="00155C22"/>
    <w:rsid w:val="0015677A"/>
    <w:rsid w:val="001572A9"/>
    <w:rsid w:val="00164705"/>
    <w:rsid w:val="00166FEB"/>
    <w:rsid w:val="00172D3A"/>
    <w:rsid w:val="00184966"/>
    <w:rsid w:val="00192D18"/>
    <w:rsid w:val="00193624"/>
    <w:rsid w:val="0019465D"/>
    <w:rsid w:val="00194C6A"/>
    <w:rsid w:val="001A2BA4"/>
    <w:rsid w:val="001A55A1"/>
    <w:rsid w:val="001C5AEA"/>
    <w:rsid w:val="001C5F99"/>
    <w:rsid w:val="001D0514"/>
    <w:rsid w:val="001D30C5"/>
    <w:rsid w:val="001D4414"/>
    <w:rsid w:val="001D5D03"/>
    <w:rsid w:val="001D7FA8"/>
    <w:rsid w:val="001F0C97"/>
    <w:rsid w:val="001F3A21"/>
    <w:rsid w:val="001F5AC6"/>
    <w:rsid w:val="002033CA"/>
    <w:rsid w:val="00204E34"/>
    <w:rsid w:val="0020712B"/>
    <w:rsid w:val="002127DC"/>
    <w:rsid w:val="002158BD"/>
    <w:rsid w:val="00226561"/>
    <w:rsid w:val="002322C2"/>
    <w:rsid w:val="00234508"/>
    <w:rsid w:val="002353E9"/>
    <w:rsid w:val="00235748"/>
    <w:rsid w:val="00237FD5"/>
    <w:rsid w:val="0024209B"/>
    <w:rsid w:val="002445AA"/>
    <w:rsid w:val="00245F13"/>
    <w:rsid w:val="00246ED5"/>
    <w:rsid w:val="00255136"/>
    <w:rsid w:val="00262DBF"/>
    <w:rsid w:val="00281F05"/>
    <w:rsid w:val="00292F54"/>
    <w:rsid w:val="002A3F1C"/>
    <w:rsid w:val="002A682F"/>
    <w:rsid w:val="002C5925"/>
    <w:rsid w:val="002C5A90"/>
    <w:rsid w:val="002D609C"/>
    <w:rsid w:val="002E00CA"/>
    <w:rsid w:val="002E3DD3"/>
    <w:rsid w:val="002E4976"/>
    <w:rsid w:val="002F1B63"/>
    <w:rsid w:val="002F4BBF"/>
    <w:rsid w:val="002F5F7B"/>
    <w:rsid w:val="002F66E2"/>
    <w:rsid w:val="00312C50"/>
    <w:rsid w:val="003147CD"/>
    <w:rsid w:val="00322D13"/>
    <w:rsid w:val="003242E5"/>
    <w:rsid w:val="003250F7"/>
    <w:rsid w:val="0032763F"/>
    <w:rsid w:val="00331DA2"/>
    <w:rsid w:val="0033211B"/>
    <w:rsid w:val="00334E41"/>
    <w:rsid w:val="00341A93"/>
    <w:rsid w:val="00342A20"/>
    <w:rsid w:val="00345715"/>
    <w:rsid w:val="003465A2"/>
    <w:rsid w:val="00347D2A"/>
    <w:rsid w:val="003558ED"/>
    <w:rsid w:val="00361E96"/>
    <w:rsid w:val="0036375D"/>
    <w:rsid w:val="00373102"/>
    <w:rsid w:val="00375836"/>
    <w:rsid w:val="00375B0E"/>
    <w:rsid w:val="003811C1"/>
    <w:rsid w:val="003A4519"/>
    <w:rsid w:val="003A61BE"/>
    <w:rsid w:val="003B1C40"/>
    <w:rsid w:val="003C0FF9"/>
    <w:rsid w:val="003C2C5A"/>
    <w:rsid w:val="003C3E31"/>
    <w:rsid w:val="003D13F9"/>
    <w:rsid w:val="003D2BCF"/>
    <w:rsid w:val="003D3799"/>
    <w:rsid w:val="003E33B7"/>
    <w:rsid w:val="003E6B8E"/>
    <w:rsid w:val="003F367A"/>
    <w:rsid w:val="003F37DC"/>
    <w:rsid w:val="003F68B7"/>
    <w:rsid w:val="0040088E"/>
    <w:rsid w:val="00400CFC"/>
    <w:rsid w:val="00401BEE"/>
    <w:rsid w:val="0040736C"/>
    <w:rsid w:val="00407404"/>
    <w:rsid w:val="004104C6"/>
    <w:rsid w:val="004124B4"/>
    <w:rsid w:val="00413896"/>
    <w:rsid w:val="00414A4E"/>
    <w:rsid w:val="00417CB3"/>
    <w:rsid w:val="00426C6F"/>
    <w:rsid w:val="004304DE"/>
    <w:rsid w:val="00430D2E"/>
    <w:rsid w:val="004357D8"/>
    <w:rsid w:val="0044050C"/>
    <w:rsid w:val="00452F90"/>
    <w:rsid w:val="00454017"/>
    <w:rsid w:val="00455C37"/>
    <w:rsid w:val="004643CB"/>
    <w:rsid w:val="00465660"/>
    <w:rsid w:val="0046625D"/>
    <w:rsid w:val="00476A42"/>
    <w:rsid w:val="0047761C"/>
    <w:rsid w:val="004860EA"/>
    <w:rsid w:val="004860FE"/>
    <w:rsid w:val="00490F5A"/>
    <w:rsid w:val="00497BDD"/>
    <w:rsid w:val="004A70FF"/>
    <w:rsid w:val="004A79ED"/>
    <w:rsid w:val="004D2806"/>
    <w:rsid w:val="004E01E9"/>
    <w:rsid w:val="004E102F"/>
    <w:rsid w:val="004E111C"/>
    <w:rsid w:val="004E1FD5"/>
    <w:rsid w:val="004E385F"/>
    <w:rsid w:val="004F1755"/>
    <w:rsid w:val="004F1AEB"/>
    <w:rsid w:val="004F3865"/>
    <w:rsid w:val="004F3C65"/>
    <w:rsid w:val="004F541A"/>
    <w:rsid w:val="004F599F"/>
    <w:rsid w:val="0050184C"/>
    <w:rsid w:val="005036D3"/>
    <w:rsid w:val="005114D5"/>
    <w:rsid w:val="005127EE"/>
    <w:rsid w:val="00520E5A"/>
    <w:rsid w:val="00520FB0"/>
    <w:rsid w:val="005341B8"/>
    <w:rsid w:val="0054237E"/>
    <w:rsid w:val="00543C23"/>
    <w:rsid w:val="00544B5D"/>
    <w:rsid w:val="00547D5B"/>
    <w:rsid w:val="00551FB1"/>
    <w:rsid w:val="0055246A"/>
    <w:rsid w:val="00554658"/>
    <w:rsid w:val="00555FBB"/>
    <w:rsid w:val="00556936"/>
    <w:rsid w:val="00557D79"/>
    <w:rsid w:val="0056753A"/>
    <w:rsid w:val="00570D55"/>
    <w:rsid w:val="0057364C"/>
    <w:rsid w:val="00586D2A"/>
    <w:rsid w:val="00587251"/>
    <w:rsid w:val="00591870"/>
    <w:rsid w:val="005964E4"/>
    <w:rsid w:val="00597106"/>
    <w:rsid w:val="005A1906"/>
    <w:rsid w:val="005A1AA5"/>
    <w:rsid w:val="005B1CA0"/>
    <w:rsid w:val="005B2BE1"/>
    <w:rsid w:val="005B4112"/>
    <w:rsid w:val="005B508C"/>
    <w:rsid w:val="005C28A9"/>
    <w:rsid w:val="005C32F1"/>
    <w:rsid w:val="005C4F9C"/>
    <w:rsid w:val="005D6BC5"/>
    <w:rsid w:val="005E00E4"/>
    <w:rsid w:val="005E043F"/>
    <w:rsid w:val="005E58DA"/>
    <w:rsid w:val="005E65FF"/>
    <w:rsid w:val="005F5BFF"/>
    <w:rsid w:val="005F7430"/>
    <w:rsid w:val="00601912"/>
    <w:rsid w:val="006133FF"/>
    <w:rsid w:val="00627A5A"/>
    <w:rsid w:val="00627F1D"/>
    <w:rsid w:val="006319BE"/>
    <w:rsid w:val="006338BE"/>
    <w:rsid w:val="00641533"/>
    <w:rsid w:val="00641A85"/>
    <w:rsid w:val="00642C56"/>
    <w:rsid w:val="00645760"/>
    <w:rsid w:val="00651650"/>
    <w:rsid w:val="006558A6"/>
    <w:rsid w:val="00661EF2"/>
    <w:rsid w:val="00664176"/>
    <w:rsid w:val="00672ADD"/>
    <w:rsid w:val="00673DAD"/>
    <w:rsid w:val="0068198C"/>
    <w:rsid w:val="006849FA"/>
    <w:rsid w:val="006956F5"/>
    <w:rsid w:val="006A0FFB"/>
    <w:rsid w:val="006A3E5B"/>
    <w:rsid w:val="006B6F74"/>
    <w:rsid w:val="006B7BD1"/>
    <w:rsid w:val="006C0C70"/>
    <w:rsid w:val="006C1664"/>
    <w:rsid w:val="006C74DB"/>
    <w:rsid w:val="006D1B82"/>
    <w:rsid w:val="006D536B"/>
    <w:rsid w:val="006D56AE"/>
    <w:rsid w:val="006E589C"/>
    <w:rsid w:val="006E5B6C"/>
    <w:rsid w:val="006F0329"/>
    <w:rsid w:val="006F55B0"/>
    <w:rsid w:val="00700F0A"/>
    <w:rsid w:val="00717220"/>
    <w:rsid w:val="00722676"/>
    <w:rsid w:val="007229B4"/>
    <w:rsid w:val="00722F46"/>
    <w:rsid w:val="0072331D"/>
    <w:rsid w:val="00725E62"/>
    <w:rsid w:val="00734256"/>
    <w:rsid w:val="00735783"/>
    <w:rsid w:val="00741CBC"/>
    <w:rsid w:val="0074534A"/>
    <w:rsid w:val="007465C2"/>
    <w:rsid w:val="00755999"/>
    <w:rsid w:val="00757239"/>
    <w:rsid w:val="007642A3"/>
    <w:rsid w:val="00771441"/>
    <w:rsid w:val="00775BA3"/>
    <w:rsid w:val="0077681D"/>
    <w:rsid w:val="007812FA"/>
    <w:rsid w:val="00792234"/>
    <w:rsid w:val="007926C9"/>
    <w:rsid w:val="00793DF1"/>
    <w:rsid w:val="0079476D"/>
    <w:rsid w:val="007A180F"/>
    <w:rsid w:val="007B04C0"/>
    <w:rsid w:val="007B1995"/>
    <w:rsid w:val="007B396B"/>
    <w:rsid w:val="007D0553"/>
    <w:rsid w:val="007D76C0"/>
    <w:rsid w:val="007E152E"/>
    <w:rsid w:val="007E4877"/>
    <w:rsid w:val="007E7680"/>
    <w:rsid w:val="007E79D1"/>
    <w:rsid w:val="00803A64"/>
    <w:rsid w:val="00805BC9"/>
    <w:rsid w:val="0081732F"/>
    <w:rsid w:val="00822276"/>
    <w:rsid w:val="00823788"/>
    <w:rsid w:val="008246E4"/>
    <w:rsid w:val="0083141F"/>
    <w:rsid w:val="008315F1"/>
    <w:rsid w:val="00832E7B"/>
    <w:rsid w:val="0083768D"/>
    <w:rsid w:val="008429D7"/>
    <w:rsid w:val="0084376D"/>
    <w:rsid w:val="008464CD"/>
    <w:rsid w:val="008529EA"/>
    <w:rsid w:val="00852F00"/>
    <w:rsid w:val="00854E80"/>
    <w:rsid w:val="0086053B"/>
    <w:rsid w:val="00874FEF"/>
    <w:rsid w:val="00875AED"/>
    <w:rsid w:val="00883C39"/>
    <w:rsid w:val="008A0675"/>
    <w:rsid w:val="008A1BB8"/>
    <w:rsid w:val="008A6B05"/>
    <w:rsid w:val="008B0951"/>
    <w:rsid w:val="008B45E2"/>
    <w:rsid w:val="008C313E"/>
    <w:rsid w:val="008C4373"/>
    <w:rsid w:val="008D434F"/>
    <w:rsid w:val="008E723A"/>
    <w:rsid w:val="008F472A"/>
    <w:rsid w:val="00907350"/>
    <w:rsid w:val="00913B68"/>
    <w:rsid w:val="009218EA"/>
    <w:rsid w:val="009334DA"/>
    <w:rsid w:val="0094315D"/>
    <w:rsid w:val="00943A4A"/>
    <w:rsid w:val="00952E62"/>
    <w:rsid w:val="0096276E"/>
    <w:rsid w:val="00964493"/>
    <w:rsid w:val="00966947"/>
    <w:rsid w:val="00970470"/>
    <w:rsid w:val="009712A7"/>
    <w:rsid w:val="00973F58"/>
    <w:rsid w:val="0097453F"/>
    <w:rsid w:val="009821A0"/>
    <w:rsid w:val="009843FC"/>
    <w:rsid w:val="00993405"/>
    <w:rsid w:val="009A27B5"/>
    <w:rsid w:val="009A7D43"/>
    <w:rsid w:val="009B23F7"/>
    <w:rsid w:val="009B4DB5"/>
    <w:rsid w:val="009D020D"/>
    <w:rsid w:val="009E29C3"/>
    <w:rsid w:val="009F38E0"/>
    <w:rsid w:val="009F4EE7"/>
    <w:rsid w:val="00A0634C"/>
    <w:rsid w:val="00A137CA"/>
    <w:rsid w:val="00A1643F"/>
    <w:rsid w:val="00A270C5"/>
    <w:rsid w:val="00A33891"/>
    <w:rsid w:val="00A42810"/>
    <w:rsid w:val="00A44820"/>
    <w:rsid w:val="00A54FB6"/>
    <w:rsid w:val="00A55589"/>
    <w:rsid w:val="00A5677B"/>
    <w:rsid w:val="00A570A3"/>
    <w:rsid w:val="00A57E29"/>
    <w:rsid w:val="00A62FC6"/>
    <w:rsid w:val="00A67610"/>
    <w:rsid w:val="00A71988"/>
    <w:rsid w:val="00A73D8B"/>
    <w:rsid w:val="00A746F2"/>
    <w:rsid w:val="00A75546"/>
    <w:rsid w:val="00A76684"/>
    <w:rsid w:val="00AA005C"/>
    <w:rsid w:val="00AB16D0"/>
    <w:rsid w:val="00AB2A1D"/>
    <w:rsid w:val="00AB3C24"/>
    <w:rsid w:val="00AB626E"/>
    <w:rsid w:val="00AC1134"/>
    <w:rsid w:val="00AC1394"/>
    <w:rsid w:val="00AC2491"/>
    <w:rsid w:val="00AF4DF7"/>
    <w:rsid w:val="00B00A8D"/>
    <w:rsid w:val="00B0642C"/>
    <w:rsid w:val="00B16942"/>
    <w:rsid w:val="00B173B3"/>
    <w:rsid w:val="00B2083C"/>
    <w:rsid w:val="00B210AD"/>
    <w:rsid w:val="00B21E97"/>
    <w:rsid w:val="00B25F13"/>
    <w:rsid w:val="00B26AEF"/>
    <w:rsid w:val="00B37690"/>
    <w:rsid w:val="00B45D97"/>
    <w:rsid w:val="00B52FD7"/>
    <w:rsid w:val="00B567F1"/>
    <w:rsid w:val="00B62D57"/>
    <w:rsid w:val="00B64627"/>
    <w:rsid w:val="00B64A5C"/>
    <w:rsid w:val="00B66FFF"/>
    <w:rsid w:val="00B800FD"/>
    <w:rsid w:val="00B81940"/>
    <w:rsid w:val="00B829C2"/>
    <w:rsid w:val="00B83212"/>
    <w:rsid w:val="00B92679"/>
    <w:rsid w:val="00B94BF8"/>
    <w:rsid w:val="00BA2324"/>
    <w:rsid w:val="00BB41C5"/>
    <w:rsid w:val="00BD0380"/>
    <w:rsid w:val="00BD18FA"/>
    <w:rsid w:val="00BD4F43"/>
    <w:rsid w:val="00BE71B3"/>
    <w:rsid w:val="00BF1387"/>
    <w:rsid w:val="00BF2333"/>
    <w:rsid w:val="00BF2BF7"/>
    <w:rsid w:val="00BF43ED"/>
    <w:rsid w:val="00C15960"/>
    <w:rsid w:val="00C21F63"/>
    <w:rsid w:val="00C24551"/>
    <w:rsid w:val="00C335C1"/>
    <w:rsid w:val="00C365AF"/>
    <w:rsid w:val="00C37F98"/>
    <w:rsid w:val="00C41E3B"/>
    <w:rsid w:val="00C4214B"/>
    <w:rsid w:val="00C467CE"/>
    <w:rsid w:val="00C476A4"/>
    <w:rsid w:val="00C62077"/>
    <w:rsid w:val="00C658F6"/>
    <w:rsid w:val="00C72A78"/>
    <w:rsid w:val="00C76F17"/>
    <w:rsid w:val="00C8693F"/>
    <w:rsid w:val="00C908C8"/>
    <w:rsid w:val="00C91F12"/>
    <w:rsid w:val="00C93412"/>
    <w:rsid w:val="00CA15E5"/>
    <w:rsid w:val="00CB2BB1"/>
    <w:rsid w:val="00CB4AC3"/>
    <w:rsid w:val="00CB6346"/>
    <w:rsid w:val="00CC004C"/>
    <w:rsid w:val="00CD2CD4"/>
    <w:rsid w:val="00CD3FD0"/>
    <w:rsid w:val="00CE1307"/>
    <w:rsid w:val="00CE2E12"/>
    <w:rsid w:val="00CE35B2"/>
    <w:rsid w:val="00CF4615"/>
    <w:rsid w:val="00CF578F"/>
    <w:rsid w:val="00CF72F3"/>
    <w:rsid w:val="00D06191"/>
    <w:rsid w:val="00D06802"/>
    <w:rsid w:val="00D140C0"/>
    <w:rsid w:val="00D14631"/>
    <w:rsid w:val="00D239EE"/>
    <w:rsid w:val="00D30C95"/>
    <w:rsid w:val="00D3561F"/>
    <w:rsid w:val="00D357D0"/>
    <w:rsid w:val="00D41C18"/>
    <w:rsid w:val="00D42FED"/>
    <w:rsid w:val="00D439CC"/>
    <w:rsid w:val="00D4648A"/>
    <w:rsid w:val="00D57FF3"/>
    <w:rsid w:val="00D61CCE"/>
    <w:rsid w:val="00D65751"/>
    <w:rsid w:val="00D66E75"/>
    <w:rsid w:val="00D7115F"/>
    <w:rsid w:val="00D71233"/>
    <w:rsid w:val="00D76F7A"/>
    <w:rsid w:val="00D81F98"/>
    <w:rsid w:val="00D86404"/>
    <w:rsid w:val="00D943E6"/>
    <w:rsid w:val="00DA44B3"/>
    <w:rsid w:val="00DC4BF8"/>
    <w:rsid w:val="00DC5B58"/>
    <w:rsid w:val="00DE2F5F"/>
    <w:rsid w:val="00DE57A2"/>
    <w:rsid w:val="00DE7DA6"/>
    <w:rsid w:val="00DE7FB4"/>
    <w:rsid w:val="00DF5028"/>
    <w:rsid w:val="00DF5354"/>
    <w:rsid w:val="00E20A8E"/>
    <w:rsid w:val="00E22B6C"/>
    <w:rsid w:val="00E27033"/>
    <w:rsid w:val="00E301B4"/>
    <w:rsid w:val="00E35999"/>
    <w:rsid w:val="00E4394B"/>
    <w:rsid w:val="00E43DE3"/>
    <w:rsid w:val="00E44407"/>
    <w:rsid w:val="00E53088"/>
    <w:rsid w:val="00E62D85"/>
    <w:rsid w:val="00E660B9"/>
    <w:rsid w:val="00E665C7"/>
    <w:rsid w:val="00E67F99"/>
    <w:rsid w:val="00E72FE1"/>
    <w:rsid w:val="00E80855"/>
    <w:rsid w:val="00E852B7"/>
    <w:rsid w:val="00E93A9B"/>
    <w:rsid w:val="00E97367"/>
    <w:rsid w:val="00E97728"/>
    <w:rsid w:val="00EA47F0"/>
    <w:rsid w:val="00EB6377"/>
    <w:rsid w:val="00EC5A7F"/>
    <w:rsid w:val="00ED0B8A"/>
    <w:rsid w:val="00ED48D2"/>
    <w:rsid w:val="00ED6DD9"/>
    <w:rsid w:val="00ED7D59"/>
    <w:rsid w:val="00EE04A9"/>
    <w:rsid w:val="00EF1D70"/>
    <w:rsid w:val="00EF201C"/>
    <w:rsid w:val="00F1443B"/>
    <w:rsid w:val="00F20820"/>
    <w:rsid w:val="00F2334D"/>
    <w:rsid w:val="00F25D78"/>
    <w:rsid w:val="00F30C8B"/>
    <w:rsid w:val="00F332F8"/>
    <w:rsid w:val="00F40F0A"/>
    <w:rsid w:val="00F433AE"/>
    <w:rsid w:val="00F553C5"/>
    <w:rsid w:val="00F564A7"/>
    <w:rsid w:val="00F56CCA"/>
    <w:rsid w:val="00F61E2C"/>
    <w:rsid w:val="00F62155"/>
    <w:rsid w:val="00F648AC"/>
    <w:rsid w:val="00F66D7E"/>
    <w:rsid w:val="00F77188"/>
    <w:rsid w:val="00F8742D"/>
    <w:rsid w:val="00F87D4E"/>
    <w:rsid w:val="00F90095"/>
    <w:rsid w:val="00F9097E"/>
    <w:rsid w:val="00F91851"/>
    <w:rsid w:val="00F945C3"/>
    <w:rsid w:val="00F95822"/>
    <w:rsid w:val="00FA2BDC"/>
    <w:rsid w:val="00FA7AD9"/>
    <w:rsid w:val="00FB0537"/>
    <w:rsid w:val="00FB0C47"/>
    <w:rsid w:val="00FC1E1B"/>
    <w:rsid w:val="00FD078A"/>
    <w:rsid w:val="00FD0CF4"/>
    <w:rsid w:val="00FD11F4"/>
    <w:rsid w:val="00FD1AA6"/>
    <w:rsid w:val="00FD5600"/>
    <w:rsid w:val="00FE0352"/>
    <w:rsid w:val="00FE0AE3"/>
    <w:rsid w:val="00FE322E"/>
    <w:rsid w:val="00FF1883"/>
    <w:rsid w:val="00FF5A8F"/>
    <w:rsid w:val="00FF739C"/>
    <w:rsid w:val="00FF7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paragraph" w:customStyle="1" w:styleId="paragraph">
    <w:name w:val="paragraph"/>
    <w:basedOn w:val="Normal"/>
    <w:rsid w:val="00DA44B3"/>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DA44B3"/>
  </w:style>
  <w:style w:type="character" w:customStyle="1" w:styleId="eop">
    <w:name w:val="eop"/>
    <w:basedOn w:val="DefaultParagraphFont"/>
    <w:rsid w:val="00DA44B3"/>
  </w:style>
  <w:style w:type="character" w:customStyle="1" w:styleId="scxp60859104">
    <w:name w:val="scxp60859104"/>
    <w:basedOn w:val="DefaultParagraphFont"/>
    <w:rsid w:val="00C62077"/>
  </w:style>
  <w:style w:type="character" w:customStyle="1" w:styleId="scxp141887824">
    <w:name w:val="scxp141887824"/>
    <w:basedOn w:val="DefaultParagraphFont"/>
    <w:rsid w:val="00ED0B8A"/>
  </w:style>
  <w:style w:type="character" w:customStyle="1" w:styleId="scxp63025962">
    <w:name w:val="scxp63025962"/>
    <w:basedOn w:val="DefaultParagraphFont"/>
    <w:rsid w:val="00755999"/>
  </w:style>
  <w:style w:type="character" w:customStyle="1" w:styleId="spellingerror">
    <w:name w:val="spellingerror"/>
    <w:basedOn w:val="DefaultParagraphFont"/>
    <w:rsid w:val="00FD0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110">
      <w:bodyDiv w:val="1"/>
      <w:marLeft w:val="0"/>
      <w:marRight w:val="0"/>
      <w:marTop w:val="0"/>
      <w:marBottom w:val="0"/>
      <w:divBdr>
        <w:top w:val="none" w:sz="0" w:space="0" w:color="auto"/>
        <w:left w:val="none" w:sz="0" w:space="0" w:color="auto"/>
        <w:bottom w:val="none" w:sz="0" w:space="0" w:color="auto"/>
        <w:right w:val="none" w:sz="0" w:space="0" w:color="auto"/>
      </w:divBdr>
    </w:div>
    <w:div w:id="123885711">
      <w:bodyDiv w:val="1"/>
      <w:marLeft w:val="0"/>
      <w:marRight w:val="0"/>
      <w:marTop w:val="0"/>
      <w:marBottom w:val="0"/>
      <w:divBdr>
        <w:top w:val="none" w:sz="0" w:space="0" w:color="auto"/>
        <w:left w:val="none" w:sz="0" w:space="0" w:color="auto"/>
        <w:bottom w:val="none" w:sz="0" w:space="0" w:color="auto"/>
        <w:right w:val="none" w:sz="0" w:space="0" w:color="auto"/>
      </w:divBdr>
    </w:div>
    <w:div w:id="201485452">
      <w:bodyDiv w:val="1"/>
      <w:marLeft w:val="0"/>
      <w:marRight w:val="0"/>
      <w:marTop w:val="0"/>
      <w:marBottom w:val="0"/>
      <w:divBdr>
        <w:top w:val="none" w:sz="0" w:space="0" w:color="auto"/>
        <w:left w:val="none" w:sz="0" w:space="0" w:color="auto"/>
        <w:bottom w:val="none" w:sz="0" w:space="0" w:color="auto"/>
        <w:right w:val="none" w:sz="0" w:space="0" w:color="auto"/>
      </w:divBdr>
    </w:div>
    <w:div w:id="211039187">
      <w:bodyDiv w:val="1"/>
      <w:marLeft w:val="0"/>
      <w:marRight w:val="0"/>
      <w:marTop w:val="0"/>
      <w:marBottom w:val="0"/>
      <w:divBdr>
        <w:top w:val="none" w:sz="0" w:space="0" w:color="auto"/>
        <w:left w:val="none" w:sz="0" w:space="0" w:color="auto"/>
        <w:bottom w:val="none" w:sz="0" w:space="0" w:color="auto"/>
        <w:right w:val="none" w:sz="0" w:space="0" w:color="auto"/>
      </w:divBdr>
    </w:div>
    <w:div w:id="245770700">
      <w:bodyDiv w:val="1"/>
      <w:marLeft w:val="0"/>
      <w:marRight w:val="0"/>
      <w:marTop w:val="0"/>
      <w:marBottom w:val="0"/>
      <w:divBdr>
        <w:top w:val="none" w:sz="0" w:space="0" w:color="auto"/>
        <w:left w:val="none" w:sz="0" w:space="0" w:color="auto"/>
        <w:bottom w:val="none" w:sz="0" w:space="0" w:color="auto"/>
        <w:right w:val="none" w:sz="0" w:space="0" w:color="auto"/>
      </w:divBdr>
    </w:div>
    <w:div w:id="295374084">
      <w:bodyDiv w:val="1"/>
      <w:marLeft w:val="0"/>
      <w:marRight w:val="0"/>
      <w:marTop w:val="0"/>
      <w:marBottom w:val="0"/>
      <w:divBdr>
        <w:top w:val="none" w:sz="0" w:space="0" w:color="auto"/>
        <w:left w:val="none" w:sz="0" w:space="0" w:color="auto"/>
        <w:bottom w:val="none" w:sz="0" w:space="0" w:color="auto"/>
        <w:right w:val="none" w:sz="0" w:space="0" w:color="auto"/>
      </w:divBdr>
    </w:div>
    <w:div w:id="382605294">
      <w:bodyDiv w:val="1"/>
      <w:marLeft w:val="0"/>
      <w:marRight w:val="0"/>
      <w:marTop w:val="0"/>
      <w:marBottom w:val="0"/>
      <w:divBdr>
        <w:top w:val="none" w:sz="0" w:space="0" w:color="auto"/>
        <w:left w:val="none" w:sz="0" w:space="0" w:color="auto"/>
        <w:bottom w:val="none" w:sz="0" w:space="0" w:color="auto"/>
        <w:right w:val="none" w:sz="0" w:space="0" w:color="auto"/>
      </w:divBdr>
    </w:div>
    <w:div w:id="398788232">
      <w:bodyDiv w:val="1"/>
      <w:marLeft w:val="0"/>
      <w:marRight w:val="0"/>
      <w:marTop w:val="0"/>
      <w:marBottom w:val="0"/>
      <w:divBdr>
        <w:top w:val="none" w:sz="0" w:space="0" w:color="auto"/>
        <w:left w:val="none" w:sz="0" w:space="0" w:color="auto"/>
        <w:bottom w:val="none" w:sz="0" w:space="0" w:color="auto"/>
        <w:right w:val="none" w:sz="0" w:space="0" w:color="auto"/>
      </w:divBdr>
      <w:divsChild>
        <w:div w:id="167984229">
          <w:marLeft w:val="0"/>
          <w:marRight w:val="0"/>
          <w:marTop w:val="0"/>
          <w:marBottom w:val="0"/>
          <w:divBdr>
            <w:top w:val="none" w:sz="0" w:space="0" w:color="auto"/>
            <w:left w:val="none" w:sz="0" w:space="0" w:color="auto"/>
            <w:bottom w:val="none" w:sz="0" w:space="0" w:color="auto"/>
            <w:right w:val="none" w:sz="0" w:space="0" w:color="auto"/>
          </w:divBdr>
        </w:div>
      </w:divsChild>
    </w:div>
    <w:div w:id="411778746">
      <w:bodyDiv w:val="1"/>
      <w:marLeft w:val="0"/>
      <w:marRight w:val="0"/>
      <w:marTop w:val="0"/>
      <w:marBottom w:val="0"/>
      <w:divBdr>
        <w:top w:val="none" w:sz="0" w:space="0" w:color="auto"/>
        <w:left w:val="none" w:sz="0" w:space="0" w:color="auto"/>
        <w:bottom w:val="none" w:sz="0" w:space="0" w:color="auto"/>
        <w:right w:val="none" w:sz="0" w:space="0" w:color="auto"/>
      </w:divBdr>
    </w:div>
    <w:div w:id="422578697">
      <w:bodyDiv w:val="1"/>
      <w:marLeft w:val="0"/>
      <w:marRight w:val="0"/>
      <w:marTop w:val="0"/>
      <w:marBottom w:val="0"/>
      <w:divBdr>
        <w:top w:val="none" w:sz="0" w:space="0" w:color="auto"/>
        <w:left w:val="none" w:sz="0" w:space="0" w:color="auto"/>
        <w:bottom w:val="none" w:sz="0" w:space="0" w:color="auto"/>
        <w:right w:val="none" w:sz="0" w:space="0" w:color="auto"/>
      </w:divBdr>
    </w:div>
    <w:div w:id="532695013">
      <w:bodyDiv w:val="1"/>
      <w:marLeft w:val="0"/>
      <w:marRight w:val="0"/>
      <w:marTop w:val="0"/>
      <w:marBottom w:val="0"/>
      <w:divBdr>
        <w:top w:val="none" w:sz="0" w:space="0" w:color="auto"/>
        <w:left w:val="none" w:sz="0" w:space="0" w:color="auto"/>
        <w:bottom w:val="none" w:sz="0" w:space="0" w:color="auto"/>
        <w:right w:val="none" w:sz="0" w:space="0" w:color="auto"/>
      </w:divBdr>
    </w:div>
    <w:div w:id="607851843">
      <w:bodyDiv w:val="1"/>
      <w:marLeft w:val="0"/>
      <w:marRight w:val="0"/>
      <w:marTop w:val="0"/>
      <w:marBottom w:val="0"/>
      <w:divBdr>
        <w:top w:val="none" w:sz="0" w:space="0" w:color="auto"/>
        <w:left w:val="none" w:sz="0" w:space="0" w:color="auto"/>
        <w:bottom w:val="none" w:sz="0" w:space="0" w:color="auto"/>
        <w:right w:val="none" w:sz="0" w:space="0" w:color="auto"/>
      </w:divBdr>
    </w:div>
    <w:div w:id="721439403">
      <w:bodyDiv w:val="1"/>
      <w:marLeft w:val="0"/>
      <w:marRight w:val="0"/>
      <w:marTop w:val="0"/>
      <w:marBottom w:val="0"/>
      <w:divBdr>
        <w:top w:val="none" w:sz="0" w:space="0" w:color="auto"/>
        <w:left w:val="none" w:sz="0" w:space="0" w:color="auto"/>
        <w:bottom w:val="none" w:sz="0" w:space="0" w:color="auto"/>
        <w:right w:val="none" w:sz="0" w:space="0" w:color="auto"/>
      </w:divBdr>
    </w:div>
    <w:div w:id="849877062">
      <w:bodyDiv w:val="1"/>
      <w:marLeft w:val="0"/>
      <w:marRight w:val="0"/>
      <w:marTop w:val="0"/>
      <w:marBottom w:val="0"/>
      <w:divBdr>
        <w:top w:val="none" w:sz="0" w:space="0" w:color="auto"/>
        <w:left w:val="none" w:sz="0" w:space="0" w:color="auto"/>
        <w:bottom w:val="none" w:sz="0" w:space="0" w:color="auto"/>
        <w:right w:val="none" w:sz="0" w:space="0" w:color="auto"/>
      </w:divBdr>
    </w:div>
    <w:div w:id="860121426">
      <w:bodyDiv w:val="1"/>
      <w:marLeft w:val="0"/>
      <w:marRight w:val="0"/>
      <w:marTop w:val="0"/>
      <w:marBottom w:val="0"/>
      <w:divBdr>
        <w:top w:val="none" w:sz="0" w:space="0" w:color="auto"/>
        <w:left w:val="none" w:sz="0" w:space="0" w:color="auto"/>
        <w:bottom w:val="none" w:sz="0" w:space="0" w:color="auto"/>
        <w:right w:val="none" w:sz="0" w:space="0" w:color="auto"/>
      </w:divBdr>
    </w:div>
    <w:div w:id="956179124">
      <w:bodyDiv w:val="1"/>
      <w:marLeft w:val="0"/>
      <w:marRight w:val="0"/>
      <w:marTop w:val="0"/>
      <w:marBottom w:val="0"/>
      <w:divBdr>
        <w:top w:val="none" w:sz="0" w:space="0" w:color="auto"/>
        <w:left w:val="none" w:sz="0" w:space="0" w:color="auto"/>
        <w:bottom w:val="none" w:sz="0" w:space="0" w:color="auto"/>
        <w:right w:val="none" w:sz="0" w:space="0" w:color="auto"/>
      </w:divBdr>
      <w:divsChild>
        <w:div w:id="1437216354">
          <w:marLeft w:val="0"/>
          <w:marRight w:val="0"/>
          <w:marTop w:val="0"/>
          <w:marBottom w:val="0"/>
          <w:divBdr>
            <w:top w:val="none" w:sz="0" w:space="0" w:color="auto"/>
            <w:left w:val="none" w:sz="0" w:space="0" w:color="auto"/>
            <w:bottom w:val="none" w:sz="0" w:space="0" w:color="auto"/>
            <w:right w:val="none" w:sz="0" w:space="0" w:color="auto"/>
          </w:divBdr>
        </w:div>
        <w:div w:id="172500841">
          <w:marLeft w:val="0"/>
          <w:marRight w:val="0"/>
          <w:marTop w:val="0"/>
          <w:marBottom w:val="0"/>
          <w:divBdr>
            <w:top w:val="none" w:sz="0" w:space="0" w:color="auto"/>
            <w:left w:val="none" w:sz="0" w:space="0" w:color="auto"/>
            <w:bottom w:val="none" w:sz="0" w:space="0" w:color="auto"/>
            <w:right w:val="none" w:sz="0" w:space="0" w:color="auto"/>
          </w:divBdr>
        </w:div>
        <w:div w:id="1837111739">
          <w:marLeft w:val="0"/>
          <w:marRight w:val="0"/>
          <w:marTop w:val="0"/>
          <w:marBottom w:val="0"/>
          <w:divBdr>
            <w:top w:val="none" w:sz="0" w:space="0" w:color="auto"/>
            <w:left w:val="none" w:sz="0" w:space="0" w:color="auto"/>
            <w:bottom w:val="none" w:sz="0" w:space="0" w:color="auto"/>
            <w:right w:val="none" w:sz="0" w:space="0" w:color="auto"/>
          </w:divBdr>
        </w:div>
      </w:divsChild>
    </w:div>
    <w:div w:id="996693279">
      <w:bodyDiv w:val="1"/>
      <w:marLeft w:val="0"/>
      <w:marRight w:val="0"/>
      <w:marTop w:val="0"/>
      <w:marBottom w:val="0"/>
      <w:divBdr>
        <w:top w:val="none" w:sz="0" w:space="0" w:color="auto"/>
        <w:left w:val="none" w:sz="0" w:space="0" w:color="auto"/>
        <w:bottom w:val="none" w:sz="0" w:space="0" w:color="auto"/>
        <w:right w:val="none" w:sz="0" w:space="0" w:color="auto"/>
      </w:divBdr>
    </w:div>
    <w:div w:id="1014266501">
      <w:bodyDiv w:val="1"/>
      <w:marLeft w:val="0"/>
      <w:marRight w:val="0"/>
      <w:marTop w:val="0"/>
      <w:marBottom w:val="0"/>
      <w:divBdr>
        <w:top w:val="none" w:sz="0" w:space="0" w:color="auto"/>
        <w:left w:val="none" w:sz="0" w:space="0" w:color="auto"/>
        <w:bottom w:val="none" w:sz="0" w:space="0" w:color="auto"/>
        <w:right w:val="none" w:sz="0" w:space="0" w:color="auto"/>
      </w:divBdr>
    </w:div>
    <w:div w:id="1117606438">
      <w:bodyDiv w:val="1"/>
      <w:marLeft w:val="0"/>
      <w:marRight w:val="0"/>
      <w:marTop w:val="0"/>
      <w:marBottom w:val="0"/>
      <w:divBdr>
        <w:top w:val="none" w:sz="0" w:space="0" w:color="auto"/>
        <w:left w:val="none" w:sz="0" w:space="0" w:color="auto"/>
        <w:bottom w:val="none" w:sz="0" w:space="0" w:color="auto"/>
        <w:right w:val="none" w:sz="0" w:space="0" w:color="auto"/>
      </w:divBdr>
    </w:div>
    <w:div w:id="1200901344">
      <w:bodyDiv w:val="1"/>
      <w:marLeft w:val="0"/>
      <w:marRight w:val="0"/>
      <w:marTop w:val="0"/>
      <w:marBottom w:val="0"/>
      <w:divBdr>
        <w:top w:val="none" w:sz="0" w:space="0" w:color="auto"/>
        <w:left w:val="none" w:sz="0" w:space="0" w:color="auto"/>
        <w:bottom w:val="none" w:sz="0" w:space="0" w:color="auto"/>
        <w:right w:val="none" w:sz="0" w:space="0" w:color="auto"/>
      </w:divBdr>
    </w:div>
    <w:div w:id="1218853862">
      <w:bodyDiv w:val="1"/>
      <w:marLeft w:val="0"/>
      <w:marRight w:val="0"/>
      <w:marTop w:val="0"/>
      <w:marBottom w:val="0"/>
      <w:divBdr>
        <w:top w:val="none" w:sz="0" w:space="0" w:color="auto"/>
        <w:left w:val="none" w:sz="0" w:space="0" w:color="auto"/>
        <w:bottom w:val="none" w:sz="0" w:space="0" w:color="auto"/>
        <w:right w:val="none" w:sz="0" w:space="0" w:color="auto"/>
      </w:divBdr>
    </w:div>
    <w:div w:id="1279335945">
      <w:bodyDiv w:val="1"/>
      <w:marLeft w:val="0"/>
      <w:marRight w:val="0"/>
      <w:marTop w:val="0"/>
      <w:marBottom w:val="0"/>
      <w:divBdr>
        <w:top w:val="none" w:sz="0" w:space="0" w:color="auto"/>
        <w:left w:val="none" w:sz="0" w:space="0" w:color="auto"/>
        <w:bottom w:val="none" w:sz="0" w:space="0" w:color="auto"/>
        <w:right w:val="none" w:sz="0" w:space="0" w:color="auto"/>
      </w:divBdr>
    </w:div>
    <w:div w:id="1284730838">
      <w:bodyDiv w:val="1"/>
      <w:marLeft w:val="0"/>
      <w:marRight w:val="0"/>
      <w:marTop w:val="0"/>
      <w:marBottom w:val="0"/>
      <w:divBdr>
        <w:top w:val="none" w:sz="0" w:space="0" w:color="auto"/>
        <w:left w:val="none" w:sz="0" w:space="0" w:color="auto"/>
        <w:bottom w:val="none" w:sz="0" w:space="0" w:color="auto"/>
        <w:right w:val="none" w:sz="0" w:space="0" w:color="auto"/>
      </w:divBdr>
    </w:div>
    <w:div w:id="1317340998">
      <w:bodyDiv w:val="1"/>
      <w:marLeft w:val="0"/>
      <w:marRight w:val="0"/>
      <w:marTop w:val="0"/>
      <w:marBottom w:val="0"/>
      <w:divBdr>
        <w:top w:val="none" w:sz="0" w:space="0" w:color="auto"/>
        <w:left w:val="none" w:sz="0" w:space="0" w:color="auto"/>
        <w:bottom w:val="none" w:sz="0" w:space="0" w:color="auto"/>
        <w:right w:val="none" w:sz="0" w:space="0" w:color="auto"/>
      </w:divBdr>
    </w:div>
    <w:div w:id="1359773292">
      <w:bodyDiv w:val="1"/>
      <w:marLeft w:val="0"/>
      <w:marRight w:val="0"/>
      <w:marTop w:val="0"/>
      <w:marBottom w:val="0"/>
      <w:divBdr>
        <w:top w:val="none" w:sz="0" w:space="0" w:color="auto"/>
        <w:left w:val="none" w:sz="0" w:space="0" w:color="auto"/>
        <w:bottom w:val="none" w:sz="0" w:space="0" w:color="auto"/>
        <w:right w:val="none" w:sz="0" w:space="0" w:color="auto"/>
      </w:divBdr>
      <w:divsChild>
        <w:div w:id="700206714">
          <w:marLeft w:val="0"/>
          <w:marRight w:val="0"/>
          <w:marTop w:val="0"/>
          <w:marBottom w:val="0"/>
          <w:divBdr>
            <w:top w:val="none" w:sz="0" w:space="0" w:color="auto"/>
            <w:left w:val="none" w:sz="0" w:space="0" w:color="auto"/>
            <w:bottom w:val="none" w:sz="0" w:space="0" w:color="auto"/>
            <w:right w:val="none" w:sz="0" w:space="0" w:color="auto"/>
          </w:divBdr>
        </w:div>
        <w:div w:id="726147083">
          <w:marLeft w:val="0"/>
          <w:marRight w:val="0"/>
          <w:marTop w:val="0"/>
          <w:marBottom w:val="0"/>
          <w:divBdr>
            <w:top w:val="none" w:sz="0" w:space="0" w:color="auto"/>
            <w:left w:val="none" w:sz="0" w:space="0" w:color="auto"/>
            <w:bottom w:val="none" w:sz="0" w:space="0" w:color="auto"/>
            <w:right w:val="none" w:sz="0" w:space="0" w:color="auto"/>
          </w:divBdr>
        </w:div>
        <w:div w:id="1725058522">
          <w:marLeft w:val="0"/>
          <w:marRight w:val="0"/>
          <w:marTop w:val="0"/>
          <w:marBottom w:val="0"/>
          <w:divBdr>
            <w:top w:val="none" w:sz="0" w:space="0" w:color="auto"/>
            <w:left w:val="none" w:sz="0" w:space="0" w:color="auto"/>
            <w:bottom w:val="none" w:sz="0" w:space="0" w:color="auto"/>
            <w:right w:val="none" w:sz="0" w:space="0" w:color="auto"/>
          </w:divBdr>
        </w:div>
      </w:divsChild>
    </w:div>
    <w:div w:id="1377972124">
      <w:bodyDiv w:val="1"/>
      <w:marLeft w:val="0"/>
      <w:marRight w:val="0"/>
      <w:marTop w:val="0"/>
      <w:marBottom w:val="0"/>
      <w:divBdr>
        <w:top w:val="none" w:sz="0" w:space="0" w:color="auto"/>
        <w:left w:val="none" w:sz="0" w:space="0" w:color="auto"/>
        <w:bottom w:val="none" w:sz="0" w:space="0" w:color="auto"/>
        <w:right w:val="none" w:sz="0" w:space="0" w:color="auto"/>
      </w:divBdr>
    </w:div>
    <w:div w:id="1484002920">
      <w:bodyDiv w:val="1"/>
      <w:marLeft w:val="0"/>
      <w:marRight w:val="0"/>
      <w:marTop w:val="0"/>
      <w:marBottom w:val="0"/>
      <w:divBdr>
        <w:top w:val="none" w:sz="0" w:space="0" w:color="auto"/>
        <w:left w:val="none" w:sz="0" w:space="0" w:color="auto"/>
        <w:bottom w:val="none" w:sz="0" w:space="0" w:color="auto"/>
        <w:right w:val="none" w:sz="0" w:space="0" w:color="auto"/>
      </w:divBdr>
      <w:divsChild>
        <w:div w:id="1890065141">
          <w:marLeft w:val="0"/>
          <w:marRight w:val="0"/>
          <w:marTop w:val="0"/>
          <w:marBottom w:val="0"/>
          <w:divBdr>
            <w:top w:val="none" w:sz="0" w:space="0" w:color="auto"/>
            <w:left w:val="none" w:sz="0" w:space="0" w:color="auto"/>
            <w:bottom w:val="none" w:sz="0" w:space="0" w:color="auto"/>
            <w:right w:val="none" w:sz="0" w:space="0" w:color="auto"/>
          </w:divBdr>
        </w:div>
        <w:div w:id="1089278041">
          <w:marLeft w:val="0"/>
          <w:marRight w:val="0"/>
          <w:marTop w:val="0"/>
          <w:marBottom w:val="0"/>
          <w:divBdr>
            <w:top w:val="none" w:sz="0" w:space="0" w:color="auto"/>
            <w:left w:val="none" w:sz="0" w:space="0" w:color="auto"/>
            <w:bottom w:val="none" w:sz="0" w:space="0" w:color="auto"/>
            <w:right w:val="none" w:sz="0" w:space="0" w:color="auto"/>
          </w:divBdr>
        </w:div>
        <w:div w:id="885601986">
          <w:marLeft w:val="0"/>
          <w:marRight w:val="0"/>
          <w:marTop w:val="0"/>
          <w:marBottom w:val="0"/>
          <w:divBdr>
            <w:top w:val="none" w:sz="0" w:space="0" w:color="auto"/>
            <w:left w:val="none" w:sz="0" w:space="0" w:color="auto"/>
            <w:bottom w:val="none" w:sz="0" w:space="0" w:color="auto"/>
            <w:right w:val="none" w:sz="0" w:space="0" w:color="auto"/>
          </w:divBdr>
        </w:div>
      </w:divsChild>
    </w:div>
    <w:div w:id="1587768692">
      <w:bodyDiv w:val="1"/>
      <w:marLeft w:val="0"/>
      <w:marRight w:val="0"/>
      <w:marTop w:val="0"/>
      <w:marBottom w:val="0"/>
      <w:divBdr>
        <w:top w:val="none" w:sz="0" w:space="0" w:color="auto"/>
        <w:left w:val="none" w:sz="0" w:space="0" w:color="auto"/>
        <w:bottom w:val="none" w:sz="0" w:space="0" w:color="auto"/>
        <w:right w:val="none" w:sz="0" w:space="0" w:color="auto"/>
      </w:divBdr>
    </w:div>
    <w:div w:id="1641688782">
      <w:bodyDiv w:val="1"/>
      <w:marLeft w:val="0"/>
      <w:marRight w:val="0"/>
      <w:marTop w:val="0"/>
      <w:marBottom w:val="0"/>
      <w:divBdr>
        <w:top w:val="none" w:sz="0" w:space="0" w:color="auto"/>
        <w:left w:val="none" w:sz="0" w:space="0" w:color="auto"/>
        <w:bottom w:val="none" w:sz="0" w:space="0" w:color="auto"/>
        <w:right w:val="none" w:sz="0" w:space="0" w:color="auto"/>
      </w:divBdr>
      <w:divsChild>
        <w:div w:id="1367825797">
          <w:marLeft w:val="0"/>
          <w:marRight w:val="0"/>
          <w:marTop w:val="0"/>
          <w:marBottom w:val="0"/>
          <w:divBdr>
            <w:top w:val="none" w:sz="0" w:space="0" w:color="auto"/>
            <w:left w:val="none" w:sz="0" w:space="0" w:color="auto"/>
            <w:bottom w:val="none" w:sz="0" w:space="0" w:color="auto"/>
            <w:right w:val="none" w:sz="0" w:space="0" w:color="auto"/>
          </w:divBdr>
        </w:div>
        <w:div w:id="1629973806">
          <w:marLeft w:val="0"/>
          <w:marRight w:val="0"/>
          <w:marTop w:val="0"/>
          <w:marBottom w:val="0"/>
          <w:divBdr>
            <w:top w:val="none" w:sz="0" w:space="0" w:color="auto"/>
            <w:left w:val="none" w:sz="0" w:space="0" w:color="auto"/>
            <w:bottom w:val="none" w:sz="0" w:space="0" w:color="auto"/>
            <w:right w:val="none" w:sz="0" w:space="0" w:color="auto"/>
          </w:divBdr>
        </w:div>
        <w:div w:id="803423072">
          <w:marLeft w:val="0"/>
          <w:marRight w:val="0"/>
          <w:marTop w:val="0"/>
          <w:marBottom w:val="0"/>
          <w:divBdr>
            <w:top w:val="none" w:sz="0" w:space="0" w:color="auto"/>
            <w:left w:val="none" w:sz="0" w:space="0" w:color="auto"/>
            <w:bottom w:val="none" w:sz="0" w:space="0" w:color="auto"/>
            <w:right w:val="none" w:sz="0" w:space="0" w:color="auto"/>
          </w:divBdr>
        </w:div>
      </w:divsChild>
    </w:div>
    <w:div w:id="1716468159">
      <w:bodyDiv w:val="1"/>
      <w:marLeft w:val="0"/>
      <w:marRight w:val="0"/>
      <w:marTop w:val="0"/>
      <w:marBottom w:val="0"/>
      <w:divBdr>
        <w:top w:val="none" w:sz="0" w:space="0" w:color="auto"/>
        <w:left w:val="none" w:sz="0" w:space="0" w:color="auto"/>
        <w:bottom w:val="none" w:sz="0" w:space="0" w:color="auto"/>
        <w:right w:val="none" w:sz="0" w:space="0" w:color="auto"/>
      </w:divBdr>
    </w:div>
    <w:div w:id="1780679091">
      <w:bodyDiv w:val="1"/>
      <w:marLeft w:val="0"/>
      <w:marRight w:val="0"/>
      <w:marTop w:val="0"/>
      <w:marBottom w:val="0"/>
      <w:divBdr>
        <w:top w:val="none" w:sz="0" w:space="0" w:color="auto"/>
        <w:left w:val="none" w:sz="0" w:space="0" w:color="auto"/>
        <w:bottom w:val="none" w:sz="0" w:space="0" w:color="auto"/>
        <w:right w:val="none" w:sz="0" w:space="0" w:color="auto"/>
      </w:divBdr>
    </w:div>
    <w:div w:id="1832522903">
      <w:bodyDiv w:val="1"/>
      <w:marLeft w:val="0"/>
      <w:marRight w:val="0"/>
      <w:marTop w:val="0"/>
      <w:marBottom w:val="0"/>
      <w:divBdr>
        <w:top w:val="none" w:sz="0" w:space="0" w:color="auto"/>
        <w:left w:val="none" w:sz="0" w:space="0" w:color="auto"/>
        <w:bottom w:val="none" w:sz="0" w:space="0" w:color="auto"/>
        <w:right w:val="none" w:sz="0" w:space="0" w:color="auto"/>
      </w:divBdr>
    </w:div>
    <w:div w:id="1869833931">
      <w:bodyDiv w:val="1"/>
      <w:marLeft w:val="0"/>
      <w:marRight w:val="0"/>
      <w:marTop w:val="0"/>
      <w:marBottom w:val="0"/>
      <w:divBdr>
        <w:top w:val="none" w:sz="0" w:space="0" w:color="auto"/>
        <w:left w:val="none" w:sz="0" w:space="0" w:color="auto"/>
        <w:bottom w:val="none" w:sz="0" w:space="0" w:color="auto"/>
        <w:right w:val="none" w:sz="0" w:space="0" w:color="auto"/>
      </w:divBdr>
      <w:divsChild>
        <w:div w:id="923416416">
          <w:marLeft w:val="360"/>
          <w:marRight w:val="0"/>
          <w:marTop w:val="200"/>
          <w:marBottom w:val="0"/>
          <w:divBdr>
            <w:top w:val="none" w:sz="0" w:space="0" w:color="auto"/>
            <w:left w:val="none" w:sz="0" w:space="0" w:color="auto"/>
            <w:bottom w:val="none" w:sz="0" w:space="0" w:color="auto"/>
            <w:right w:val="none" w:sz="0" w:space="0" w:color="auto"/>
          </w:divBdr>
        </w:div>
        <w:div w:id="254750960">
          <w:marLeft w:val="360"/>
          <w:marRight w:val="0"/>
          <w:marTop w:val="200"/>
          <w:marBottom w:val="0"/>
          <w:divBdr>
            <w:top w:val="none" w:sz="0" w:space="0" w:color="auto"/>
            <w:left w:val="none" w:sz="0" w:space="0" w:color="auto"/>
            <w:bottom w:val="none" w:sz="0" w:space="0" w:color="auto"/>
            <w:right w:val="none" w:sz="0" w:space="0" w:color="auto"/>
          </w:divBdr>
        </w:div>
        <w:div w:id="731545558">
          <w:marLeft w:val="360"/>
          <w:marRight w:val="0"/>
          <w:marTop w:val="200"/>
          <w:marBottom w:val="0"/>
          <w:divBdr>
            <w:top w:val="none" w:sz="0" w:space="0" w:color="auto"/>
            <w:left w:val="none" w:sz="0" w:space="0" w:color="auto"/>
            <w:bottom w:val="none" w:sz="0" w:space="0" w:color="auto"/>
            <w:right w:val="none" w:sz="0" w:space="0" w:color="auto"/>
          </w:divBdr>
        </w:div>
      </w:divsChild>
    </w:div>
    <w:div w:id="1877354118">
      <w:bodyDiv w:val="1"/>
      <w:marLeft w:val="0"/>
      <w:marRight w:val="0"/>
      <w:marTop w:val="0"/>
      <w:marBottom w:val="0"/>
      <w:divBdr>
        <w:top w:val="none" w:sz="0" w:space="0" w:color="auto"/>
        <w:left w:val="none" w:sz="0" w:space="0" w:color="auto"/>
        <w:bottom w:val="none" w:sz="0" w:space="0" w:color="auto"/>
        <w:right w:val="none" w:sz="0" w:space="0" w:color="auto"/>
      </w:divBdr>
    </w:div>
    <w:div w:id="19162782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10AB6C-BD3D-43F0-85F2-1DE6C3E31EEF}">
  <ds:schemaRefs>
    <ds:schemaRef ds:uri="http://schemas.openxmlformats.org/officeDocument/2006/bibliography"/>
  </ds:schemaRefs>
</ds:datastoreItem>
</file>

<file path=customXml/itemProps2.xml><?xml version="1.0" encoding="utf-8"?>
<ds:datastoreItem xmlns:ds="http://schemas.openxmlformats.org/officeDocument/2006/customXml" ds:itemID="{6A459448-3F85-4AE2-9D0C-F9BFDADA6183}"/>
</file>

<file path=customXml/itemProps3.xml><?xml version="1.0" encoding="utf-8"?>
<ds:datastoreItem xmlns:ds="http://schemas.openxmlformats.org/officeDocument/2006/customXml" ds:itemID="{9C5EB075-26CB-41C4-88E1-0F28511A2E54}"/>
</file>

<file path=customXml/itemProps4.xml><?xml version="1.0" encoding="utf-8"?>
<ds:datastoreItem xmlns:ds="http://schemas.openxmlformats.org/officeDocument/2006/customXml" ds:itemID="{A823300A-3670-4C71-92AA-35ACF3FC462F}"/>
</file>

<file path=docProps/app.xml><?xml version="1.0" encoding="utf-8"?>
<Properties xmlns="http://schemas.openxmlformats.org/officeDocument/2006/extended-properties" xmlns:vt="http://schemas.openxmlformats.org/officeDocument/2006/docPropsVTypes">
  <Template>Normal</Template>
  <TotalTime>20</TotalTime>
  <Pages>2</Pages>
  <Words>944</Words>
  <Characters>5386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Vacher-Day, Katherine</cp:lastModifiedBy>
  <cp:revision>16</cp:revision>
  <cp:lastPrinted>2019-11-03T11:53:00Z</cp:lastPrinted>
  <dcterms:created xsi:type="dcterms:W3CDTF">2021-07-15T14:06:00Z</dcterms:created>
  <dcterms:modified xsi:type="dcterms:W3CDTF">2021-07-15T14:30:00Z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