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09DC39AB" w:rsidR="00341A93" w:rsidRDefault="009218EA">
      <w:pPr>
        <w:rPr>
          <w:lang w:val="en-GB"/>
        </w:rPr>
      </w:pPr>
      <w:r>
        <w:rPr>
          <w:lang w:val="en-GB"/>
        </w:rPr>
        <w:t>Department</w:t>
      </w:r>
      <w:r w:rsidR="00AB16D0">
        <w:rPr>
          <w:lang w:val="en-GB"/>
        </w:rPr>
        <w:t xml:space="preserve">: </w:t>
      </w:r>
      <w:r w:rsidR="002D1C8B">
        <w:rPr>
          <w:lang w:val="en-GB"/>
        </w:rPr>
        <w:t xml:space="preserve">PSYCHOLOGY </w:t>
      </w:r>
    </w:p>
    <w:p w14:paraId="3B5CEA64" w14:textId="77777777" w:rsidR="00D57FF3" w:rsidRDefault="00D57FF3">
      <w:pPr>
        <w:rPr>
          <w:lang w:val="en-GB"/>
        </w:rPr>
      </w:pPr>
    </w:p>
    <w:p w14:paraId="374AD201" w14:textId="549B29DA"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D43C8" w:rsidRPr="00CE6DCA">
        <w:rPr>
          <w:color w:val="FF0000"/>
          <w:sz w:val="21"/>
          <w:szCs w:val="21"/>
          <w:lang w:val="en-GB"/>
        </w:rPr>
        <w:t xml:space="preserve">13 </w:t>
      </w:r>
      <w:r w:rsidR="002D1C8B">
        <w:rPr>
          <w:color w:val="FF0000"/>
          <w:sz w:val="21"/>
          <w:szCs w:val="21"/>
          <w:lang w:val="en-GB"/>
        </w:rPr>
        <w:t xml:space="preserve">PSYCHOLOGY </w:t>
      </w:r>
    </w:p>
    <w:p w14:paraId="4C674615" w14:textId="3AB44AC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D1C8B">
        <w:rPr>
          <w:color w:val="FF0000"/>
          <w:sz w:val="21"/>
          <w:szCs w:val="21"/>
          <w:lang w:val="en-GB"/>
        </w:rPr>
        <w:t>AUTUMN TERM (SEPT-DEC)</w:t>
      </w:r>
      <w:r w:rsidR="008669A9" w:rsidRPr="008669A9">
        <w:rPr>
          <w:color w:val="FF0000"/>
          <w:sz w:val="21"/>
          <w:szCs w:val="21"/>
          <w:lang w:val="en-GB"/>
        </w:rPr>
        <w:t xml:space="preserve"> </w:t>
      </w:r>
      <w:r w:rsidR="001D43C8" w:rsidRPr="008669A9">
        <w:rPr>
          <w:color w:val="FF000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1C99DC3" w14:textId="0C75578C" w:rsidR="008D202E" w:rsidRPr="001D43C8" w:rsidRDefault="001D3305" w:rsidP="001D3305">
            <w:pPr>
              <w:pStyle w:val="ListParagraph"/>
              <w:numPr>
                <w:ilvl w:val="0"/>
                <w:numId w:val="17"/>
              </w:numPr>
              <w:jc w:val="both"/>
              <w:rPr>
                <w:b/>
                <w:sz w:val="21"/>
                <w:szCs w:val="21"/>
                <w:lang w:val="en-GB"/>
              </w:rPr>
            </w:pPr>
            <w:r w:rsidRPr="0067717B">
              <w:rPr>
                <w:sz w:val="21"/>
                <w:szCs w:val="21"/>
                <w:lang w:val="en-GB"/>
              </w:rPr>
              <w:t xml:space="preserve">Students </w:t>
            </w:r>
            <w:r w:rsidR="007B5EFE">
              <w:rPr>
                <w:sz w:val="21"/>
                <w:szCs w:val="21"/>
                <w:lang w:val="en-GB"/>
              </w:rPr>
              <w:t xml:space="preserve">will </w:t>
            </w:r>
            <w:r w:rsidR="00294E2B">
              <w:rPr>
                <w:sz w:val="21"/>
                <w:szCs w:val="21"/>
                <w:lang w:val="en-GB"/>
              </w:rPr>
              <w:t xml:space="preserve">begin </w:t>
            </w:r>
            <w:r w:rsidR="002D1C8B">
              <w:rPr>
                <w:sz w:val="21"/>
                <w:szCs w:val="21"/>
                <w:lang w:val="en-GB"/>
              </w:rPr>
              <w:t>their study of Paper 3 topics this term</w:t>
            </w:r>
            <w:r w:rsidR="001D43C8">
              <w:rPr>
                <w:sz w:val="21"/>
                <w:szCs w:val="21"/>
                <w:lang w:val="en-GB"/>
              </w:rPr>
              <w:t xml:space="preserve"> </w:t>
            </w:r>
            <w:r w:rsidR="00294E2B">
              <w:rPr>
                <w:sz w:val="21"/>
                <w:szCs w:val="21"/>
                <w:lang w:val="en-GB"/>
              </w:rPr>
              <w:t>as well as complete the topic of Memory from Paper 1</w:t>
            </w:r>
          </w:p>
          <w:p w14:paraId="4C794573" w14:textId="13B60B70" w:rsidR="001D43C8" w:rsidRPr="001D43C8" w:rsidRDefault="001D43C8" w:rsidP="001D3305">
            <w:pPr>
              <w:pStyle w:val="ListParagraph"/>
              <w:numPr>
                <w:ilvl w:val="0"/>
                <w:numId w:val="17"/>
              </w:numPr>
              <w:jc w:val="both"/>
              <w:rPr>
                <w:b/>
                <w:sz w:val="21"/>
                <w:szCs w:val="21"/>
                <w:lang w:val="en-GB"/>
              </w:rPr>
            </w:pPr>
            <w:r>
              <w:rPr>
                <w:sz w:val="21"/>
                <w:szCs w:val="21"/>
                <w:lang w:val="en-GB"/>
              </w:rPr>
              <w:t xml:space="preserve">Students will </w:t>
            </w:r>
            <w:r w:rsidR="002D1C8B">
              <w:rPr>
                <w:sz w:val="21"/>
                <w:szCs w:val="21"/>
                <w:lang w:val="en-GB"/>
              </w:rPr>
              <w:t xml:space="preserve">complete the study of Schizophrenia, Addiction and Issues </w:t>
            </w:r>
            <w:r w:rsidR="001A5C25">
              <w:rPr>
                <w:sz w:val="21"/>
                <w:szCs w:val="21"/>
                <w:lang w:val="en-GB"/>
              </w:rPr>
              <w:t xml:space="preserve">&amp; </w:t>
            </w:r>
            <w:r w:rsidR="002D1C8B">
              <w:rPr>
                <w:sz w:val="21"/>
                <w:szCs w:val="21"/>
                <w:lang w:val="en-GB"/>
              </w:rPr>
              <w:t>Debates</w:t>
            </w:r>
            <w:r w:rsidR="001A5C25">
              <w:rPr>
                <w:sz w:val="21"/>
                <w:szCs w:val="21"/>
                <w:lang w:val="en-GB"/>
              </w:rPr>
              <w:t xml:space="preserve"> (in this order</w:t>
            </w:r>
            <w:r w:rsidR="00294E2B">
              <w:rPr>
                <w:sz w:val="21"/>
                <w:szCs w:val="21"/>
                <w:lang w:val="en-GB"/>
              </w:rPr>
              <w:t xml:space="preserve"> with VB after finalising their study of Attachment which was not fully completed in Year 12</w:t>
            </w:r>
            <w:r w:rsidR="001A5C25">
              <w:rPr>
                <w:sz w:val="21"/>
                <w:szCs w:val="21"/>
                <w:lang w:val="en-GB"/>
              </w:rPr>
              <w:t>)</w:t>
            </w:r>
            <w:r w:rsidR="002D1C8B">
              <w:rPr>
                <w:sz w:val="21"/>
                <w:szCs w:val="21"/>
                <w:lang w:val="en-GB"/>
              </w:rPr>
              <w:t xml:space="preserve"> </w:t>
            </w:r>
            <w:r>
              <w:rPr>
                <w:sz w:val="21"/>
                <w:szCs w:val="21"/>
                <w:lang w:val="en-GB"/>
              </w:rPr>
              <w:t xml:space="preserve"> </w:t>
            </w:r>
            <w:r w:rsidR="00294E2B">
              <w:rPr>
                <w:sz w:val="21"/>
                <w:szCs w:val="21"/>
                <w:lang w:val="en-GB"/>
              </w:rPr>
              <w:t>and the study of Memory and Cognition and Development  (in this order with LK)</w:t>
            </w:r>
          </w:p>
          <w:p w14:paraId="19C23ED5" w14:textId="7096A74F" w:rsidR="004F3C65" w:rsidRPr="0067717B" w:rsidRDefault="008669A9" w:rsidP="008669A9">
            <w:pPr>
              <w:pStyle w:val="ListParagraph"/>
              <w:numPr>
                <w:ilvl w:val="0"/>
                <w:numId w:val="17"/>
              </w:numPr>
              <w:jc w:val="both"/>
              <w:rPr>
                <w:sz w:val="21"/>
                <w:szCs w:val="21"/>
                <w:lang w:val="en-GB"/>
              </w:rPr>
            </w:pPr>
            <w:r>
              <w:rPr>
                <w:sz w:val="21"/>
                <w:szCs w:val="21"/>
                <w:lang w:val="en-GB"/>
              </w:rPr>
              <w:t xml:space="preserve">During the </w:t>
            </w:r>
            <w:r w:rsidR="001A5C25">
              <w:rPr>
                <w:sz w:val="21"/>
                <w:szCs w:val="21"/>
                <w:lang w:val="en-GB"/>
              </w:rPr>
              <w:t xml:space="preserve">latter part of the </w:t>
            </w:r>
            <w:r>
              <w:rPr>
                <w:sz w:val="21"/>
                <w:szCs w:val="21"/>
                <w:lang w:val="en-GB"/>
              </w:rPr>
              <w:t xml:space="preserve">Autumn term students will </w:t>
            </w:r>
            <w:r w:rsidR="002D1C8B">
              <w:rPr>
                <w:sz w:val="21"/>
                <w:szCs w:val="21"/>
                <w:lang w:val="en-GB"/>
              </w:rPr>
              <w:t>spend lessons preparing for mock examinations</w:t>
            </w:r>
            <w:r w:rsidR="001A5C25">
              <w:rPr>
                <w:sz w:val="21"/>
                <w:szCs w:val="21"/>
                <w:lang w:val="en-GB"/>
              </w:rPr>
              <w:t xml:space="preserve">, </w:t>
            </w:r>
            <w:r w:rsidR="002D1C8B">
              <w:rPr>
                <w:sz w:val="21"/>
                <w:szCs w:val="21"/>
                <w:lang w:val="en-GB"/>
              </w:rPr>
              <w:t>which will assess their knowledge and understanding across all three Psychology papers</w:t>
            </w:r>
            <w:r>
              <w:rPr>
                <w:sz w:val="21"/>
                <w:szCs w:val="21"/>
                <w:lang w:val="en-GB"/>
              </w:rPr>
              <w:t xml:space="preserve">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1627F0D" w14:textId="090D164A" w:rsidR="008D202E" w:rsidRDefault="008D202E" w:rsidP="00606502">
            <w:pPr>
              <w:pStyle w:val="ListParagraph"/>
              <w:numPr>
                <w:ilvl w:val="0"/>
                <w:numId w:val="20"/>
              </w:numPr>
              <w:rPr>
                <w:sz w:val="21"/>
                <w:szCs w:val="21"/>
                <w:lang w:val="en-GB"/>
              </w:rPr>
            </w:pPr>
            <w:r>
              <w:rPr>
                <w:sz w:val="21"/>
                <w:szCs w:val="21"/>
                <w:lang w:val="en-GB"/>
              </w:rPr>
              <w:t xml:space="preserve">At this stage in the </w:t>
            </w:r>
            <w:r w:rsidR="008669A9">
              <w:rPr>
                <w:sz w:val="21"/>
                <w:szCs w:val="21"/>
                <w:lang w:val="en-GB"/>
              </w:rPr>
              <w:t>A level</w:t>
            </w:r>
            <w:r>
              <w:rPr>
                <w:sz w:val="21"/>
                <w:szCs w:val="21"/>
                <w:lang w:val="en-GB"/>
              </w:rPr>
              <w:t xml:space="preserve"> course students will have </w:t>
            </w:r>
            <w:r w:rsidR="002D1C8B">
              <w:rPr>
                <w:sz w:val="21"/>
                <w:szCs w:val="21"/>
                <w:lang w:val="en-GB"/>
              </w:rPr>
              <w:t>fundamental knowledge of the key</w:t>
            </w:r>
            <w:r w:rsidR="00F40687">
              <w:rPr>
                <w:sz w:val="21"/>
                <w:szCs w:val="21"/>
                <w:lang w:val="en-GB"/>
              </w:rPr>
              <w:t xml:space="preserve"> psychological</w:t>
            </w:r>
            <w:r w:rsidR="002D1C8B">
              <w:rPr>
                <w:sz w:val="21"/>
                <w:szCs w:val="21"/>
                <w:lang w:val="en-GB"/>
              </w:rPr>
              <w:t xml:space="preserve"> approaches</w:t>
            </w:r>
            <w:r w:rsidR="00F40687">
              <w:rPr>
                <w:sz w:val="21"/>
                <w:szCs w:val="21"/>
                <w:lang w:val="en-GB"/>
              </w:rPr>
              <w:t>,</w:t>
            </w:r>
            <w:r w:rsidR="002D1C8B">
              <w:rPr>
                <w:sz w:val="21"/>
                <w:szCs w:val="21"/>
                <w:lang w:val="en-GB"/>
              </w:rPr>
              <w:t xml:space="preserve"> and how they can be used to explain mental health disorders, having studied the</w:t>
            </w:r>
            <w:r w:rsidR="00F40687">
              <w:rPr>
                <w:sz w:val="21"/>
                <w:szCs w:val="21"/>
                <w:lang w:val="en-GB"/>
              </w:rPr>
              <w:t xml:space="preserve">m </w:t>
            </w:r>
            <w:r w:rsidR="002D1C8B">
              <w:rPr>
                <w:sz w:val="21"/>
                <w:szCs w:val="21"/>
                <w:lang w:val="en-GB"/>
              </w:rPr>
              <w:t>in Year 12</w:t>
            </w:r>
            <w:r w:rsidR="00F40687">
              <w:rPr>
                <w:sz w:val="21"/>
                <w:szCs w:val="21"/>
                <w:lang w:val="en-GB"/>
              </w:rPr>
              <w:t>,</w:t>
            </w:r>
            <w:r w:rsidR="002D1C8B">
              <w:rPr>
                <w:sz w:val="21"/>
                <w:szCs w:val="21"/>
                <w:lang w:val="en-GB"/>
              </w:rPr>
              <w:t xml:space="preserve"> and applied them to phobias, OCD and depression through the topic of Psychopathology from Paper 1 </w:t>
            </w:r>
          </w:p>
          <w:p w14:paraId="049D7B52" w14:textId="6AFD4ED3" w:rsidR="001E436D" w:rsidRDefault="002D1C8B" w:rsidP="008669A9">
            <w:pPr>
              <w:pStyle w:val="ListParagraph"/>
              <w:numPr>
                <w:ilvl w:val="0"/>
                <w:numId w:val="20"/>
              </w:numPr>
              <w:rPr>
                <w:sz w:val="21"/>
                <w:szCs w:val="21"/>
                <w:lang w:val="en-GB"/>
              </w:rPr>
            </w:pPr>
            <w:r>
              <w:rPr>
                <w:sz w:val="21"/>
                <w:szCs w:val="21"/>
                <w:lang w:val="en-GB"/>
              </w:rPr>
              <w:t xml:space="preserve">Students will have knowledge of a range of fields within psychology which they can draw upon to produce extended writing </w:t>
            </w:r>
            <w:r w:rsidR="001A5C25">
              <w:rPr>
                <w:sz w:val="21"/>
                <w:szCs w:val="21"/>
                <w:lang w:val="en-GB"/>
              </w:rPr>
              <w:t>with regards to</w:t>
            </w:r>
            <w:r>
              <w:rPr>
                <w:sz w:val="21"/>
                <w:szCs w:val="21"/>
                <w:lang w:val="en-GB"/>
              </w:rPr>
              <w:t xml:space="preserve"> </w:t>
            </w:r>
            <w:r w:rsidR="001A5C25">
              <w:rPr>
                <w:sz w:val="21"/>
                <w:szCs w:val="21"/>
                <w:lang w:val="en-GB"/>
              </w:rPr>
              <w:t>I</w:t>
            </w:r>
            <w:r>
              <w:rPr>
                <w:sz w:val="21"/>
                <w:szCs w:val="21"/>
                <w:lang w:val="en-GB"/>
              </w:rPr>
              <w:t xml:space="preserve">ssues </w:t>
            </w:r>
            <w:r w:rsidR="001A5C25">
              <w:rPr>
                <w:sz w:val="21"/>
                <w:szCs w:val="21"/>
                <w:lang w:val="en-GB"/>
              </w:rPr>
              <w:t>&amp; D</w:t>
            </w:r>
            <w:r>
              <w:rPr>
                <w:sz w:val="21"/>
                <w:szCs w:val="21"/>
                <w:lang w:val="en-GB"/>
              </w:rPr>
              <w:t xml:space="preserve">ebates, which requires students to show synoptic knowledge </w:t>
            </w:r>
          </w:p>
          <w:p w14:paraId="30878C56" w14:textId="7D03CA47" w:rsidR="008669A9" w:rsidRPr="008669A9" w:rsidRDefault="008669A9" w:rsidP="008669A9">
            <w:pPr>
              <w:pStyle w:val="ListParagraph"/>
              <w:numPr>
                <w:ilvl w:val="0"/>
                <w:numId w:val="20"/>
              </w:numPr>
              <w:rPr>
                <w:sz w:val="21"/>
                <w:szCs w:val="21"/>
                <w:lang w:val="en-GB"/>
              </w:rPr>
            </w:pPr>
            <w:r>
              <w:rPr>
                <w:sz w:val="21"/>
                <w:szCs w:val="21"/>
                <w:lang w:val="en-GB"/>
              </w:rPr>
              <w:t xml:space="preserve">Students will have earlier </w:t>
            </w:r>
            <w:r w:rsidR="002D1C8B">
              <w:rPr>
                <w:sz w:val="21"/>
                <w:szCs w:val="21"/>
                <w:lang w:val="en-GB"/>
              </w:rPr>
              <w:t>assessments and feedback to refer back to so they can focus their revision on areas of the course they need to improve on</w:t>
            </w:r>
            <w:r w:rsidR="00F40687">
              <w:rPr>
                <w:sz w:val="21"/>
                <w:szCs w:val="21"/>
                <w:lang w:val="en-GB"/>
              </w:rPr>
              <w:t xml:space="preserve">, </w:t>
            </w:r>
            <w:r w:rsidR="002D1C8B">
              <w:rPr>
                <w:sz w:val="21"/>
                <w:szCs w:val="21"/>
                <w:lang w:val="en-GB"/>
              </w:rPr>
              <w:t xml:space="preserve">and review how they approach examination questions </w:t>
            </w:r>
            <w:r>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4A4B4A" w:rsidR="007B1995" w:rsidRDefault="007B1995" w:rsidP="007B1995">
            <w:pPr>
              <w:rPr>
                <w:b/>
                <w:sz w:val="21"/>
                <w:szCs w:val="21"/>
                <w:lang w:val="en-GB"/>
              </w:rPr>
            </w:pPr>
            <w:r w:rsidRPr="007B04C0">
              <w:rPr>
                <w:b/>
                <w:sz w:val="21"/>
                <w:szCs w:val="21"/>
                <w:lang w:val="en-GB"/>
              </w:rPr>
              <w:t>Rationale for studying this topic</w:t>
            </w:r>
          </w:p>
          <w:p w14:paraId="02BD1AC2" w14:textId="7FE39DEE" w:rsidR="007B5EFE" w:rsidRPr="008669A9" w:rsidRDefault="002D1C8B" w:rsidP="008669A9">
            <w:pPr>
              <w:pStyle w:val="ListParagraph"/>
              <w:numPr>
                <w:ilvl w:val="0"/>
                <w:numId w:val="22"/>
              </w:numPr>
              <w:rPr>
                <w:sz w:val="21"/>
                <w:szCs w:val="21"/>
                <w:lang w:val="en-GB"/>
              </w:rPr>
            </w:pPr>
            <w:r>
              <w:rPr>
                <w:sz w:val="21"/>
                <w:szCs w:val="21"/>
                <w:lang w:val="en-GB"/>
              </w:rPr>
              <w:t xml:space="preserve">Students have to study </w:t>
            </w:r>
            <w:r w:rsidR="001A5C25">
              <w:rPr>
                <w:sz w:val="21"/>
                <w:szCs w:val="21"/>
                <w:lang w:val="en-GB"/>
              </w:rPr>
              <w:t>I</w:t>
            </w:r>
            <w:r>
              <w:rPr>
                <w:sz w:val="21"/>
                <w:szCs w:val="21"/>
                <w:lang w:val="en-GB"/>
              </w:rPr>
              <w:t xml:space="preserve">ssues </w:t>
            </w:r>
            <w:r w:rsidR="001A5C25">
              <w:rPr>
                <w:sz w:val="21"/>
                <w:szCs w:val="21"/>
                <w:lang w:val="en-GB"/>
              </w:rPr>
              <w:t>&amp;</w:t>
            </w:r>
            <w:r>
              <w:rPr>
                <w:sz w:val="21"/>
                <w:szCs w:val="21"/>
                <w:lang w:val="en-GB"/>
              </w:rPr>
              <w:t xml:space="preserve"> </w:t>
            </w:r>
            <w:r w:rsidR="001A5C25">
              <w:rPr>
                <w:sz w:val="21"/>
                <w:szCs w:val="21"/>
                <w:lang w:val="en-GB"/>
              </w:rPr>
              <w:t>D</w:t>
            </w:r>
            <w:r>
              <w:rPr>
                <w:sz w:val="21"/>
                <w:szCs w:val="21"/>
                <w:lang w:val="en-GB"/>
              </w:rPr>
              <w:t>ebates (it is a compulsory component of Paper 3)</w:t>
            </w:r>
            <w:r w:rsidR="00294E2B">
              <w:rPr>
                <w:sz w:val="21"/>
                <w:szCs w:val="21"/>
                <w:lang w:val="en-GB"/>
              </w:rPr>
              <w:t xml:space="preserve"> and Memory (it is a compulsory component of Paper 1)</w:t>
            </w:r>
            <w:r>
              <w:rPr>
                <w:sz w:val="21"/>
                <w:szCs w:val="21"/>
                <w:lang w:val="en-GB"/>
              </w:rPr>
              <w:t xml:space="preserve">, however </w:t>
            </w:r>
            <w:r w:rsidR="001A5C25">
              <w:rPr>
                <w:sz w:val="21"/>
                <w:szCs w:val="21"/>
                <w:lang w:val="en-GB"/>
              </w:rPr>
              <w:t>Schizophrenia</w:t>
            </w:r>
            <w:r w:rsidR="00294E2B">
              <w:rPr>
                <w:sz w:val="21"/>
                <w:szCs w:val="21"/>
                <w:lang w:val="en-GB"/>
              </w:rPr>
              <w:t xml:space="preserve">, </w:t>
            </w:r>
            <w:r w:rsidR="001A5C25">
              <w:rPr>
                <w:sz w:val="21"/>
                <w:szCs w:val="21"/>
                <w:lang w:val="en-GB"/>
              </w:rPr>
              <w:t>Addiction</w:t>
            </w:r>
            <w:r w:rsidR="00294E2B">
              <w:rPr>
                <w:sz w:val="21"/>
                <w:szCs w:val="21"/>
                <w:lang w:val="en-GB"/>
              </w:rPr>
              <w:t xml:space="preserve"> and Cognition and Development</w:t>
            </w:r>
            <w:r>
              <w:rPr>
                <w:sz w:val="21"/>
                <w:szCs w:val="21"/>
                <w:lang w:val="en-GB"/>
              </w:rPr>
              <w:t xml:space="preserve"> have been </w:t>
            </w:r>
            <w:r w:rsidR="001A5C25">
              <w:rPr>
                <w:sz w:val="21"/>
                <w:szCs w:val="21"/>
                <w:lang w:val="en-GB"/>
              </w:rPr>
              <w:t>selected</w:t>
            </w:r>
            <w:r>
              <w:rPr>
                <w:sz w:val="21"/>
                <w:szCs w:val="21"/>
                <w:lang w:val="en-GB"/>
              </w:rPr>
              <w:t xml:space="preserve"> from a range of options within in the specification due to the </w:t>
            </w:r>
            <w:r w:rsidR="001A5C25">
              <w:rPr>
                <w:sz w:val="21"/>
                <w:szCs w:val="21"/>
                <w:lang w:val="en-GB"/>
              </w:rPr>
              <w:t>expertise</w:t>
            </w:r>
            <w:r>
              <w:rPr>
                <w:sz w:val="21"/>
                <w:szCs w:val="21"/>
                <w:lang w:val="en-GB"/>
              </w:rPr>
              <w:t xml:space="preserve"> staff within the department have with regards to these subjects, and their links with Psychopathology </w:t>
            </w:r>
            <w:r w:rsidR="00294E2B">
              <w:rPr>
                <w:sz w:val="21"/>
                <w:szCs w:val="21"/>
                <w:lang w:val="en-GB"/>
              </w:rPr>
              <w:t xml:space="preserve">and Attachment </w:t>
            </w:r>
            <w:r>
              <w:rPr>
                <w:sz w:val="21"/>
                <w:szCs w:val="21"/>
                <w:lang w:val="en-GB"/>
              </w:rPr>
              <w:t>(compulsory topic</w:t>
            </w:r>
            <w:r w:rsidR="00294E2B">
              <w:rPr>
                <w:sz w:val="21"/>
                <w:szCs w:val="21"/>
                <w:lang w:val="en-GB"/>
              </w:rPr>
              <w:t>s</w:t>
            </w:r>
            <w:r>
              <w:rPr>
                <w:sz w:val="21"/>
                <w:szCs w:val="21"/>
                <w:lang w:val="en-GB"/>
              </w:rPr>
              <w:t xml:space="preserve"> from Paper 1 taught in Year 12)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27C56A2D" w14:textId="1F1CBE12" w:rsidR="00FD48C2" w:rsidRPr="00FD48C2" w:rsidRDefault="008669A9" w:rsidP="001D43C8">
            <w:pPr>
              <w:pStyle w:val="ListParagraph"/>
              <w:numPr>
                <w:ilvl w:val="0"/>
                <w:numId w:val="32"/>
              </w:numPr>
              <w:jc w:val="both"/>
              <w:rPr>
                <w:b/>
                <w:sz w:val="21"/>
                <w:szCs w:val="21"/>
                <w:lang w:val="en-GB"/>
              </w:rPr>
            </w:pPr>
            <w:r>
              <w:rPr>
                <w:sz w:val="21"/>
                <w:szCs w:val="21"/>
                <w:lang w:val="en-GB"/>
              </w:rPr>
              <w:t xml:space="preserve">Students </w:t>
            </w:r>
            <w:r w:rsidR="002D1C8B">
              <w:rPr>
                <w:sz w:val="21"/>
                <w:szCs w:val="21"/>
                <w:lang w:val="en-GB"/>
              </w:rPr>
              <w:t xml:space="preserve">have studied the key approaches needed and acquired the evaluative skills needed to assess the causes of </w:t>
            </w:r>
            <w:r w:rsidR="001A5C25">
              <w:rPr>
                <w:sz w:val="21"/>
                <w:szCs w:val="21"/>
                <w:lang w:val="en-GB"/>
              </w:rPr>
              <w:t>Schizophrenia</w:t>
            </w:r>
            <w:r w:rsidR="002D1C8B">
              <w:rPr>
                <w:sz w:val="21"/>
                <w:szCs w:val="21"/>
                <w:lang w:val="en-GB"/>
              </w:rPr>
              <w:t xml:space="preserve"> and </w:t>
            </w:r>
            <w:r w:rsidR="001A5C25">
              <w:rPr>
                <w:sz w:val="21"/>
                <w:szCs w:val="21"/>
                <w:lang w:val="en-GB"/>
              </w:rPr>
              <w:t>Addiction</w:t>
            </w:r>
            <w:r w:rsidR="002D1C8B">
              <w:rPr>
                <w:sz w:val="21"/>
                <w:szCs w:val="21"/>
                <w:lang w:val="en-GB"/>
              </w:rPr>
              <w:t xml:space="preserve">, as well as treatment options, whilst also having sufficient examples to apply to </w:t>
            </w:r>
            <w:r w:rsidR="001A5C25">
              <w:rPr>
                <w:sz w:val="21"/>
                <w:szCs w:val="21"/>
                <w:lang w:val="en-GB"/>
              </w:rPr>
              <w:t>Is</w:t>
            </w:r>
            <w:r w:rsidR="002D1C8B">
              <w:rPr>
                <w:sz w:val="21"/>
                <w:szCs w:val="21"/>
                <w:lang w:val="en-GB"/>
              </w:rPr>
              <w:t>sue</w:t>
            </w:r>
            <w:r w:rsidR="001A5C25">
              <w:rPr>
                <w:sz w:val="21"/>
                <w:szCs w:val="21"/>
                <w:lang w:val="en-GB"/>
              </w:rPr>
              <w:t>s</w:t>
            </w:r>
            <w:r w:rsidR="002D1C8B">
              <w:rPr>
                <w:sz w:val="21"/>
                <w:szCs w:val="21"/>
                <w:lang w:val="en-GB"/>
              </w:rPr>
              <w:t xml:space="preserve"> </w:t>
            </w:r>
            <w:r w:rsidR="001A5C25">
              <w:rPr>
                <w:sz w:val="21"/>
                <w:szCs w:val="21"/>
                <w:lang w:val="en-GB"/>
              </w:rPr>
              <w:t>&amp; D</w:t>
            </w:r>
            <w:r w:rsidR="002D1C8B">
              <w:rPr>
                <w:sz w:val="21"/>
                <w:szCs w:val="21"/>
                <w:lang w:val="en-GB"/>
              </w:rPr>
              <w:t>ebates; teaching these topics earlier would leave students lacking in these key skills</w:t>
            </w:r>
            <w:r w:rsidR="00294E2B">
              <w:rPr>
                <w:sz w:val="21"/>
                <w:szCs w:val="21"/>
                <w:lang w:val="en-GB"/>
              </w:rPr>
              <w:t xml:space="preserve">. Students have a sound understanding of how attachments form and their impact on cognitive development which they can draw upon in their study of Cognition and Development. Their knowledge of the cognitive approach from Year 12 will give students confidence in tackling the topic of Memory which draws upon this approach.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C9D976" w14:textId="3BE4BD5D" w:rsidR="00B07994" w:rsidRDefault="00B07994" w:rsidP="004E27DC">
            <w:pPr>
              <w:pStyle w:val="ListParagraph"/>
              <w:numPr>
                <w:ilvl w:val="0"/>
                <w:numId w:val="25"/>
              </w:numPr>
              <w:rPr>
                <w:sz w:val="21"/>
                <w:szCs w:val="21"/>
              </w:rPr>
            </w:pPr>
            <w:r>
              <w:rPr>
                <w:sz w:val="21"/>
                <w:szCs w:val="21"/>
              </w:rPr>
              <w:t xml:space="preserve">Teachers will ensure students are given </w:t>
            </w:r>
            <w:r w:rsidR="00F40687">
              <w:rPr>
                <w:sz w:val="21"/>
                <w:szCs w:val="21"/>
              </w:rPr>
              <w:t xml:space="preserve">weekly reading to help them prepare for upcoming lessons and introduce them to key terminology/research relevant to the </w:t>
            </w:r>
            <w:r w:rsidR="001A5C25">
              <w:rPr>
                <w:sz w:val="21"/>
                <w:szCs w:val="21"/>
              </w:rPr>
              <w:t>explanation</w:t>
            </w:r>
            <w:r w:rsidR="00F40687">
              <w:rPr>
                <w:sz w:val="21"/>
                <w:szCs w:val="21"/>
              </w:rPr>
              <w:t xml:space="preserve"> and treatment of Schizophrenia and Addiction, as well as key psychological debates/issues</w:t>
            </w:r>
            <w:r w:rsidR="00294E2B">
              <w:rPr>
                <w:sz w:val="21"/>
                <w:szCs w:val="21"/>
              </w:rPr>
              <w:t>, models of Memory and theories of Cognition and Development</w:t>
            </w:r>
          </w:p>
          <w:p w14:paraId="299AAD87" w14:textId="0FCA932D" w:rsidR="001D43C8" w:rsidRDefault="001D43C8" w:rsidP="004E27DC">
            <w:pPr>
              <w:pStyle w:val="ListParagraph"/>
              <w:numPr>
                <w:ilvl w:val="0"/>
                <w:numId w:val="25"/>
              </w:numPr>
              <w:rPr>
                <w:sz w:val="21"/>
                <w:szCs w:val="21"/>
              </w:rPr>
            </w:pPr>
            <w:r>
              <w:rPr>
                <w:sz w:val="21"/>
                <w:szCs w:val="21"/>
              </w:rPr>
              <w:t xml:space="preserve">Teachers will </w:t>
            </w:r>
            <w:r w:rsidR="001A5C25">
              <w:rPr>
                <w:sz w:val="21"/>
                <w:szCs w:val="21"/>
              </w:rPr>
              <w:t>use</w:t>
            </w:r>
            <w:r>
              <w:rPr>
                <w:sz w:val="21"/>
                <w:szCs w:val="21"/>
              </w:rPr>
              <w:t xml:space="preserve"> </w:t>
            </w:r>
            <w:r w:rsidR="00F40687">
              <w:rPr>
                <w:sz w:val="21"/>
                <w:szCs w:val="21"/>
              </w:rPr>
              <w:t xml:space="preserve">starter and plenary activities to formally assess knowledge acquired from weekly reading to check students’ </w:t>
            </w:r>
            <w:r w:rsidR="001A5C25">
              <w:rPr>
                <w:sz w:val="21"/>
                <w:szCs w:val="21"/>
              </w:rPr>
              <w:t>understanding (</w:t>
            </w:r>
            <w:r w:rsidR="00F40687">
              <w:rPr>
                <w:sz w:val="21"/>
                <w:szCs w:val="21"/>
              </w:rPr>
              <w:t xml:space="preserve">these activities will be differentiated to meet the needs of mixed ability groups) </w:t>
            </w:r>
          </w:p>
          <w:p w14:paraId="65E1641B" w14:textId="00A0BE27" w:rsidR="00F83A74" w:rsidRDefault="00F83A74" w:rsidP="004E27DC">
            <w:pPr>
              <w:pStyle w:val="ListParagraph"/>
              <w:numPr>
                <w:ilvl w:val="0"/>
                <w:numId w:val="25"/>
              </w:numPr>
              <w:rPr>
                <w:sz w:val="21"/>
                <w:szCs w:val="21"/>
              </w:rPr>
            </w:pPr>
            <w:r w:rsidRPr="00E61164">
              <w:rPr>
                <w:sz w:val="21"/>
                <w:szCs w:val="21"/>
              </w:rPr>
              <w:t xml:space="preserve">Exemplar </w:t>
            </w:r>
            <w:r w:rsidR="002D1C8B">
              <w:rPr>
                <w:sz w:val="21"/>
                <w:szCs w:val="21"/>
              </w:rPr>
              <w:t>examination answers</w:t>
            </w:r>
            <w:r w:rsidR="006F1ABB">
              <w:rPr>
                <w:sz w:val="21"/>
                <w:szCs w:val="21"/>
              </w:rPr>
              <w:t xml:space="preserve"> </w:t>
            </w:r>
            <w:r w:rsidRPr="00E61164">
              <w:rPr>
                <w:sz w:val="21"/>
                <w:szCs w:val="21"/>
              </w:rPr>
              <w:t>and teacher modelling</w:t>
            </w:r>
            <w:r w:rsidR="009917B5" w:rsidRPr="00E61164">
              <w:rPr>
                <w:sz w:val="21"/>
                <w:szCs w:val="21"/>
              </w:rPr>
              <w:t xml:space="preserve"> </w:t>
            </w:r>
            <w:r w:rsidR="00F40687">
              <w:rPr>
                <w:sz w:val="21"/>
                <w:szCs w:val="21"/>
              </w:rPr>
              <w:t xml:space="preserve">of how to use key terminology </w:t>
            </w:r>
            <w:r w:rsidR="009917B5" w:rsidRPr="00E61164">
              <w:rPr>
                <w:sz w:val="21"/>
                <w:szCs w:val="21"/>
              </w:rPr>
              <w:t xml:space="preserve">will be </w:t>
            </w:r>
            <w:r w:rsidRPr="00E61164">
              <w:rPr>
                <w:sz w:val="21"/>
                <w:szCs w:val="21"/>
              </w:rPr>
              <w:t>used as part les</w:t>
            </w:r>
            <w:r w:rsidR="009917B5" w:rsidRPr="00E61164">
              <w:rPr>
                <w:sz w:val="21"/>
                <w:szCs w:val="21"/>
              </w:rPr>
              <w:t xml:space="preserve">sons to demonstrate </w:t>
            </w:r>
            <w:r w:rsidR="00F40687">
              <w:rPr>
                <w:sz w:val="21"/>
                <w:szCs w:val="21"/>
              </w:rPr>
              <w:t>how to apply knowledge effectively</w:t>
            </w:r>
          </w:p>
          <w:p w14:paraId="6784E8EC" w14:textId="55F9151F" w:rsidR="004F3C65" w:rsidRPr="00F40687" w:rsidRDefault="00F40687" w:rsidP="00F40687">
            <w:pPr>
              <w:pStyle w:val="ListParagraph"/>
              <w:numPr>
                <w:ilvl w:val="0"/>
                <w:numId w:val="25"/>
              </w:numPr>
              <w:rPr>
                <w:sz w:val="21"/>
                <w:szCs w:val="21"/>
              </w:rPr>
            </w:pPr>
            <w:r>
              <w:rPr>
                <w:sz w:val="21"/>
                <w:szCs w:val="21"/>
              </w:rPr>
              <w:t xml:space="preserve">Teachers will scaffold how to apply prior knowledge to </w:t>
            </w:r>
            <w:r w:rsidR="001A5C25">
              <w:rPr>
                <w:sz w:val="21"/>
                <w:szCs w:val="21"/>
              </w:rPr>
              <w:t>I</w:t>
            </w:r>
            <w:r>
              <w:rPr>
                <w:sz w:val="21"/>
                <w:szCs w:val="21"/>
              </w:rPr>
              <w:t xml:space="preserve">ssues </w:t>
            </w:r>
            <w:r w:rsidR="001A5C25">
              <w:rPr>
                <w:sz w:val="21"/>
                <w:szCs w:val="21"/>
              </w:rPr>
              <w:t>&amp; D</w:t>
            </w:r>
            <w:r>
              <w:rPr>
                <w:sz w:val="21"/>
                <w:szCs w:val="21"/>
              </w:rPr>
              <w:t xml:space="preserve">ebates in lessons, gradually reducing this level of support as students acquire more knowledge of the </w:t>
            </w:r>
            <w:r w:rsidR="001A5C25">
              <w:rPr>
                <w:sz w:val="21"/>
                <w:szCs w:val="21"/>
              </w:rPr>
              <w:t>issues/</w:t>
            </w:r>
            <w:r>
              <w:rPr>
                <w:sz w:val="21"/>
                <w:szCs w:val="21"/>
              </w:rPr>
              <w:t xml:space="preserve">debates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7F52E35F" w:rsidR="00F95822" w:rsidRPr="000F42AC" w:rsidRDefault="00F40687" w:rsidP="00B07994">
            <w:pPr>
              <w:pStyle w:val="ListParagraph"/>
              <w:numPr>
                <w:ilvl w:val="0"/>
                <w:numId w:val="27"/>
              </w:numPr>
              <w:rPr>
                <w:b/>
                <w:sz w:val="21"/>
                <w:szCs w:val="21"/>
                <w:lang w:val="en-GB"/>
              </w:rPr>
            </w:pPr>
            <w:r>
              <w:rPr>
                <w:sz w:val="21"/>
                <w:szCs w:val="21"/>
                <w:lang w:val="en-GB"/>
              </w:rPr>
              <w:t xml:space="preserve">Diagnostic tools/criteria, positive/negative symptoms, the dopamine hypothesis, double bind theory, family dysfunction, token economy, typical/atypical drugs, diathesis-stress, dependence (psychological/physiological), tolerance, withdrawal, cue reactivity, cognitive bias, aversion therapy, </w:t>
            </w:r>
            <w:r w:rsidR="00CE6DCA">
              <w:rPr>
                <w:sz w:val="21"/>
                <w:szCs w:val="21"/>
                <w:lang w:val="en-GB"/>
              </w:rPr>
              <w:t xml:space="preserve"> </w:t>
            </w:r>
            <w:r>
              <w:rPr>
                <w:sz w:val="21"/>
                <w:szCs w:val="21"/>
                <w:lang w:val="en-GB"/>
              </w:rPr>
              <w:t xml:space="preserve">reductionism, holism, </w:t>
            </w:r>
            <w:r w:rsidR="001A5C25">
              <w:rPr>
                <w:sz w:val="21"/>
                <w:szCs w:val="21"/>
                <w:lang w:val="en-GB"/>
              </w:rPr>
              <w:t>idiographic</w:t>
            </w:r>
            <w:r>
              <w:rPr>
                <w:sz w:val="21"/>
                <w:szCs w:val="21"/>
                <w:lang w:val="en-GB"/>
              </w:rPr>
              <w:t xml:space="preserve">, nomothetic, determinism, free will, socially sensitive, androcentrism, alpha bias, beta bias, ethnocentrism, cultural relativism </w:t>
            </w:r>
            <w:r w:rsidR="00294E2B">
              <w:rPr>
                <w:sz w:val="21"/>
                <w:szCs w:val="21"/>
                <w:lang w:val="en-GB"/>
              </w:rPr>
              <w:t>, the multi store model of memory, working memory, encoding, capacity, duration, forgetting, interference, context and state dependent forgetting, eye witness testimony, arousal, the cognitive interview, scaffolding, autism, motor neurons, egocentrism, levels of perspective taking, ZPD, conservation, class inclusion, stages of cognitive development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34022C17" w:rsidR="00CC1E38" w:rsidRPr="000F1078" w:rsidRDefault="00CC1E38" w:rsidP="00CC1E38">
            <w:pPr>
              <w:pStyle w:val="ListParagraph"/>
              <w:numPr>
                <w:ilvl w:val="0"/>
                <w:numId w:val="28"/>
              </w:numPr>
              <w:jc w:val="both"/>
              <w:rPr>
                <w:b/>
                <w:sz w:val="21"/>
                <w:szCs w:val="21"/>
                <w:lang w:val="en-GB"/>
              </w:rPr>
            </w:pPr>
            <w:r>
              <w:rPr>
                <w:sz w:val="21"/>
                <w:szCs w:val="21"/>
                <w:lang w:val="en-GB"/>
              </w:rPr>
              <w:lastRenderedPageBreak/>
              <w:t>Informal assessment is ongoing through homework, classwork, contributions to class discussion</w:t>
            </w:r>
            <w:r w:rsidR="00506919">
              <w:rPr>
                <w:sz w:val="21"/>
                <w:szCs w:val="21"/>
                <w:lang w:val="en-GB"/>
              </w:rPr>
              <w:t>s</w:t>
            </w:r>
            <w:r w:rsidR="001A5C25">
              <w:rPr>
                <w:sz w:val="21"/>
                <w:szCs w:val="21"/>
                <w:lang w:val="en-GB"/>
              </w:rPr>
              <w:t>, peer assessment and starters/plenaries</w:t>
            </w:r>
          </w:p>
          <w:p w14:paraId="5945EC1B" w14:textId="493705E0" w:rsidR="000F1078" w:rsidRPr="000F42AC" w:rsidRDefault="000F1078" w:rsidP="00CC1E38">
            <w:pPr>
              <w:pStyle w:val="ListParagraph"/>
              <w:numPr>
                <w:ilvl w:val="0"/>
                <w:numId w:val="28"/>
              </w:numPr>
              <w:jc w:val="both"/>
              <w:rPr>
                <w:b/>
                <w:sz w:val="21"/>
                <w:szCs w:val="21"/>
                <w:lang w:val="en-GB"/>
              </w:rPr>
            </w:pPr>
            <w:r>
              <w:rPr>
                <w:sz w:val="21"/>
                <w:szCs w:val="21"/>
                <w:lang w:val="en-GB"/>
              </w:rPr>
              <w:t xml:space="preserve">Written teacher feedback in </w:t>
            </w:r>
            <w:r w:rsidR="001A5C25">
              <w:rPr>
                <w:sz w:val="21"/>
                <w:szCs w:val="21"/>
                <w:lang w:val="en-GB"/>
              </w:rPr>
              <w:t xml:space="preserve"> the marking of essays and examination style responses, </w:t>
            </w:r>
            <w:r w:rsidR="00506919">
              <w:rPr>
                <w:sz w:val="21"/>
                <w:szCs w:val="21"/>
                <w:lang w:val="en-GB"/>
              </w:rPr>
              <w:t xml:space="preserve">(completed at home and as part of end of topic assessments), </w:t>
            </w:r>
            <w:r>
              <w:rPr>
                <w:sz w:val="21"/>
                <w:szCs w:val="21"/>
                <w:lang w:val="en-GB"/>
              </w:rPr>
              <w:t>making reference to AQA assessment descriptors (A01-A0</w:t>
            </w:r>
            <w:r w:rsidR="001A5C25">
              <w:rPr>
                <w:sz w:val="21"/>
                <w:szCs w:val="21"/>
                <w:lang w:val="en-GB"/>
              </w:rPr>
              <w:t>3</w:t>
            </w:r>
            <w:r>
              <w:rPr>
                <w:sz w:val="21"/>
                <w:szCs w:val="21"/>
                <w:lang w:val="en-GB"/>
              </w:rPr>
              <w:t xml:space="preserve">) </w:t>
            </w:r>
          </w:p>
          <w:p w14:paraId="6ABB9231" w14:textId="5EE93997" w:rsidR="004F3C65" w:rsidRPr="001A5C25" w:rsidRDefault="001A5C25" w:rsidP="00CE6DCA">
            <w:pPr>
              <w:pStyle w:val="ListParagraph"/>
              <w:numPr>
                <w:ilvl w:val="0"/>
                <w:numId w:val="33"/>
              </w:numPr>
              <w:jc w:val="both"/>
              <w:rPr>
                <w:bCs/>
                <w:sz w:val="21"/>
                <w:szCs w:val="21"/>
                <w:lang w:val="en-GB"/>
              </w:rPr>
            </w:pPr>
            <w:r w:rsidRPr="001A5C25">
              <w:rPr>
                <w:bCs/>
                <w:sz w:val="21"/>
                <w:szCs w:val="21"/>
                <w:lang w:val="en-GB"/>
              </w:rPr>
              <w:t>At the end of each topic a 1-hour assessment will take place, in class, but under examination conditions to assess knowledge and understanding</w:t>
            </w:r>
            <w:r w:rsidR="00506919">
              <w:rPr>
                <w:bCs/>
                <w:sz w:val="21"/>
                <w:szCs w:val="21"/>
                <w:lang w:val="en-GB"/>
              </w:rPr>
              <w:t xml:space="preserve"> </w:t>
            </w:r>
          </w:p>
          <w:p w14:paraId="04233BC0" w14:textId="276580A5" w:rsidR="001A5C25" w:rsidRPr="000F1078" w:rsidRDefault="001A5C25" w:rsidP="00CE6DCA">
            <w:pPr>
              <w:pStyle w:val="ListParagraph"/>
              <w:numPr>
                <w:ilvl w:val="0"/>
                <w:numId w:val="33"/>
              </w:numPr>
              <w:jc w:val="both"/>
              <w:rPr>
                <w:b/>
                <w:sz w:val="21"/>
                <w:szCs w:val="21"/>
                <w:lang w:val="en-GB"/>
              </w:rPr>
            </w:pPr>
            <w:r w:rsidRPr="001A5C25">
              <w:rPr>
                <w:bCs/>
                <w:sz w:val="21"/>
                <w:szCs w:val="21"/>
                <w:lang w:val="en-GB"/>
              </w:rPr>
              <w:t>December mock examinations will assess student</w:t>
            </w:r>
            <w:r w:rsidR="00506919">
              <w:rPr>
                <w:bCs/>
                <w:sz w:val="21"/>
                <w:szCs w:val="21"/>
                <w:lang w:val="en-GB"/>
              </w:rPr>
              <w:t>s’</w:t>
            </w:r>
            <w:r w:rsidRPr="001A5C25">
              <w:rPr>
                <w:bCs/>
                <w:sz w:val="21"/>
                <w:szCs w:val="21"/>
                <w:lang w:val="en-GB"/>
              </w:rPr>
              <w:t xml:space="preserve"> knowledge and understanding across all three Papers, as TERM 2 and 3 will be used for revision</w:t>
            </w:r>
            <w:r>
              <w:rPr>
                <w:b/>
                <w:sz w:val="21"/>
                <w:szCs w:val="21"/>
                <w:lang w:val="en-GB"/>
              </w:rPr>
              <w:t xml:space="preserve"> </w:t>
            </w:r>
            <w:r w:rsidR="00506919" w:rsidRPr="00506919">
              <w:rPr>
                <w:bCs/>
                <w:sz w:val="21"/>
                <w:szCs w:val="21"/>
                <w:lang w:val="en-GB"/>
              </w:rPr>
              <w:t>so these mocks will identify areas of the course which need reviewed</w:t>
            </w:r>
          </w:p>
        </w:tc>
      </w:tr>
    </w:tbl>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FDE2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86BD3"/>
    <w:multiLevelType w:val="hybridMultilevel"/>
    <w:tmpl w:val="50AE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117253">
    <w:abstractNumId w:val="2"/>
  </w:num>
  <w:num w:numId="2" w16cid:durableId="1304655527">
    <w:abstractNumId w:val="8"/>
  </w:num>
  <w:num w:numId="3" w16cid:durableId="400517483">
    <w:abstractNumId w:val="19"/>
  </w:num>
  <w:num w:numId="4" w16cid:durableId="423040095">
    <w:abstractNumId w:val="21"/>
  </w:num>
  <w:num w:numId="5" w16cid:durableId="2001303789">
    <w:abstractNumId w:val="5"/>
  </w:num>
  <w:num w:numId="6" w16cid:durableId="438835874">
    <w:abstractNumId w:val="20"/>
  </w:num>
  <w:num w:numId="7" w16cid:durableId="1681736099">
    <w:abstractNumId w:val="15"/>
  </w:num>
  <w:num w:numId="8" w16cid:durableId="1777867377">
    <w:abstractNumId w:val="18"/>
  </w:num>
  <w:num w:numId="9" w16cid:durableId="1153374718">
    <w:abstractNumId w:val="22"/>
  </w:num>
  <w:num w:numId="10" w16cid:durableId="1430587668">
    <w:abstractNumId w:val="1"/>
  </w:num>
  <w:num w:numId="11" w16cid:durableId="1874731431">
    <w:abstractNumId w:val="17"/>
  </w:num>
  <w:num w:numId="12" w16cid:durableId="1298145014">
    <w:abstractNumId w:val="10"/>
  </w:num>
  <w:num w:numId="13" w16cid:durableId="903414042">
    <w:abstractNumId w:val="14"/>
  </w:num>
  <w:num w:numId="14" w16cid:durableId="1229076787">
    <w:abstractNumId w:val="12"/>
  </w:num>
  <w:num w:numId="15" w16cid:durableId="1315530964">
    <w:abstractNumId w:val="13"/>
  </w:num>
  <w:num w:numId="16" w16cid:durableId="1798405289">
    <w:abstractNumId w:val="6"/>
  </w:num>
  <w:num w:numId="17" w16cid:durableId="1689598704">
    <w:abstractNumId w:val="18"/>
  </w:num>
  <w:num w:numId="18" w16cid:durableId="1259489106">
    <w:abstractNumId w:val="3"/>
  </w:num>
  <w:num w:numId="19" w16cid:durableId="1737628558">
    <w:abstractNumId w:val="17"/>
  </w:num>
  <w:num w:numId="20" w16cid:durableId="301038922">
    <w:abstractNumId w:val="23"/>
  </w:num>
  <w:num w:numId="21" w16cid:durableId="1702899276">
    <w:abstractNumId w:val="18"/>
  </w:num>
  <w:num w:numId="22" w16cid:durableId="406541990">
    <w:abstractNumId w:val="24"/>
  </w:num>
  <w:num w:numId="23" w16cid:durableId="596520086">
    <w:abstractNumId w:val="22"/>
  </w:num>
  <w:num w:numId="24" w16cid:durableId="1174802355">
    <w:abstractNumId w:val="13"/>
  </w:num>
  <w:num w:numId="25" w16cid:durableId="1979601031">
    <w:abstractNumId w:val="9"/>
  </w:num>
  <w:num w:numId="26" w16cid:durableId="1460756980">
    <w:abstractNumId w:val="11"/>
  </w:num>
  <w:num w:numId="27" w16cid:durableId="1481191201">
    <w:abstractNumId w:val="10"/>
  </w:num>
  <w:num w:numId="28" w16cid:durableId="426385846">
    <w:abstractNumId w:val="17"/>
  </w:num>
  <w:num w:numId="29" w16cid:durableId="1890994216">
    <w:abstractNumId w:val="4"/>
  </w:num>
  <w:num w:numId="30" w16cid:durableId="1198616028">
    <w:abstractNumId w:val="0"/>
  </w:num>
  <w:num w:numId="31" w16cid:durableId="1876577281">
    <w:abstractNumId w:val="7"/>
  </w:num>
  <w:num w:numId="32" w16cid:durableId="710496807">
    <w:abstractNumId w:val="16"/>
  </w:num>
  <w:num w:numId="33" w16cid:durableId="15973214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27E79"/>
    <w:rsid w:val="000368B9"/>
    <w:rsid w:val="0007733D"/>
    <w:rsid w:val="000A0255"/>
    <w:rsid w:val="000A3D31"/>
    <w:rsid w:val="000C3865"/>
    <w:rsid w:val="000E1B6F"/>
    <w:rsid w:val="000F1078"/>
    <w:rsid w:val="000F42AC"/>
    <w:rsid w:val="001000DD"/>
    <w:rsid w:val="00122AA1"/>
    <w:rsid w:val="00161E2E"/>
    <w:rsid w:val="00166FEB"/>
    <w:rsid w:val="00190183"/>
    <w:rsid w:val="001A2BA4"/>
    <w:rsid w:val="001A5C25"/>
    <w:rsid w:val="001C5F99"/>
    <w:rsid w:val="001D3305"/>
    <w:rsid w:val="001D43C8"/>
    <w:rsid w:val="001E436D"/>
    <w:rsid w:val="00226561"/>
    <w:rsid w:val="00255136"/>
    <w:rsid w:val="00294E2B"/>
    <w:rsid w:val="002D1C8B"/>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E27DC"/>
    <w:rsid w:val="004E607A"/>
    <w:rsid w:val="004F3865"/>
    <w:rsid w:val="004F3C65"/>
    <w:rsid w:val="004F43AE"/>
    <w:rsid w:val="00506919"/>
    <w:rsid w:val="0054237E"/>
    <w:rsid w:val="005F5BFF"/>
    <w:rsid w:val="006052B5"/>
    <w:rsid w:val="00606502"/>
    <w:rsid w:val="006133FF"/>
    <w:rsid w:val="00654634"/>
    <w:rsid w:val="00657A7A"/>
    <w:rsid w:val="0066216D"/>
    <w:rsid w:val="00664176"/>
    <w:rsid w:val="00675AB9"/>
    <w:rsid w:val="0067717B"/>
    <w:rsid w:val="006A4002"/>
    <w:rsid w:val="006B6F74"/>
    <w:rsid w:val="006B7BD1"/>
    <w:rsid w:val="006C4F40"/>
    <w:rsid w:val="006E589C"/>
    <w:rsid w:val="006E5B6C"/>
    <w:rsid w:val="006F1ABB"/>
    <w:rsid w:val="00717220"/>
    <w:rsid w:val="007209D8"/>
    <w:rsid w:val="00730377"/>
    <w:rsid w:val="00770BBE"/>
    <w:rsid w:val="00781905"/>
    <w:rsid w:val="00792234"/>
    <w:rsid w:val="007B04C0"/>
    <w:rsid w:val="007B1995"/>
    <w:rsid w:val="007B5EFE"/>
    <w:rsid w:val="007B635F"/>
    <w:rsid w:val="00811D6D"/>
    <w:rsid w:val="00822276"/>
    <w:rsid w:val="008315F1"/>
    <w:rsid w:val="008654FE"/>
    <w:rsid w:val="008669A9"/>
    <w:rsid w:val="00894946"/>
    <w:rsid w:val="008D202E"/>
    <w:rsid w:val="008F472A"/>
    <w:rsid w:val="00901AB8"/>
    <w:rsid w:val="009218EA"/>
    <w:rsid w:val="0093209E"/>
    <w:rsid w:val="00932390"/>
    <w:rsid w:val="00970470"/>
    <w:rsid w:val="009917B5"/>
    <w:rsid w:val="009F4EE7"/>
    <w:rsid w:val="00AA005C"/>
    <w:rsid w:val="00AB16D0"/>
    <w:rsid w:val="00AC1394"/>
    <w:rsid w:val="00B07994"/>
    <w:rsid w:val="00B16942"/>
    <w:rsid w:val="00B45A6E"/>
    <w:rsid w:val="00B45D97"/>
    <w:rsid w:val="00BA2324"/>
    <w:rsid w:val="00C168FA"/>
    <w:rsid w:val="00C72A78"/>
    <w:rsid w:val="00CC1E38"/>
    <w:rsid w:val="00CD5E53"/>
    <w:rsid w:val="00CE6DCA"/>
    <w:rsid w:val="00CF578F"/>
    <w:rsid w:val="00D06802"/>
    <w:rsid w:val="00D20741"/>
    <w:rsid w:val="00D239EE"/>
    <w:rsid w:val="00D309E0"/>
    <w:rsid w:val="00D41C18"/>
    <w:rsid w:val="00D53BA7"/>
    <w:rsid w:val="00D57FF3"/>
    <w:rsid w:val="00DF5028"/>
    <w:rsid w:val="00E25DB5"/>
    <w:rsid w:val="00E61164"/>
    <w:rsid w:val="00EB7396"/>
    <w:rsid w:val="00EC3A6A"/>
    <w:rsid w:val="00F30C8B"/>
    <w:rsid w:val="00F34817"/>
    <w:rsid w:val="00F4068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41B76-FD17-447C-AD56-3F00D742C043}">
  <ds:schemaRefs>
    <ds:schemaRef ds:uri="http://schemas.microsoft.com/sharepoint/v3/contenttype/forms"/>
  </ds:schemaRefs>
</ds:datastoreItem>
</file>

<file path=customXml/itemProps2.xml><?xml version="1.0" encoding="utf-8"?>
<ds:datastoreItem xmlns:ds="http://schemas.openxmlformats.org/officeDocument/2006/customXml" ds:itemID="{60403118-CE72-45A5-A8DA-44F6915D94A3}">
  <ds:schemaRefs>
    <ds:schemaRef ds:uri="http://schemas.microsoft.com/office/2006/metadata/properties"/>
    <ds:schemaRef ds:uri="http://schemas.microsoft.com/office/infopath/2007/PartnerControls"/>
    <ds:schemaRef ds:uri="070f71ce-64c7-4b17-bb6b-21ebf0c68387"/>
  </ds:schemaRefs>
</ds:datastoreItem>
</file>

<file path=customXml/itemProps3.xml><?xml version="1.0" encoding="utf-8"?>
<ds:datastoreItem xmlns:ds="http://schemas.openxmlformats.org/officeDocument/2006/customXml" ds:itemID="{B4EE9CDB-4399-4238-855C-0B56165AE3D7}"/>
</file>

<file path=docProps/app.xml><?xml version="1.0" encoding="utf-8"?>
<Properties xmlns="http://schemas.openxmlformats.org/officeDocument/2006/extended-properties" xmlns:vt="http://schemas.openxmlformats.org/officeDocument/2006/docPropsVTypes">
  <Template>Normal.dotm</Template>
  <TotalTime>10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Brown, Victoria</cp:lastModifiedBy>
  <cp:revision>2</cp:revision>
  <cp:lastPrinted>2019-11-03T11:53:00Z</cp:lastPrinted>
  <dcterms:created xsi:type="dcterms:W3CDTF">2022-10-30T22:39:00Z</dcterms:created>
  <dcterms:modified xsi:type="dcterms:W3CDTF">2022-10-30T22:39:00Z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