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9218EA" w:rsidR="00341A93" w:rsidRDefault="009218EA" w14:paraId="0B40F43E" w14:textId="50172823">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009218EA" w:rsidR="00341A93">
        <w:rPr>
          <w:b/>
          <w:lang w:val="en-GB"/>
        </w:rPr>
        <w:t>St Mary’s Catholic School</w:t>
      </w:r>
    </w:p>
    <w:p w:rsidR="00341A93" w:rsidRDefault="007B1995" w14:paraId="55E6A78B" w14:textId="36BDF499">
      <w:pPr>
        <w:rPr>
          <w:lang w:val="en-GB"/>
        </w:rPr>
      </w:pPr>
      <w:r>
        <w:rPr>
          <w:lang w:val="en-GB"/>
        </w:rPr>
        <w:t>Department</w:t>
      </w:r>
      <w:r w:rsidR="00341A93">
        <w:rPr>
          <w:lang w:val="en-GB"/>
        </w:rPr>
        <w:t xml:space="preserve"> Curriculum Planning</w:t>
      </w:r>
    </w:p>
    <w:p w:rsidR="00341A93" w:rsidRDefault="009218EA" w14:paraId="0CB6621B" w14:textId="1C5234D0">
      <w:pPr>
        <w:rPr>
          <w:lang w:val="en-GB"/>
        </w:rPr>
      </w:pPr>
      <w:r>
        <w:rPr>
          <w:lang w:val="en-GB"/>
        </w:rPr>
        <w:t>Department</w:t>
      </w:r>
      <w:r w:rsidR="00AB16D0">
        <w:rPr>
          <w:lang w:val="en-GB"/>
        </w:rPr>
        <w:t xml:space="preserve">: </w:t>
      </w:r>
      <w:r w:rsidR="00752ABA">
        <w:rPr>
          <w:lang w:val="en-GB"/>
        </w:rPr>
        <w:t xml:space="preserve">Physical Education </w:t>
      </w:r>
    </w:p>
    <w:p w:rsidR="00D57FF3" w:rsidRDefault="00D57FF3" w14:paraId="3B5CEA64" w14:textId="77777777">
      <w:pPr>
        <w:rPr>
          <w:lang w:val="en-GB"/>
        </w:rPr>
      </w:pPr>
    </w:p>
    <w:p w:rsidRPr="007B04C0" w:rsidR="00D06802" w:rsidRDefault="00312C50" w14:paraId="2C4D949B" w14:textId="5B3F1AAC">
      <w:pPr>
        <w:rPr>
          <w:sz w:val="21"/>
          <w:szCs w:val="21"/>
          <w:lang w:val="en-GB"/>
        </w:rPr>
      </w:pPr>
      <w:r w:rsidRPr="007B04C0">
        <w:rPr>
          <w:sz w:val="21"/>
          <w:szCs w:val="21"/>
          <w:lang w:val="en-GB"/>
        </w:rPr>
        <w:t>Year Group</w:t>
      </w:r>
      <w:r w:rsidRPr="007B04C0" w:rsidR="009218EA">
        <w:rPr>
          <w:sz w:val="21"/>
          <w:szCs w:val="21"/>
          <w:lang w:val="en-GB"/>
        </w:rPr>
        <w:t xml:space="preserve">: </w:t>
      </w:r>
      <w:r w:rsidR="00752ABA">
        <w:rPr>
          <w:sz w:val="21"/>
          <w:szCs w:val="21"/>
          <w:lang w:val="en-GB"/>
        </w:rPr>
        <w:t>7</w:t>
      </w:r>
    </w:p>
    <w:p w:rsidRPr="007B04C0" w:rsidR="00312C50" w:rsidRDefault="00312C50" w14:paraId="374AD201" w14:textId="77777777">
      <w:pPr>
        <w:rPr>
          <w:sz w:val="21"/>
          <w:szCs w:val="21"/>
          <w:lang w:val="en-GB"/>
        </w:rPr>
      </w:pPr>
    </w:p>
    <w:p w:rsidRPr="007B04C0" w:rsidR="00312C50" w:rsidRDefault="00F95822" w14:paraId="4C674615" w14:textId="6B125309">
      <w:pPr>
        <w:rPr>
          <w:b/>
          <w:color w:val="7030A0"/>
          <w:sz w:val="21"/>
          <w:szCs w:val="21"/>
          <w:lang w:val="en-GB"/>
        </w:rPr>
      </w:pPr>
      <w:r w:rsidRPr="007B04C0">
        <w:rPr>
          <w:sz w:val="21"/>
          <w:szCs w:val="21"/>
          <w:lang w:val="en-GB"/>
        </w:rPr>
        <w:t>This is the plan for the taught curriculum during a</w:t>
      </w:r>
      <w:r w:rsidR="00C66EB7">
        <w:rPr>
          <w:sz w:val="21"/>
          <w:szCs w:val="21"/>
          <w:lang w:val="en-GB"/>
        </w:rPr>
        <w:t>cademic year 2021-22</w:t>
      </w:r>
    </w:p>
    <w:p w:rsidRPr="007B04C0" w:rsidR="00AA005C" w:rsidRDefault="00AA005C" w14:paraId="30F865AD" w14:textId="77777777">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Pr="007B04C0" w:rsidR="00AA005C" w:rsidTr="13E23BB5" w14:paraId="69A11376" w14:textId="77777777">
        <w:tc>
          <w:tcPr>
            <w:tcW w:w="10632" w:type="dxa"/>
            <w:shd w:val="clear" w:color="auto" w:fill="E2EFD9" w:themeFill="accent6" w:themeFillTint="33"/>
            <w:tcMar/>
          </w:tcPr>
          <w:p w:rsidRPr="007B04C0" w:rsidR="00AA005C" w:rsidP="00717220" w:rsidRDefault="007B1995" w14:paraId="446173B7" w14:textId="7016F072">
            <w:pPr>
              <w:tabs>
                <w:tab w:val="right" w:pos="8794"/>
              </w:tabs>
              <w:rPr>
                <w:b/>
                <w:sz w:val="21"/>
                <w:szCs w:val="21"/>
                <w:lang w:val="en-GB"/>
              </w:rPr>
            </w:pPr>
            <w:r w:rsidRPr="007B04C0">
              <w:rPr>
                <w:b/>
                <w:sz w:val="21"/>
                <w:szCs w:val="21"/>
                <w:lang w:val="en-GB"/>
              </w:rPr>
              <w:t>B</w:t>
            </w:r>
            <w:r w:rsidRPr="007B04C0" w:rsidR="00AA005C">
              <w:rPr>
                <w:b/>
                <w:sz w:val="21"/>
                <w:szCs w:val="21"/>
                <w:lang w:val="en-GB"/>
              </w:rPr>
              <w:t>rief summary of the topic/work being covered during this period</w:t>
            </w:r>
            <w:r w:rsidRPr="007B04C0" w:rsidR="00717220">
              <w:rPr>
                <w:b/>
                <w:sz w:val="21"/>
                <w:szCs w:val="21"/>
                <w:lang w:val="en-GB"/>
              </w:rPr>
              <w:tab/>
            </w:r>
          </w:p>
        </w:tc>
      </w:tr>
      <w:tr w:rsidRPr="007B04C0" w:rsidR="008315F1" w:rsidTr="13E23BB5" w14:paraId="4BF128E6" w14:textId="77777777">
        <w:tc>
          <w:tcPr>
            <w:tcW w:w="10632" w:type="dxa"/>
            <w:tcMar/>
          </w:tcPr>
          <w:p w:rsidR="007B1995" w:rsidP="004F3C65" w:rsidRDefault="007B1995" w14:paraId="46819FB6" w14:textId="01D9A3BC">
            <w:pPr>
              <w:jc w:val="both"/>
              <w:rPr>
                <w:b/>
                <w:sz w:val="21"/>
                <w:szCs w:val="21"/>
                <w:lang w:val="en-GB"/>
              </w:rPr>
            </w:pPr>
          </w:p>
          <w:p w:rsidRPr="007929EB" w:rsidR="00752ABA" w:rsidP="000559A1" w:rsidRDefault="00752ABA" w14:paraId="5D526F32" w14:textId="051C93F3">
            <w:pPr>
              <w:jc w:val="both"/>
              <w:rPr>
                <w:sz w:val="21"/>
                <w:szCs w:val="21"/>
                <w:lang w:val="en-GB"/>
              </w:rPr>
            </w:pPr>
            <w:r w:rsidRPr="007929EB">
              <w:rPr>
                <w:sz w:val="21"/>
                <w:szCs w:val="21"/>
                <w:lang w:val="en-GB"/>
              </w:rPr>
              <w:t>Students are taught</w:t>
            </w:r>
            <w:r w:rsidR="00F22A42">
              <w:rPr>
                <w:sz w:val="21"/>
                <w:szCs w:val="21"/>
                <w:lang w:val="en-GB"/>
              </w:rPr>
              <w:t xml:space="preserve"> the fo</w:t>
            </w:r>
            <w:r w:rsidR="004208EA">
              <w:rPr>
                <w:sz w:val="21"/>
                <w:szCs w:val="21"/>
                <w:lang w:val="en-GB"/>
              </w:rPr>
              <w:t>llowing 8 units of work on a ca</w:t>
            </w:r>
            <w:r w:rsidR="00F22A42">
              <w:rPr>
                <w:sz w:val="21"/>
                <w:szCs w:val="21"/>
                <w:lang w:val="en-GB"/>
              </w:rPr>
              <w:t>rousel.</w:t>
            </w:r>
          </w:p>
          <w:p w:rsidRPr="007929EB" w:rsidR="00752ABA" w:rsidP="004F3C65" w:rsidRDefault="00752ABA" w14:paraId="4B2E52C3" w14:textId="77777777">
            <w:pPr>
              <w:jc w:val="both"/>
              <w:rPr>
                <w:sz w:val="21"/>
                <w:szCs w:val="21"/>
                <w:lang w:val="en-GB"/>
              </w:rPr>
            </w:pPr>
          </w:p>
          <w:p w:rsidRPr="007929EB" w:rsidR="00752ABA" w:rsidP="000559A1" w:rsidRDefault="00752ABA" w14:paraId="156B1BCC" w14:textId="4C6CF635">
            <w:pPr>
              <w:pStyle w:val="ListParagraph"/>
              <w:numPr>
                <w:ilvl w:val="0"/>
                <w:numId w:val="18"/>
              </w:numPr>
              <w:jc w:val="both"/>
              <w:rPr>
                <w:sz w:val="21"/>
                <w:szCs w:val="21"/>
                <w:lang w:val="en-GB"/>
              </w:rPr>
            </w:pPr>
            <w:r w:rsidRPr="007929EB">
              <w:rPr>
                <w:sz w:val="21"/>
                <w:szCs w:val="21"/>
                <w:lang w:val="en-GB"/>
              </w:rPr>
              <w:t xml:space="preserve">Boys: </w:t>
            </w:r>
            <w:r w:rsidRPr="007929EB" w:rsidR="007929EB">
              <w:rPr>
                <w:sz w:val="21"/>
                <w:szCs w:val="21"/>
                <w:lang w:val="en-GB"/>
              </w:rPr>
              <w:t>r</w:t>
            </w:r>
            <w:r w:rsidRPr="007929EB">
              <w:rPr>
                <w:sz w:val="21"/>
                <w:szCs w:val="21"/>
                <w:lang w:val="en-GB"/>
              </w:rPr>
              <w:t>ugby, invasion games, netball, orienteering, gymnastics, badminton, athletics, striking and fielding games.</w:t>
            </w:r>
          </w:p>
          <w:p w:rsidRPr="007929EB" w:rsidR="000559A1" w:rsidP="004F3C65" w:rsidRDefault="000559A1" w14:paraId="6EFF11EA" w14:textId="77777777">
            <w:pPr>
              <w:jc w:val="both"/>
              <w:rPr>
                <w:sz w:val="21"/>
                <w:szCs w:val="21"/>
                <w:lang w:val="en-GB"/>
              </w:rPr>
            </w:pPr>
          </w:p>
          <w:p w:rsidRPr="007929EB" w:rsidR="00752ABA" w:rsidP="000559A1" w:rsidRDefault="00752ABA" w14:paraId="5744327D" w14:textId="3A493AE0">
            <w:pPr>
              <w:pStyle w:val="ListParagraph"/>
              <w:numPr>
                <w:ilvl w:val="0"/>
                <w:numId w:val="18"/>
              </w:numPr>
              <w:jc w:val="both"/>
              <w:rPr>
                <w:sz w:val="21"/>
                <w:szCs w:val="21"/>
                <w:lang w:val="en-GB"/>
              </w:rPr>
            </w:pPr>
            <w:r w:rsidRPr="007929EB">
              <w:rPr>
                <w:sz w:val="21"/>
                <w:szCs w:val="21"/>
                <w:lang w:val="en-GB"/>
              </w:rPr>
              <w:t>Girls: netball, invasion games, gymnastics, badminton, dance, orienteering, striking and fielding</w:t>
            </w:r>
            <w:r w:rsidR="00E12387">
              <w:rPr>
                <w:sz w:val="21"/>
                <w:szCs w:val="21"/>
                <w:lang w:val="en-GB"/>
              </w:rPr>
              <w:t xml:space="preserve"> games</w:t>
            </w:r>
            <w:r w:rsidRPr="007929EB">
              <w:rPr>
                <w:sz w:val="21"/>
                <w:szCs w:val="21"/>
                <w:lang w:val="en-GB"/>
              </w:rPr>
              <w:t xml:space="preserve">, athletics. </w:t>
            </w:r>
          </w:p>
          <w:p w:rsidR="004F3C65" w:rsidP="004F3C65" w:rsidRDefault="004F3C65" w14:paraId="1CB5A09C" w14:textId="77777777">
            <w:pPr>
              <w:jc w:val="both"/>
              <w:rPr>
                <w:b/>
                <w:sz w:val="21"/>
                <w:szCs w:val="21"/>
                <w:lang w:val="en-GB"/>
              </w:rPr>
            </w:pPr>
          </w:p>
          <w:p w:rsidRPr="004F3C65" w:rsidR="004F3C65" w:rsidP="004F3C65" w:rsidRDefault="004F3C65" w14:paraId="19C23ED5" w14:textId="75D8E427">
            <w:pPr>
              <w:jc w:val="both"/>
              <w:rPr>
                <w:b/>
                <w:sz w:val="21"/>
                <w:szCs w:val="21"/>
                <w:lang w:val="en-GB"/>
              </w:rPr>
            </w:pPr>
          </w:p>
        </w:tc>
      </w:tr>
      <w:tr w:rsidRPr="007B04C0" w:rsidR="007B1995" w:rsidTr="13E23BB5" w14:paraId="07B414B0" w14:textId="77777777">
        <w:tc>
          <w:tcPr>
            <w:tcW w:w="10632" w:type="dxa"/>
            <w:shd w:val="clear" w:color="auto" w:fill="E2EFD9" w:themeFill="accent6" w:themeFillTint="33"/>
            <w:tcMar/>
          </w:tcPr>
          <w:p w:rsidRPr="007B04C0" w:rsidR="007B1995" w:rsidP="007B1995" w:rsidRDefault="006E5B6C" w14:paraId="74FC2212" w14:textId="72A33205">
            <w:pPr>
              <w:jc w:val="both"/>
              <w:rPr>
                <w:sz w:val="21"/>
                <w:szCs w:val="21"/>
                <w:lang w:val="en-GB"/>
              </w:rPr>
            </w:pPr>
            <w:r>
              <w:rPr>
                <w:b/>
                <w:sz w:val="21"/>
                <w:szCs w:val="21"/>
                <w:lang w:val="en-GB"/>
              </w:rPr>
              <w:t>P</w:t>
            </w:r>
            <w:r w:rsidRPr="007B04C0" w:rsidR="007B1995">
              <w:rPr>
                <w:b/>
                <w:sz w:val="21"/>
                <w:szCs w:val="21"/>
                <w:lang w:val="en-GB"/>
              </w:rPr>
              <w:t>rior knowledge needed for this unit/topic from previous teaching</w:t>
            </w:r>
          </w:p>
        </w:tc>
      </w:tr>
      <w:tr w:rsidRPr="007B04C0" w:rsidR="007B1995" w:rsidTr="13E23BB5" w14:paraId="5B1F8AB2" w14:textId="77777777">
        <w:tc>
          <w:tcPr>
            <w:tcW w:w="10632" w:type="dxa"/>
            <w:tcMar/>
          </w:tcPr>
          <w:p w:rsidR="007B1995" w:rsidP="004F3C65" w:rsidRDefault="007B1995" w14:paraId="10700278" w14:textId="77777777">
            <w:pPr>
              <w:rPr>
                <w:b/>
                <w:sz w:val="21"/>
                <w:szCs w:val="21"/>
                <w:lang w:val="en-GB"/>
              </w:rPr>
            </w:pPr>
          </w:p>
          <w:p w:rsidRPr="000D5410" w:rsidR="000D5410" w:rsidP="000D5410" w:rsidRDefault="00752ABA" w14:paraId="4F71695D" w14:textId="26030DA4">
            <w:pPr>
              <w:pStyle w:val="ListParagraph"/>
              <w:numPr>
                <w:ilvl w:val="0"/>
                <w:numId w:val="20"/>
              </w:numPr>
              <w:rPr>
                <w:sz w:val="21"/>
                <w:szCs w:val="21"/>
                <w:lang w:val="en-GB"/>
              </w:rPr>
            </w:pPr>
            <w:r w:rsidRPr="000D5410">
              <w:rPr>
                <w:sz w:val="21"/>
                <w:szCs w:val="21"/>
                <w:lang w:val="en-GB"/>
              </w:rPr>
              <w:t xml:space="preserve">Students’ </w:t>
            </w:r>
            <w:r w:rsidR="003400A3">
              <w:rPr>
                <w:sz w:val="21"/>
                <w:szCs w:val="21"/>
                <w:lang w:val="en-GB"/>
              </w:rPr>
              <w:t>in KS2 should have experienced, games, dance, gymnastics, athletics, outdoor and adventurous activities.</w:t>
            </w:r>
          </w:p>
          <w:p w:rsidRPr="000D5410" w:rsidR="000D5410" w:rsidP="000D5410" w:rsidRDefault="003400A3" w14:paraId="134BFAC6" w14:textId="3623ED3E">
            <w:pPr>
              <w:pStyle w:val="ListParagraph"/>
              <w:numPr>
                <w:ilvl w:val="0"/>
                <w:numId w:val="20"/>
              </w:numPr>
              <w:rPr>
                <w:sz w:val="21"/>
                <w:szCs w:val="21"/>
                <w:lang w:val="en-GB"/>
              </w:rPr>
            </w:pPr>
            <w:r w:rsidRPr="0DFEC1B6" w:rsidR="003400A3">
              <w:rPr>
                <w:sz w:val="21"/>
                <w:szCs w:val="21"/>
                <w:lang w:val="en-GB"/>
              </w:rPr>
              <w:t>To help students with the transition to KS3</w:t>
            </w:r>
            <w:r w:rsidRPr="0DFEC1B6" w:rsidR="071D64AE">
              <w:rPr>
                <w:sz w:val="21"/>
                <w:szCs w:val="21"/>
                <w:lang w:val="en-GB"/>
              </w:rPr>
              <w:t>,</w:t>
            </w:r>
            <w:r w:rsidRPr="0DFEC1B6" w:rsidR="003400A3">
              <w:rPr>
                <w:sz w:val="21"/>
                <w:szCs w:val="21"/>
                <w:lang w:val="en-GB"/>
              </w:rPr>
              <w:t xml:space="preserve"> </w:t>
            </w:r>
            <w:r w:rsidRPr="0DFEC1B6" w:rsidR="00752ABA">
              <w:rPr>
                <w:sz w:val="21"/>
                <w:szCs w:val="21"/>
                <w:lang w:val="en-GB"/>
              </w:rPr>
              <w:t>student</w:t>
            </w:r>
            <w:r w:rsidRPr="0DFEC1B6" w:rsidR="00E7071D">
              <w:rPr>
                <w:sz w:val="21"/>
                <w:szCs w:val="21"/>
                <w:lang w:val="en-GB"/>
              </w:rPr>
              <w:t>s</w:t>
            </w:r>
            <w:r w:rsidRPr="0DFEC1B6" w:rsidR="003400A3">
              <w:rPr>
                <w:sz w:val="21"/>
                <w:szCs w:val="21"/>
                <w:lang w:val="en-GB"/>
              </w:rPr>
              <w:t xml:space="preserve"> will </w:t>
            </w:r>
            <w:r w:rsidRPr="0DFEC1B6" w:rsidR="00752ABA">
              <w:rPr>
                <w:sz w:val="21"/>
                <w:szCs w:val="21"/>
                <w:lang w:val="en-GB"/>
              </w:rPr>
              <w:t>st</w:t>
            </w:r>
            <w:r w:rsidRPr="0DFEC1B6" w:rsidR="003400A3">
              <w:rPr>
                <w:sz w:val="21"/>
                <w:szCs w:val="21"/>
                <w:lang w:val="en-GB"/>
              </w:rPr>
              <w:t>udy</w:t>
            </w:r>
            <w:r w:rsidRPr="0DFEC1B6" w:rsidR="00752ABA">
              <w:rPr>
                <w:sz w:val="21"/>
                <w:szCs w:val="21"/>
                <w:lang w:val="en-GB"/>
              </w:rPr>
              <w:t xml:space="preserve"> the games topic</w:t>
            </w:r>
            <w:r w:rsidRPr="0DFEC1B6" w:rsidR="002F0A4F">
              <w:rPr>
                <w:sz w:val="21"/>
                <w:szCs w:val="21"/>
                <w:lang w:val="en-GB"/>
              </w:rPr>
              <w:t>s in Y</w:t>
            </w:r>
            <w:r w:rsidRPr="0DFEC1B6" w:rsidR="00752ABA">
              <w:rPr>
                <w:sz w:val="21"/>
                <w:szCs w:val="21"/>
                <w:lang w:val="en-GB"/>
              </w:rPr>
              <w:t>ear</w:t>
            </w:r>
            <w:r w:rsidRPr="0DFEC1B6" w:rsidR="002F0A4F">
              <w:rPr>
                <w:sz w:val="21"/>
                <w:szCs w:val="21"/>
                <w:lang w:val="en-GB"/>
              </w:rPr>
              <w:t xml:space="preserve"> 7</w:t>
            </w:r>
            <w:r w:rsidRPr="0DFEC1B6" w:rsidR="00E7071D">
              <w:rPr>
                <w:sz w:val="21"/>
                <w:szCs w:val="21"/>
                <w:lang w:val="en-GB"/>
              </w:rPr>
              <w:t>,</w:t>
            </w:r>
            <w:r w:rsidRPr="0DFEC1B6" w:rsidR="003400A3">
              <w:rPr>
                <w:sz w:val="21"/>
                <w:szCs w:val="21"/>
                <w:lang w:val="en-GB"/>
              </w:rPr>
              <w:t xml:space="preserve"> completing</w:t>
            </w:r>
            <w:r w:rsidRPr="0DFEC1B6" w:rsidR="00752ABA">
              <w:rPr>
                <w:sz w:val="21"/>
                <w:szCs w:val="21"/>
                <w:lang w:val="en-GB"/>
              </w:rPr>
              <w:t xml:space="preserve"> ‘fundamental’ </w:t>
            </w:r>
            <w:r w:rsidRPr="0DFEC1B6" w:rsidR="000559A1">
              <w:rPr>
                <w:sz w:val="21"/>
                <w:szCs w:val="21"/>
                <w:lang w:val="en-GB"/>
              </w:rPr>
              <w:t>units of work to bridge the gap betwe</w:t>
            </w:r>
            <w:r w:rsidRPr="0DFEC1B6" w:rsidR="002F0A4F">
              <w:rPr>
                <w:sz w:val="21"/>
                <w:szCs w:val="21"/>
                <w:lang w:val="en-GB"/>
              </w:rPr>
              <w:t>en primary and secondary school.</w:t>
            </w:r>
            <w:r w:rsidRPr="0DFEC1B6" w:rsidR="000559A1">
              <w:rPr>
                <w:sz w:val="21"/>
                <w:szCs w:val="21"/>
                <w:lang w:val="en-GB"/>
              </w:rPr>
              <w:t xml:space="preserve"> </w:t>
            </w:r>
          </w:p>
          <w:p w:rsidR="004F3C65" w:rsidP="000D5410" w:rsidRDefault="000559A1" w14:paraId="0B970DA8" w14:textId="10B6A162">
            <w:pPr>
              <w:pStyle w:val="ListParagraph"/>
              <w:numPr>
                <w:ilvl w:val="0"/>
                <w:numId w:val="20"/>
              </w:numPr>
              <w:rPr>
                <w:sz w:val="21"/>
                <w:szCs w:val="21"/>
                <w:lang w:val="en-GB"/>
              </w:rPr>
            </w:pPr>
            <w:r w:rsidRPr="000D5410">
              <w:rPr>
                <w:sz w:val="21"/>
                <w:szCs w:val="21"/>
                <w:lang w:val="en-GB"/>
              </w:rPr>
              <w:t xml:space="preserve">These are in the form of the </w:t>
            </w:r>
            <w:r w:rsidR="003400A3">
              <w:rPr>
                <w:sz w:val="21"/>
                <w:szCs w:val="21"/>
                <w:lang w:val="en-GB"/>
              </w:rPr>
              <w:t>Invasion G</w:t>
            </w:r>
            <w:r w:rsidRPr="000D5410">
              <w:rPr>
                <w:sz w:val="21"/>
                <w:szCs w:val="21"/>
                <w:lang w:val="en-GB"/>
              </w:rPr>
              <w:t>ames scheme of wor</w:t>
            </w:r>
            <w:r w:rsidR="003400A3">
              <w:rPr>
                <w:sz w:val="21"/>
                <w:szCs w:val="21"/>
                <w:lang w:val="en-GB"/>
              </w:rPr>
              <w:t>k and the S</w:t>
            </w:r>
            <w:r w:rsidRPr="000D5410">
              <w:rPr>
                <w:sz w:val="21"/>
                <w:szCs w:val="21"/>
                <w:lang w:val="en-GB"/>
              </w:rPr>
              <w:t xml:space="preserve">triking and </w:t>
            </w:r>
            <w:r w:rsidR="003400A3">
              <w:rPr>
                <w:sz w:val="21"/>
                <w:szCs w:val="21"/>
                <w:lang w:val="en-GB"/>
              </w:rPr>
              <w:t>F</w:t>
            </w:r>
            <w:r w:rsidRPr="000D5410">
              <w:rPr>
                <w:sz w:val="21"/>
                <w:szCs w:val="21"/>
                <w:lang w:val="en-GB"/>
              </w:rPr>
              <w:t>ielding</w:t>
            </w:r>
            <w:r w:rsidR="00E7071D">
              <w:rPr>
                <w:sz w:val="21"/>
                <w:szCs w:val="21"/>
                <w:lang w:val="en-GB"/>
              </w:rPr>
              <w:t xml:space="preserve"> G</w:t>
            </w:r>
            <w:r w:rsidR="000D5410">
              <w:rPr>
                <w:sz w:val="21"/>
                <w:szCs w:val="21"/>
                <w:lang w:val="en-GB"/>
              </w:rPr>
              <w:t xml:space="preserve">ames scheme of work, </w:t>
            </w:r>
            <w:r w:rsidRPr="000D5410" w:rsidR="002F0A4F">
              <w:rPr>
                <w:sz w:val="21"/>
                <w:szCs w:val="21"/>
                <w:lang w:val="en-GB"/>
              </w:rPr>
              <w:t xml:space="preserve">these </w:t>
            </w:r>
            <w:r w:rsidRPr="000D5410">
              <w:rPr>
                <w:sz w:val="21"/>
                <w:szCs w:val="21"/>
                <w:lang w:val="en-GB"/>
              </w:rPr>
              <w:t>units are aimed at developing an understanding of the common tactical and strategic competencies of games related activities</w:t>
            </w:r>
            <w:r w:rsidRPr="000D5410" w:rsidR="002F0A4F">
              <w:rPr>
                <w:sz w:val="21"/>
                <w:szCs w:val="21"/>
                <w:lang w:val="en-GB"/>
              </w:rPr>
              <w:t xml:space="preserve"> which feature quite prominently on the </w:t>
            </w:r>
            <w:r w:rsidR="000D5410">
              <w:rPr>
                <w:sz w:val="21"/>
                <w:szCs w:val="21"/>
                <w:lang w:val="en-GB"/>
              </w:rPr>
              <w:t xml:space="preserve">KS3 curriculum. </w:t>
            </w:r>
            <w:r w:rsidRPr="000D5410" w:rsidR="002F0A4F">
              <w:rPr>
                <w:sz w:val="21"/>
                <w:szCs w:val="21"/>
                <w:lang w:val="en-GB"/>
              </w:rPr>
              <w:t xml:space="preserve"> </w:t>
            </w:r>
          </w:p>
          <w:p w:rsidR="00F22A42" w:rsidP="00F22A42" w:rsidRDefault="00F22A42" w14:paraId="405EEC53" w14:textId="092F29E3">
            <w:pPr>
              <w:pStyle w:val="ListParagraph"/>
              <w:numPr>
                <w:ilvl w:val="0"/>
                <w:numId w:val="20"/>
              </w:numPr>
              <w:rPr>
                <w:sz w:val="21"/>
                <w:szCs w:val="21"/>
                <w:lang w:val="en-GB"/>
              </w:rPr>
            </w:pPr>
            <w:r w:rsidRPr="13E23BB5" w:rsidR="00F22A42">
              <w:rPr>
                <w:sz w:val="21"/>
                <w:szCs w:val="21"/>
                <w:lang w:val="en-GB"/>
              </w:rPr>
              <w:t>F</w:t>
            </w:r>
            <w:r w:rsidRPr="13E23BB5" w:rsidR="003400A3">
              <w:rPr>
                <w:sz w:val="21"/>
                <w:szCs w:val="21"/>
                <w:lang w:val="en-GB"/>
              </w:rPr>
              <w:t>ollowing an initia</w:t>
            </w:r>
            <w:r w:rsidRPr="13E23BB5" w:rsidR="00F22A42">
              <w:rPr>
                <w:sz w:val="21"/>
                <w:szCs w:val="21"/>
                <w:lang w:val="en-GB"/>
              </w:rPr>
              <w:t xml:space="preserve">l departmental assessment at the beginning of the year, students will be placed into 4 sets; Girls PE1: pathway 1/2, PE2: pathway 2/3 and Boys PE 3: pathway 1/2 and PE4 pathway </w:t>
            </w:r>
            <w:r w:rsidRPr="13E23BB5" w:rsidR="613CDF92">
              <w:rPr>
                <w:sz w:val="21"/>
                <w:szCs w:val="21"/>
                <w:lang w:val="en-GB"/>
              </w:rPr>
              <w:t>2/3</w:t>
            </w:r>
            <w:r w:rsidRPr="13E23BB5" w:rsidR="00F22A42">
              <w:rPr>
                <w:sz w:val="21"/>
                <w:szCs w:val="21"/>
                <w:lang w:val="en-GB"/>
              </w:rPr>
              <w:t xml:space="preserve">. </w:t>
            </w:r>
          </w:p>
          <w:p w:rsidRPr="000D5410" w:rsidR="003400A3" w:rsidP="00F22A42" w:rsidRDefault="00F22A42" w14:paraId="1446E9B7" w14:textId="512DCCD4">
            <w:pPr>
              <w:pStyle w:val="ListParagraph"/>
              <w:numPr>
                <w:ilvl w:val="0"/>
                <w:numId w:val="20"/>
              </w:numPr>
              <w:rPr>
                <w:sz w:val="21"/>
                <w:szCs w:val="21"/>
                <w:lang w:val="en-GB"/>
              </w:rPr>
            </w:pPr>
            <w:r>
              <w:rPr>
                <w:sz w:val="21"/>
                <w:szCs w:val="21"/>
                <w:lang w:val="en-GB"/>
              </w:rPr>
              <w:t>S</w:t>
            </w:r>
            <w:r w:rsidRPr="00F22A42">
              <w:rPr>
                <w:sz w:val="21"/>
                <w:szCs w:val="21"/>
                <w:lang w:val="en-GB"/>
              </w:rPr>
              <w:t>tudents will</w:t>
            </w:r>
            <w:r>
              <w:rPr>
                <w:sz w:val="21"/>
                <w:szCs w:val="21"/>
                <w:lang w:val="en-GB"/>
              </w:rPr>
              <w:t xml:space="preserve"> then</w:t>
            </w:r>
            <w:r w:rsidRPr="00F22A42">
              <w:rPr>
                <w:sz w:val="21"/>
                <w:szCs w:val="21"/>
                <w:lang w:val="en-GB"/>
              </w:rPr>
              <w:t xml:space="preserve"> focus on the development of </w:t>
            </w:r>
            <w:r>
              <w:rPr>
                <w:sz w:val="21"/>
                <w:szCs w:val="21"/>
                <w:lang w:val="en-GB"/>
              </w:rPr>
              <w:t xml:space="preserve">new and </w:t>
            </w:r>
            <w:r w:rsidRPr="00F22A42">
              <w:rPr>
                <w:sz w:val="21"/>
                <w:szCs w:val="21"/>
                <w:lang w:val="en-GB"/>
              </w:rPr>
              <w:t>existing skills</w:t>
            </w:r>
            <w:r w:rsidR="00E7071D">
              <w:rPr>
                <w:sz w:val="21"/>
                <w:szCs w:val="21"/>
                <w:lang w:val="en-GB"/>
              </w:rPr>
              <w:t xml:space="preserve"> KS3 which follow activities students have experienced at KS2. </w:t>
            </w:r>
            <w:r>
              <w:rPr>
                <w:sz w:val="21"/>
                <w:szCs w:val="21"/>
                <w:lang w:val="en-GB"/>
              </w:rPr>
              <w:t xml:space="preserve"> </w:t>
            </w:r>
          </w:p>
          <w:p w:rsidR="004F3C65" w:rsidP="004F3C65" w:rsidRDefault="004F3C65" w14:paraId="686EC0BB" w14:textId="77777777">
            <w:pPr>
              <w:rPr>
                <w:b/>
                <w:sz w:val="21"/>
                <w:szCs w:val="21"/>
                <w:lang w:val="en-GB"/>
              </w:rPr>
            </w:pPr>
          </w:p>
          <w:p w:rsidRPr="004F3C65" w:rsidR="004F3C65" w:rsidP="004F3C65" w:rsidRDefault="004F3C65" w14:paraId="30878C56" w14:textId="7BE4C6F5">
            <w:pPr>
              <w:rPr>
                <w:b/>
                <w:sz w:val="21"/>
                <w:szCs w:val="21"/>
                <w:lang w:val="en-GB"/>
              </w:rPr>
            </w:pPr>
          </w:p>
        </w:tc>
      </w:tr>
      <w:tr w:rsidRPr="007B04C0" w:rsidR="00AA005C" w:rsidTr="13E23BB5" w14:paraId="079F81EC" w14:textId="77777777">
        <w:tc>
          <w:tcPr>
            <w:tcW w:w="10632" w:type="dxa"/>
            <w:shd w:val="clear" w:color="auto" w:fill="E2EFD9" w:themeFill="accent6" w:themeFillTint="33"/>
            <w:tcMar/>
          </w:tcPr>
          <w:p w:rsidRPr="007B04C0" w:rsidR="00AA005C" w:rsidRDefault="007B1995" w14:paraId="7DBAF03E" w14:textId="26CF0E01">
            <w:pPr>
              <w:rPr>
                <w:b/>
                <w:sz w:val="21"/>
                <w:szCs w:val="21"/>
                <w:lang w:val="en-GB"/>
              </w:rPr>
            </w:pPr>
            <w:r w:rsidRPr="007B04C0">
              <w:rPr>
                <w:b/>
                <w:sz w:val="21"/>
                <w:szCs w:val="21"/>
                <w:lang w:val="en-GB"/>
              </w:rPr>
              <w:t>R</w:t>
            </w:r>
            <w:r w:rsidRPr="007B04C0" w:rsidR="00AA005C">
              <w:rPr>
                <w:b/>
                <w:sz w:val="21"/>
                <w:szCs w:val="21"/>
                <w:lang w:val="en-GB"/>
              </w:rPr>
              <w:t>ationale for students studying this unit/topic</w:t>
            </w:r>
            <w:r w:rsidRPr="007B04C0">
              <w:rPr>
                <w:b/>
                <w:sz w:val="21"/>
                <w:szCs w:val="21"/>
                <w:lang w:val="en-GB"/>
              </w:rPr>
              <w:t xml:space="preserve"> </w:t>
            </w:r>
          </w:p>
        </w:tc>
      </w:tr>
      <w:tr w:rsidRPr="007B04C0" w:rsidR="008315F1" w:rsidTr="13E23BB5" w14:paraId="5B871996" w14:textId="77777777">
        <w:tc>
          <w:tcPr>
            <w:tcW w:w="10632" w:type="dxa"/>
            <w:tcMar/>
          </w:tcPr>
          <w:p w:rsidR="007B1995" w:rsidP="007B1995" w:rsidRDefault="007B1995" w14:paraId="207CCB31" w14:textId="2BE5DF42">
            <w:pPr>
              <w:rPr>
                <w:b/>
                <w:sz w:val="21"/>
                <w:szCs w:val="21"/>
                <w:lang w:val="en-GB"/>
              </w:rPr>
            </w:pPr>
            <w:r w:rsidRPr="007B04C0">
              <w:rPr>
                <w:b/>
                <w:sz w:val="21"/>
                <w:szCs w:val="21"/>
                <w:lang w:val="en-GB"/>
              </w:rPr>
              <w:t>Rationale for studying</w:t>
            </w:r>
            <w:r w:rsidR="000D5410">
              <w:rPr>
                <w:b/>
                <w:sz w:val="21"/>
                <w:szCs w:val="21"/>
                <w:lang w:val="en-GB"/>
              </w:rPr>
              <w:t xml:space="preserve"> these</w:t>
            </w:r>
            <w:r w:rsidRPr="007B04C0">
              <w:rPr>
                <w:b/>
                <w:sz w:val="21"/>
                <w:szCs w:val="21"/>
                <w:lang w:val="en-GB"/>
              </w:rPr>
              <w:t xml:space="preserve"> topic</w:t>
            </w:r>
            <w:r w:rsidR="000D5410">
              <w:rPr>
                <w:b/>
                <w:sz w:val="21"/>
                <w:szCs w:val="21"/>
                <w:lang w:val="en-GB"/>
              </w:rPr>
              <w:t>s</w:t>
            </w:r>
          </w:p>
          <w:p w:rsidR="000D5410" w:rsidP="007B1995" w:rsidRDefault="000D5410" w14:paraId="2CB2B3EE" w14:textId="30671CDC">
            <w:pPr>
              <w:rPr>
                <w:b/>
                <w:sz w:val="21"/>
                <w:szCs w:val="21"/>
                <w:lang w:val="en-GB"/>
              </w:rPr>
            </w:pPr>
          </w:p>
          <w:p w:rsidR="000D5410" w:rsidP="00F22A42" w:rsidRDefault="000D5410" w14:paraId="3582A207" w14:textId="2B031BC9">
            <w:pPr>
              <w:pStyle w:val="ListParagraph"/>
              <w:numPr>
                <w:ilvl w:val="0"/>
                <w:numId w:val="19"/>
              </w:numPr>
              <w:rPr>
                <w:sz w:val="21"/>
                <w:szCs w:val="21"/>
                <w:lang w:val="en-GB"/>
              </w:rPr>
            </w:pPr>
            <w:r w:rsidRPr="0DFEC1B6" w:rsidR="000D5410">
              <w:rPr>
                <w:sz w:val="21"/>
                <w:szCs w:val="21"/>
                <w:lang w:val="en-GB"/>
              </w:rPr>
              <w:t>Most of the topics taught in Y7 broadly follow National Curriculum Guidelines with the exception of dance for boys which was removed from the boys’ curriculum at the end of the 2018-19 academic year.</w:t>
            </w:r>
          </w:p>
          <w:p w:rsidRPr="000D5410" w:rsidR="00F22A42" w:rsidP="00F22A42" w:rsidRDefault="00F22A42" w14:paraId="60C3087B" w14:textId="47095D5D">
            <w:pPr>
              <w:pStyle w:val="ListParagraph"/>
              <w:numPr>
                <w:ilvl w:val="0"/>
                <w:numId w:val="19"/>
              </w:numPr>
              <w:rPr>
                <w:sz w:val="21"/>
                <w:szCs w:val="21"/>
                <w:lang w:val="en-GB"/>
              </w:rPr>
            </w:pPr>
            <w:r w:rsidRPr="0DFEC1B6" w:rsidR="00F22A42">
              <w:rPr>
                <w:sz w:val="21"/>
                <w:szCs w:val="21"/>
                <w:lang w:val="en-GB"/>
              </w:rPr>
              <w:t>Students will further develop their knowledge and understanding of games, dance, gymnastics, athletics, outdoor and adventurous activitie</w:t>
            </w:r>
            <w:r w:rsidRPr="0DFEC1B6" w:rsidR="00605A9F">
              <w:rPr>
                <w:sz w:val="21"/>
                <w:szCs w:val="21"/>
                <w:lang w:val="en-GB"/>
              </w:rPr>
              <w:t>s building over the course of this key stage.</w:t>
            </w:r>
          </w:p>
          <w:p w:rsidR="35137F80" w:rsidP="0DFEC1B6" w:rsidRDefault="35137F80" w14:paraId="7B414F97" w14:textId="3DBCCBDB">
            <w:pPr>
              <w:pStyle w:val="ListParagraph"/>
              <w:numPr>
                <w:ilvl w:val="0"/>
                <w:numId w:val="19"/>
              </w:numPr>
              <w:bidi w:val="0"/>
              <w:spacing w:before="0" w:beforeAutospacing="off" w:after="0" w:afterAutospacing="off" w:line="259" w:lineRule="auto"/>
              <w:ind w:left="720" w:right="0" w:hanging="360"/>
              <w:jc w:val="left"/>
              <w:rPr>
                <w:rFonts w:ascii="Calibri" w:hAnsi="Calibri" w:eastAsia="Calibri" w:cs="Calibri" w:asciiTheme="minorAscii" w:hAnsiTheme="minorAscii" w:eastAsiaTheme="minorAscii" w:cstheme="minorAscii"/>
                <w:sz w:val="21"/>
                <w:szCs w:val="21"/>
                <w:lang w:val="en-GB"/>
              </w:rPr>
            </w:pPr>
            <w:r w:rsidRPr="13E23BB5" w:rsidR="35137F80">
              <w:rPr>
                <w:sz w:val="21"/>
                <w:szCs w:val="21"/>
                <w:lang w:val="en-GB"/>
              </w:rPr>
              <w:t>Pathway</w:t>
            </w:r>
            <w:r w:rsidRPr="13E23BB5" w:rsidR="1D39C841">
              <w:rPr>
                <w:sz w:val="21"/>
                <w:szCs w:val="21"/>
                <w:lang w:val="en-GB"/>
              </w:rPr>
              <w:t xml:space="preserve"> 1/2</w:t>
            </w:r>
            <w:r w:rsidRPr="13E23BB5" w:rsidR="35137F80">
              <w:rPr>
                <w:sz w:val="21"/>
                <w:szCs w:val="21"/>
                <w:lang w:val="en-GB"/>
              </w:rPr>
              <w:t xml:space="preserve"> students will focus on</w:t>
            </w:r>
            <w:r w:rsidRPr="13E23BB5" w:rsidR="6C1EDFDE">
              <w:rPr>
                <w:sz w:val="21"/>
                <w:szCs w:val="21"/>
                <w:lang w:val="en-GB"/>
              </w:rPr>
              <w:t xml:space="preserve"> </w:t>
            </w:r>
            <w:r w:rsidRPr="13E23BB5" w:rsidR="6C1EDFDE">
              <w:rPr>
                <w:rFonts w:ascii="Calibri" w:hAnsi="Calibri" w:eastAsia="Calibri" w:cs="Calibri"/>
                <w:b w:val="0"/>
                <w:bCs w:val="0"/>
                <w:i w:val="0"/>
                <w:iCs w:val="0"/>
                <w:caps w:val="0"/>
                <w:smallCaps w:val="0"/>
                <w:noProof w:val="0"/>
                <w:color w:val="000000" w:themeColor="text1" w:themeTint="FF" w:themeShade="FF"/>
                <w:sz w:val="21"/>
                <w:szCs w:val="21"/>
                <w:lang w:val="en-GB"/>
              </w:rPr>
              <w:t>executing their skills during</w:t>
            </w:r>
            <w:r w:rsidRPr="13E23BB5" w:rsidR="35137F80">
              <w:rPr>
                <w:sz w:val="21"/>
                <w:szCs w:val="21"/>
                <w:lang w:val="en-GB"/>
              </w:rPr>
              <w:t xml:space="preserve"> isolated practices and modified games.</w:t>
            </w:r>
          </w:p>
          <w:p w:rsidR="35137F80" w:rsidP="0DFEC1B6" w:rsidRDefault="35137F80" w14:paraId="576D6C04" w14:textId="2D0442A4">
            <w:pPr>
              <w:pStyle w:val="ListParagraph"/>
              <w:numPr>
                <w:ilvl w:val="0"/>
                <w:numId w:val="19"/>
              </w:numPr>
              <w:bidi w:val="0"/>
              <w:spacing w:before="0" w:beforeAutospacing="off" w:after="0" w:afterAutospacing="off" w:line="259" w:lineRule="auto"/>
              <w:ind w:left="720" w:right="0" w:hanging="360"/>
              <w:jc w:val="left"/>
              <w:rPr>
                <w:rFonts w:ascii="Calibri" w:hAnsi="Calibri" w:eastAsia="Calibri" w:cs="Calibri" w:asciiTheme="minorAscii" w:hAnsiTheme="minorAscii" w:eastAsiaTheme="minorAscii" w:cstheme="minorAscii"/>
                <w:sz w:val="21"/>
                <w:szCs w:val="21"/>
                <w:lang w:val="en-GB"/>
              </w:rPr>
            </w:pPr>
            <w:r w:rsidRPr="13E23BB5" w:rsidR="35137F80">
              <w:rPr>
                <w:sz w:val="21"/>
                <w:szCs w:val="21"/>
                <w:lang w:val="en-GB"/>
              </w:rPr>
              <w:t>Pathway</w:t>
            </w:r>
            <w:r w:rsidRPr="13E23BB5" w:rsidR="4C594DCF">
              <w:rPr>
                <w:sz w:val="21"/>
                <w:szCs w:val="21"/>
                <w:lang w:val="en-GB"/>
              </w:rPr>
              <w:t xml:space="preserve"> 2/3 </w:t>
            </w:r>
            <w:r w:rsidRPr="13E23BB5" w:rsidR="35137F80">
              <w:rPr>
                <w:sz w:val="21"/>
                <w:szCs w:val="21"/>
                <w:lang w:val="en-GB"/>
              </w:rPr>
              <w:t>students will focus on</w:t>
            </w:r>
            <w:r w:rsidRPr="13E23BB5" w:rsidR="55B409A6">
              <w:rPr>
                <w:sz w:val="21"/>
                <w:szCs w:val="21"/>
                <w:lang w:val="en-GB"/>
              </w:rPr>
              <w:t xml:space="preserve"> </w:t>
            </w:r>
            <w:r w:rsidRPr="13E23BB5" w:rsidR="55B409A6">
              <w:rPr>
                <w:rFonts w:ascii="Calibri" w:hAnsi="Calibri" w:eastAsia="Calibri" w:cs="Calibri"/>
                <w:b w:val="0"/>
                <w:bCs w:val="0"/>
                <w:i w:val="0"/>
                <w:iCs w:val="0"/>
                <w:caps w:val="0"/>
                <w:smallCaps w:val="0"/>
                <w:noProof w:val="0"/>
                <w:color w:val="000000" w:themeColor="text1" w:themeTint="FF" w:themeShade="FF"/>
                <w:sz w:val="21"/>
                <w:szCs w:val="21"/>
                <w:lang w:val="en-GB"/>
              </w:rPr>
              <w:t>executing their skills during</w:t>
            </w:r>
            <w:r w:rsidRPr="13E23BB5" w:rsidR="35137F80">
              <w:rPr>
                <w:sz w:val="21"/>
                <w:szCs w:val="21"/>
                <w:lang w:val="en-GB"/>
              </w:rPr>
              <w:t xml:space="preserve"> isolated practice and small modified games. </w:t>
            </w:r>
          </w:p>
          <w:p w:rsidRPr="000D5410" w:rsidR="00416FD2" w:rsidP="00F22A42" w:rsidRDefault="00416FD2" w14:paraId="2E012870" w14:textId="1A93EA1C">
            <w:pPr>
              <w:pStyle w:val="ListParagraph"/>
              <w:numPr>
                <w:ilvl w:val="0"/>
                <w:numId w:val="19"/>
              </w:numPr>
              <w:rPr>
                <w:sz w:val="21"/>
                <w:szCs w:val="21"/>
                <w:lang w:val="en-GB"/>
              </w:rPr>
            </w:pPr>
            <w:r w:rsidRPr="13E23BB5" w:rsidR="00416FD2">
              <w:rPr>
                <w:sz w:val="21"/>
                <w:szCs w:val="21"/>
                <w:lang w:val="en-GB"/>
              </w:rPr>
              <w:t>Students are given an opportunity to experience a range of activities over</w:t>
            </w:r>
            <w:r w:rsidRPr="13E23BB5" w:rsidR="00F22A42">
              <w:rPr>
                <w:sz w:val="21"/>
                <w:szCs w:val="21"/>
                <w:lang w:val="en-GB"/>
              </w:rPr>
              <w:t xml:space="preserve"> the year</w:t>
            </w:r>
            <w:r w:rsidRPr="13E23BB5" w:rsidR="00700841">
              <w:rPr>
                <w:sz w:val="21"/>
                <w:szCs w:val="21"/>
                <w:lang w:val="en-GB"/>
              </w:rPr>
              <w:t xml:space="preserve"> on a ca</w:t>
            </w:r>
            <w:r w:rsidRPr="13E23BB5" w:rsidR="00E12387">
              <w:rPr>
                <w:sz w:val="21"/>
                <w:szCs w:val="21"/>
                <w:lang w:val="en-GB"/>
              </w:rPr>
              <w:t xml:space="preserve">rousel with slight differences between the girls and </w:t>
            </w:r>
            <w:r w:rsidRPr="13E23BB5" w:rsidR="494DBAE8">
              <w:rPr>
                <w:sz w:val="21"/>
                <w:szCs w:val="21"/>
                <w:lang w:val="en-GB"/>
              </w:rPr>
              <w:t>boy's</w:t>
            </w:r>
            <w:r w:rsidRPr="13E23BB5" w:rsidR="00E12387">
              <w:rPr>
                <w:sz w:val="21"/>
                <w:szCs w:val="21"/>
                <w:lang w:val="en-GB"/>
              </w:rPr>
              <w:t xml:space="preserve"> curriculum.</w:t>
            </w:r>
          </w:p>
          <w:p w:rsidR="004F3C65" w:rsidP="007B1995" w:rsidRDefault="004F3C65" w14:paraId="77A6FF21" w14:textId="77777777">
            <w:pPr>
              <w:jc w:val="both"/>
              <w:rPr>
                <w:b/>
                <w:bCs/>
                <w:sz w:val="21"/>
                <w:szCs w:val="21"/>
                <w:lang w:val="en-GB"/>
              </w:rPr>
            </w:pPr>
          </w:p>
          <w:p w:rsidRPr="007B04C0" w:rsidR="007B1995" w:rsidP="007B1995" w:rsidRDefault="007B1995" w14:paraId="42EC5C81" w14:textId="1854BF7A">
            <w:pPr>
              <w:jc w:val="both"/>
              <w:rPr>
                <w:b/>
                <w:bCs/>
                <w:sz w:val="21"/>
                <w:szCs w:val="21"/>
                <w:lang w:val="en-GB"/>
              </w:rPr>
            </w:pPr>
            <w:r w:rsidRPr="007B04C0">
              <w:rPr>
                <w:b/>
                <w:bCs/>
                <w:sz w:val="21"/>
                <w:szCs w:val="21"/>
                <w:lang w:val="en-GB"/>
              </w:rPr>
              <w:t>Rationale for timing of this topic</w:t>
            </w:r>
          </w:p>
          <w:p w:rsidR="004F3C65" w:rsidP="004F3C65" w:rsidRDefault="004F3C65" w14:paraId="40BA51EB" w14:textId="77777777">
            <w:pPr>
              <w:jc w:val="both"/>
              <w:rPr>
                <w:i/>
                <w:sz w:val="21"/>
                <w:szCs w:val="21"/>
                <w:lang w:val="en-GB"/>
              </w:rPr>
            </w:pPr>
          </w:p>
          <w:p w:rsidR="00752ABA" w:rsidP="13E23BB5" w:rsidRDefault="00752ABA" w14:paraId="0B42608D" w14:textId="50BF1574">
            <w:pPr>
              <w:pStyle w:val="ListParagraph"/>
              <w:numPr>
                <w:ilvl w:val="0"/>
                <w:numId w:val="19"/>
              </w:numPr>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1"/>
                <w:szCs w:val="21"/>
                <w:lang w:val="en-GB"/>
              </w:rPr>
            </w:pPr>
            <w:r w:rsidRPr="13E23BB5" w:rsidR="648A60E1">
              <w:rPr>
                <w:sz w:val="21"/>
                <w:szCs w:val="21"/>
                <w:lang w:val="en-GB"/>
              </w:rPr>
              <w:t>Students'</w:t>
            </w:r>
            <w:r w:rsidRPr="13E23BB5" w:rsidR="00752ABA">
              <w:rPr>
                <w:sz w:val="21"/>
                <w:szCs w:val="21"/>
                <w:lang w:val="en-GB"/>
              </w:rPr>
              <w:t xml:space="preserve"> complete lessons on a c</w:t>
            </w:r>
            <w:r w:rsidRPr="13E23BB5" w:rsidR="00700841">
              <w:rPr>
                <w:sz w:val="21"/>
                <w:szCs w:val="21"/>
                <w:lang w:val="en-GB"/>
              </w:rPr>
              <w:t>a</w:t>
            </w:r>
            <w:r w:rsidRPr="13E23BB5" w:rsidR="000E30E1">
              <w:rPr>
                <w:sz w:val="21"/>
                <w:szCs w:val="21"/>
                <w:lang w:val="en-GB"/>
              </w:rPr>
              <w:t xml:space="preserve">rousel based upon rooming, class sizes and </w:t>
            </w:r>
            <w:r w:rsidRPr="13E23BB5" w:rsidR="00752ABA">
              <w:rPr>
                <w:sz w:val="21"/>
                <w:szCs w:val="21"/>
                <w:lang w:val="en-GB"/>
              </w:rPr>
              <w:t>faci</w:t>
            </w:r>
            <w:r w:rsidRPr="13E23BB5" w:rsidR="00F22A42">
              <w:rPr>
                <w:sz w:val="21"/>
                <w:szCs w:val="21"/>
                <w:lang w:val="en-GB"/>
              </w:rPr>
              <w:t>li</w:t>
            </w:r>
            <w:r w:rsidRPr="13E23BB5" w:rsidR="000E30E1">
              <w:rPr>
                <w:sz w:val="21"/>
                <w:szCs w:val="21"/>
                <w:lang w:val="en-GB"/>
              </w:rPr>
              <w:t>ties available in the school</w:t>
            </w:r>
            <w:r w:rsidRPr="13E23BB5" w:rsidR="00F22A42">
              <w:rPr>
                <w:sz w:val="21"/>
                <w:szCs w:val="21"/>
                <w:lang w:val="en-GB"/>
              </w:rPr>
              <w:t>, this will tend to</w:t>
            </w:r>
            <w:r w:rsidRPr="13E23BB5" w:rsidR="00E12387">
              <w:rPr>
                <w:sz w:val="21"/>
                <w:szCs w:val="21"/>
                <w:lang w:val="en-GB"/>
              </w:rPr>
              <w:t xml:space="preserve"> dictate the timing of lessons and is the </w:t>
            </w:r>
            <w:r w:rsidRPr="13E23BB5" w:rsidR="005B26B8">
              <w:rPr>
                <w:sz w:val="21"/>
                <w:szCs w:val="21"/>
                <w:lang w:val="en-GB"/>
              </w:rPr>
              <w:t xml:space="preserve">rationale for a carousel with 7 out of 8 topics assigned the same amount of curriculum time </w:t>
            </w:r>
            <w:proofErr w:type="gramStart"/>
            <w:r w:rsidRPr="13E23BB5" w:rsidR="005B26B8">
              <w:rPr>
                <w:sz w:val="21"/>
                <w:szCs w:val="21"/>
                <w:lang w:val="en-GB"/>
              </w:rPr>
              <w:t>with the exception of</w:t>
            </w:r>
            <w:proofErr w:type="gramEnd"/>
            <w:r w:rsidRPr="13E23BB5" w:rsidR="005B26B8">
              <w:rPr>
                <w:sz w:val="21"/>
                <w:szCs w:val="21"/>
                <w:lang w:val="en-GB"/>
              </w:rPr>
              <w:t xml:space="preserve"> athletics.</w:t>
            </w:r>
            <w:r w:rsidRPr="13E23BB5" w:rsidR="33A8A19C">
              <w:rPr>
                <w:sz w:val="21"/>
                <w:szCs w:val="21"/>
                <w:lang w:val="en-GB"/>
              </w:rPr>
              <w:t xml:space="preserve"> </w:t>
            </w:r>
            <w:r w:rsidRPr="13E23BB5" w:rsidR="33A8A19C">
              <w:rPr>
                <w:rFonts w:ascii="Calibri" w:hAnsi="Calibri" w:eastAsia="Calibri" w:cs="Calibri"/>
                <w:b w:val="0"/>
                <w:bCs w:val="0"/>
                <w:i w:val="0"/>
                <w:iCs w:val="0"/>
                <w:caps w:val="0"/>
                <w:smallCaps w:val="0"/>
                <w:noProof w:val="0"/>
                <w:color w:val="000000" w:themeColor="text1" w:themeTint="FF" w:themeShade="FF"/>
                <w:sz w:val="21"/>
                <w:szCs w:val="21"/>
                <w:lang w:val="en-GB"/>
              </w:rPr>
              <w:t xml:space="preserve">Generally, lessons are planned around the seasons, the girls </w:t>
            </w:r>
            <w:proofErr w:type="gramStart"/>
            <w:r w:rsidRPr="13E23BB5" w:rsidR="33A8A19C">
              <w:rPr>
                <w:rFonts w:ascii="Calibri" w:hAnsi="Calibri" w:eastAsia="Calibri" w:cs="Calibri"/>
                <w:b w:val="0"/>
                <w:bCs w:val="0"/>
                <w:i w:val="0"/>
                <w:iCs w:val="0"/>
                <w:caps w:val="0"/>
                <w:smallCaps w:val="0"/>
                <w:noProof w:val="0"/>
                <w:color w:val="000000" w:themeColor="text1" w:themeTint="FF" w:themeShade="FF"/>
                <w:sz w:val="21"/>
                <w:szCs w:val="21"/>
                <w:lang w:val="en-GB"/>
              </w:rPr>
              <w:t>in particular are</w:t>
            </w:r>
            <w:proofErr w:type="gramEnd"/>
            <w:r w:rsidRPr="13E23BB5" w:rsidR="33A8A19C">
              <w:rPr>
                <w:rFonts w:ascii="Calibri" w:hAnsi="Calibri" w:eastAsia="Calibri" w:cs="Calibri"/>
                <w:b w:val="0"/>
                <w:bCs w:val="0"/>
                <w:i w:val="0"/>
                <w:iCs w:val="0"/>
                <w:caps w:val="0"/>
                <w:smallCaps w:val="0"/>
                <w:noProof w:val="0"/>
                <w:color w:val="000000" w:themeColor="text1" w:themeTint="FF" w:themeShade="FF"/>
                <w:sz w:val="21"/>
                <w:szCs w:val="21"/>
                <w:lang w:val="en-GB"/>
              </w:rPr>
              <w:t xml:space="preserve"> timetabled for indoor activities during the winter months where possible. </w:t>
            </w:r>
          </w:p>
          <w:p w:rsidRPr="005B26B8" w:rsidR="005B26B8" w:rsidP="009F65AD" w:rsidRDefault="005B26B8" w14:paraId="0E334B91" w14:noSpellErr="1" w14:textId="5771C3EC">
            <w:pPr>
              <w:pStyle w:val="ListParagraph"/>
              <w:jc w:val="both"/>
              <w:rPr>
                <w:sz w:val="21"/>
                <w:szCs w:val="21"/>
                <w:lang w:val="en-GB"/>
              </w:rPr>
            </w:pPr>
          </w:p>
          <w:p w:rsidRPr="004F3C65" w:rsidR="00D57FF3" w:rsidP="004F3C65" w:rsidRDefault="00D57FF3" w14:paraId="27C56A2D" w14:textId="451AEAAD">
            <w:pPr>
              <w:jc w:val="both"/>
              <w:rPr>
                <w:b/>
                <w:sz w:val="21"/>
                <w:szCs w:val="21"/>
                <w:lang w:val="en-GB"/>
              </w:rPr>
            </w:pPr>
            <w:r w:rsidRPr="004F3C65">
              <w:rPr>
                <w:i/>
                <w:sz w:val="21"/>
                <w:szCs w:val="21"/>
                <w:lang w:val="en-GB"/>
              </w:rPr>
              <w:t xml:space="preserve"> </w:t>
            </w:r>
          </w:p>
        </w:tc>
      </w:tr>
      <w:tr w:rsidRPr="007B04C0" w:rsidR="00AA005C" w:rsidTr="13E23BB5" w14:paraId="6BD43A62" w14:textId="77777777">
        <w:tc>
          <w:tcPr>
            <w:tcW w:w="10632" w:type="dxa"/>
            <w:shd w:val="clear" w:color="auto" w:fill="E2EFD9" w:themeFill="accent6" w:themeFillTint="33"/>
            <w:tcMar/>
          </w:tcPr>
          <w:p w:rsidRPr="007B04C0" w:rsidR="00AA005C" w:rsidRDefault="003B1C40" w14:paraId="23E38E3B" w14:textId="7A3755DA">
            <w:pPr>
              <w:rPr>
                <w:b/>
                <w:sz w:val="21"/>
                <w:szCs w:val="21"/>
                <w:lang w:val="en-GB"/>
              </w:rPr>
            </w:pPr>
            <w:r w:rsidRPr="007B04C0">
              <w:rPr>
                <w:b/>
                <w:sz w:val="21"/>
                <w:szCs w:val="21"/>
                <w:lang w:val="en-GB"/>
              </w:rPr>
              <w:t>K</w:t>
            </w:r>
            <w:r w:rsidRPr="007B04C0" w:rsidR="00AA005C">
              <w:rPr>
                <w:b/>
                <w:sz w:val="21"/>
                <w:szCs w:val="21"/>
                <w:lang w:val="en-GB"/>
              </w:rPr>
              <w:t>ey concepts/ideas that are taught to students in this unit/topic</w:t>
            </w:r>
            <w:r w:rsidRPr="007B04C0" w:rsidR="007B1995">
              <w:rPr>
                <w:b/>
                <w:sz w:val="21"/>
                <w:szCs w:val="21"/>
                <w:lang w:val="en-GB"/>
              </w:rPr>
              <w:t xml:space="preserve">, including </w:t>
            </w:r>
            <w:r w:rsidRPr="007B04C0">
              <w:rPr>
                <w:b/>
                <w:sz w:val="21"/>
                <w:szCs w:val="21"/>
                <w:lang w:val="en-GB"/>
              </w:rPr>
              <w:t>a</w:t>
            </w:r>
            <w:r w:rsidRPr="007B04C0" w:rsidR="007B1995">
              <w:rPr>
                <w:b/>
                <w:sz w:val="21"/>
                <w:szCs w:val="21"/>
                <w:lang w:val="en-GB"/>
              </w:rPr>
              <w:t xml:space="preserve">ny </w:t>
            </w:r>
            <w:r w:rsidRPr="007B04C0" w:rsidR="00F56CCA">
              <w:rPr>
                <w:b/>
                <w:sz w:val="21"/>
                <w:szCs w:val="21"/>
                <w:lang w:val="en-GB"/>
              </w:rPr>
              <w:t xml:space="preserve">anticipated gaps in </w:t>
            </w:r>
            <w:r w:rsidRPr="007B04C0" w:rsidR="007B1995">
              <w:rPr>
                <w:b/>
                <w:sz w:val="21"/>
                <w:szCs w:val="21"/>
                <w:lang w:val="en-GB"/>
              </w:rPr>
              <w:t>knowledge</w:t>
            </w:r>
            <w:r w:rsidRPr="007B04C0" w:rsidR="00F56CCA">
              <w:rPr>
                <w:b/>
                <w:sz w:val="21"/>
                <w:szCs w:val="21"/>
                <w:lang w:val="en-GB"/>
              </w:rPr>
              <w:t xml:space="preserve"> </w:t>
            </w:r>
            <w:r w:rsidRPr="007B04C0">
              <w:rPr>
                <w:b/>
                <w:sz w:val="21"/>
                <w:szCs w:val="21"/>
                <w:lang w:val="en-GB"/>
              </w:rPr>
              <w:t xml:space="preserve">and </w:t>
            </w:r>
            <w:r w:rsidRPr="007B04C0" w:rsidR="007B1995">
              <w:rPr>
                <w:b/>
                <w:sz w:val="21"/>
                <w:szCs w:val="21"/>
                <w:lang w:val="en-GB"/>
              </w:rPr>
              <w:t>plan</w:t>
            </w:r>
            <w:r w:rsidRPr="007B04C0" w:rsidR="00F56CCA">
              <w:rPr>
                <w:b/>
                <w:sz w:val="21"/>
                <w:szCs w:val="21"/>
                <w:lang w:val="en-GB"/>
              </w:rPr>
              <w:t xml:space="preserve"> to overcome</w:t>
            </w:r>
            <w:r w:rsidRPr="007B04C0" w:rsidR="007B1995">
              <w:rPr>
                <w:b/>
                <w:sz w:val="21"/>
                <w:szCs w:val="21"/>
                <w:lang w:val="en-GB"/>
              </w:rPr>
              <w:t xml:space="preserve"> these</w:t>
            </w:r>
          </w:p>
        </w:tc>
      </w:tr>
      <w:tr w:rsidRPr="007B04C0" w:rsidR="008315F1" w:rsidTr="13E23BB5" w14:paraId="70E88F15" w14:textId="77777777">
        <w:tc>
          <w:tcPr>
            <w:tcW w:w="10632" w:type="dxa"/>
            <w:tcMar/>
          </w:tcPr>
          <w:p w:rsidR="00717220" w:rsidP="004F3C65" w:rsidRDefault="00717220" w14:paraId="0B816BE9" w14:textId="77777777">
            <w:pPr>
              <w:jc w:val="both"/>
              <w:rPr>
                <w:b/>
                <w:sz w:val="21"/>
                <w:szCs w:val="21"/>
                <w:lang w:val="en-GB"/>
              </w:rPr>
            </w:pPr>
          </w:p>
          <w:p w:rsidRPr="005D5244" w:rsidR="00700841" w:rsidP="00700841" w:rsidRDefault="00700841" w14:paraId="72A7D7CD" w14:textId="615BCA6E">
            <w:pPr>
              <w:pStyle w:val="ListParagraph"/>
              <w:numPr>
                <w:ilvl w:val="0"/>
                <w:numId w:val="19"/>
              </w:numPr>
              <w:jc w:val="both"/>
              <w:rPr>
                <w:sz w:val="21"/>
                <w:szCs w:val="21"/>
                <w:lang w:val="en-GB"/>
              </w:rPr>
            </w:pPr>
            <w:r w:rsidRPr="0DFEC1B6" w:rsidR="00700841">
              <w:rPr>
                <w:sz w:val="21"/>
                <w:szCs w:val="21"/>
                <w:lang w:val="en-GB"/>
              </w:rPr>
              <w:t>Students will know the basic structure and rules of games activities.</w:t>
            </w:r>
          </w:p>
          <w:p w:rsidR="00700841" w:rsidP="00700841" w:rsidRDefault="005D5244" w14:paraId="1971B614" w14:textId="4995C847">
            <w:pPr>
              <w:pStyle w:val="ListParagraph"/>
              <w:numPr>
                <w:ilvl w:val="0"/>
                <w:numId w:val="19"/>
              </w:numPr>
              <w:jc w:val="both"/>
              <w:rPr>
                <w:sz w:val="21"/>
                <w:szCs w:val="21"/>
                <w:lang w:val="en-GB"/>
              </w:rPr>
            </w:pPr>
            <w:r w:rsidRPr="0DFEC1B6" w:rsidR="005D5244">
              <w:rPr>
                <w:sz w:val="21"/>
                <w:szCs w:val="21"/>
                <w:lang w:val="en-GB"/>
              </w:rPr>
              <w:t xml:space="preserve">Students </w:t>
            </w:r>
            <w:r w:rsidRPr="0DFEC1B6" w:rsidR="00700841">
              <w:rPr>
                <w:sz w:val="21"/>
                <w:szCs w:val="21"/>
                <w:lang w:val="en-GB"/>
              </w:rPr>
              <w:t>will</w:t>
            </w:r>
            <w:r w:rsidRPr="0DFEC1B6" w:rsidR="005D5244">
              <w:rPr>
                <w:sz w:val="21"/>
                <w:szCs w:val="21"/>
                <w:lang w:val="en-GB"/>
              </w:rPr>
              <w:t xml:space="preserve"> know how to choreograph</w:t>
            </w:r>
            <w:r w:rsidRPr="0DFEC1B6" w:rsidR="00700841">
              <w:rPr>
                <w:sz w:val="21"/>
                <w:szCs w:val="21"/>
                <w:lang w:val="en-GB"/>
              </w:rPr>
              <w:t xml:space="preserve"> basic routines to music.</w:t>
            </w:r>
          </w:p>
          <w:p w:rsidRPr="005D5244" w:rsidR="005D5244" w:rsidP="00700841" w:rsidRDefault="005D5244" w14:paraId="1231349F" w14:textId="6706F820">
            <w:pPr>
              <w:pStyle w:val="ListParagraph"/>
              <w:numPr>
                <w:ilvl w:val="0"/>
                <w:numId w:val="19"/>
              </w:numPr>
              <w:jc w:val="both"/>
              <w:rPr>
                <w:sz w:val="21"/>
                <w:szCs w:val="21"/>
                <w:lang w:val="en-GB"/>
              </w:rPr>
            </w:pPr>
            <w:r w:rsidRPr="0DFEC1B6" w:rsidR="005D5244">
              <w:rPr>
                <w:sz w:val="21"/>
                <w:szCs w:val="21"/>
                <w:lang w:val="en-GB"/>
              </w:rPr>
              <w:t xml:space="preserve">Students generally have gaps in their knowledge of orienteering and new schemes of work have been designed to develop students understanding of the sport and have been reviewed over the last few years to include a more progressive approach to learning. </w:t>
            </w:r>
          </w:p>
          <w:p w:rsidRPr="009F65AD" w:rsidR="004F3C65" w:rsidP="0DFEC1B6" w:rsidRDefault="005D5244" w14:paraId="5144564C" w14:textId="7707EA17">
            <w:pPr>
              <w:pStyle w:val="ListParagraph"/>
              <w:numPr>
                <w:ilvl w:val="0"/>
                <w:numId w:val="19"/>
              </w:numPr>
              <w:jc w:val="both"/>
              <w:rPr>
                <w:b w:val="1"/>
                <w:bCs w:val="1"/>
                <w:sz w:val="21"/>
                <w:szCs w:val="21"/>
                <w:lang w:val="en-GB"/>
              </w:rPr>
            </w:pPr>
            <w:r w:rsidRPr="0DFEC1B6" w:rsidR="005D5244">
              <w:rPr>
                <w:sz w:val="21"/>
                <w:szCs w:val="21"/>
                <w:lang w:val="en-GB"/>
              </w:rPr>
              <w:t>Students generally have gaps in their knowledge with regards to athletics activities, particularly the throwing events</w:t>
            </w:r>
            <w:r w:rsidRPr="0DFEC1B6" w:rsidR="00FE4EB4">
              <w:rPr>
                <w:sz w:val="21"/>
                <w:szCs w:val="21"/>
                <w:lang w:val="en-GB"/>
              </w:rPr>
              <w:t xml:space="preserve"> (lack of specialism at KS2), </w:t>
            </w:r>
            <w:r w:rsidRPr="0DFEC1B6" w:rsidR="005D5244">
              <w:rPr>
                <w:sz w:val="21"/>
                <w:szCs w:val="21"/>
                <w:lang w:val="en-GB"/>
              </w:rPr>
              <w:t xml:space="preserve">however these lessons are taught in a very structured approach to develop their knowledge and understanding </w:t>
            </w:r>
            <w:r w:rsidRPr="0DFEC1B6" w:rsidR="00FE4EB4">
              <w:rPr>
                <w:sz w:val="21"/>
                <w:szCs w:val="21"/>
                <w:lang w:val="en-GB"/>
              </w:rPr>
              <w:t>of each event</w:t>
            </w:r>
            <w:r w:rsidRPr="0DFEC1B6" w:rsidR="6F376DCE">
              <w:rPr>
                <w:sz w:val="21"/>
                <w:szCs w:val="21"/>
                <w:lang w:val="en-GB"/>
              </w:rPr>
              <w:t>. Staff</w:t>
            </w:r>
            <w:r w:rsidRPr="0DFEC1B6" w:rsidR="00FE4EB4">
              <w:rPr>
                <w:sz w:val="21"/>
                <w:szCs w:val="21"/>
                <w:lang w:val="en-GB"/>
              </w:rPr>
              <w:t xml:space="preserve"> usually spend two lessons teaching the content and delivering the </w:t>
            </w:r>
            <w:r w:rsidRPr="0DFEC1B6" w:rsidR="734DD9F5">
              <w:rPr>
                <w:sz w:val="21"/>
                <w:szCs w:val="21"/>
                <w:lang w:val="en-GB"/>
              </w:rPr>
              <w:t>field content</w:t>
            </w:r>
            <w:r w:rsidRPr="0DFEC1B6" w:rsidR="00FE4EB4">
              <w:rPr>
                <w:sz w:val="21"/>
                <w:szCs w:val="21"/>
                <w:lang w:val="en-GB"/>
              </w:rPr>
              <w:t xml:space="preserve">. </w:t>
            </w:r>
          </w:p>
          <w:p w:rsidR="009F65AD" w:rsidP="00CB1D7E" w:rsidRDefault="009F65AD" w14:paraId="287DF2E9" w14:textId="2D3E6768">
            <w:pPr>
              <w:pStyle w:val="ListParagraph"/>
              <w:numPr>
                <w:ilvl w:val="0"/>
                <w:numId w:val="19"/>
              </w:numPr>
              <w:jc w:val="both"/>
              <w:rPr>
                <w:sz w:val="21"/>
                <w:szCs w:val="21"/>
                <w:lang w:val="en-GB"/>
              </w:rPr>
            </w:pPr>
            <w:r w:rsidRPr="13E23BB5" w:rsidR="009F65AD">
              <w:rPr>
                <w:sz w:val="21"/>
                <w:szCs w:val="21"/>
                <w:lang w:val="en-GB"/>
              </w:rPr>
              <w:t xml:space="preserve">Students generally struggle with netball and the positional aspects of the game, </w:t>
            </w:r>
            <w:r w:rsidRPr="13E23BB5" w:rsidR="34B73F09">
              <w:rPr>
                <w:sz w:val="21"/>
                <w:szCs w:val="21"/>
                <w:lang w:val="en-GB"/>
              </w:rPr>
              <w:t>therefore,</w:t>
            </w:r>
            <w:r w:rsidRPr="13E23BB5" w:rsidR="009F65AD">
              <w:rPr>
                <w:sz w:val="21"/>
                <w:szCs w:val="21"/>
                <w:lang w:val="en-GB"/>
              </w:rPr>
              <w:t xml:space="preserve"> to encourage students to attend clubs and represent the school, this is the first activity the girls will do</w:t>
            </w:r>
            <w:r w:rsidRPr="13E23BB5" w:rsidR="007D645F">
              <w:rPr>
                <w:sz w:val="21"/>
                <w:szCs w:val="21"/>
                <w:lang w:val="en-GB"/>
              </w:rPr>
              <w:t xml:space="preserve"> in September. </w:t>
            </w:r>
          </w:p>
          <w:p w:rsidRPr="009F65AD" w:rsidR="009F65AD" w:rsidP="00CB1D7E" w:rsidRDefault="009F65AD" w14:paraId="17766659" w14:textId="4505FF59">
            <w:pPr>
              <w:pStyle w:val="ListParagraph"/>
              <w:numPr>
                <w:ilvl w:val="0"/>
                <w:numId w:val="19"/>
              </w:numPr>
              <w:jc w:val="both"/>
              <w:rPr>
                <w:sz w:val="21"/>
                <w:szCs w:val="21"/>
                <w:lang w:val="en-GB"/>
              </w:rPr>
            </w:pPr>
            <w:r w:rsidRPr="0DFEC1B6" w:rsidR="009F65AD">
              <w:rPr>
                <w:sz w:val="21"/>
                <w:szCs w:val="21"/>
                <w:lang w:val="en-GB"/>
              </w:rPr>
              <w:t>Athletics is also limited to the summer</w:t>
            </w:r>
            <w:r w:rsidRPr="0DFEC1B6" w:rsidR="007D645F">
              <w:rPr>
                <w:sz w:val="21"/>
                <w:szCs w:val="21"/>
                <w:lang w:val="en-GB"/>
              </w:rPr>
              <w:t xml:space="preserve"> but again is timetabled</w:t>
            </w:r>
            <w:r w:rsidRPr="0DFEC1B6" w:rsidR="009F65AD">
              <w:rPr>
                <w:sz w:val="21"/>
                <w:szCs w:val="21"/>
                <w:lang w:val="en-GB"/>
              </w:rPr>
              <w:t xml:space="preserve"> to coincide with the City Athletics Championship. </w:t>
            </w:r>
          </w:p>
          <w:p w:rsidRPr="004F3C65" w:rsidR="004F3C65" w:rsidP="004F3C65" w:rsidRDefault="004F3C65" w14:paraId="6784E8EC" w14:textId="3193EDF7">
            <w:pPr>
              <w:jc w:val="both"/>
              <w:rPr>
                <w:b/>
                <w:sz w:val="21"/>
                <w:szCs w:val="21"/>
                <w:lang w:val="en-GB"/>
              </w:rPr>
            </w:pPr>
          </w:p>
        </w:tc>
      </w:tr>
      <w:tr w:rsidRPr="007B04C0" w:rsidR="00AA005C" w:rsidTr="13E23BB5" w14:paraId="5B2CDDBC" w14:textId="77777777">
        <w:tc>
          <w:tcPr>
            <w:tcW w:w="10632" w:type="dxa"/>
            <w:shd w:val="clear" w:color="auto" w:fill="E2EFD9" w:themeFill="accent6" w:themeFillTint="33"/>
            <w:tcMar/>
          </w:tcPr>
          <w:p w:rsidRPr="007B04C0" w:rsidR="00AA005C" w:rsidRDefault="003B1C40" w14:paraId="24C6014E" w14:textId="31085703">
            <w:pPr>
              <w:rPr>
                <w:b/>
                <w:sz w:val="21"/>
                <w:szCs w:val="21"/>
                <w:lang w:val="en-GB"/>
              </w:rPr>
            </w:pPr>
            <w:r w:rsidRPr="007B04C0">
              <w:rPr>
                <w:b/>
                <w:sz w:val="21"/>
                <w:szCs w:val="21"/>
                <w:lang w:val="en-GB"/>
              </w:rPr>
              <w:lastRenderedPageBreak/>
              <w:t>New</w:t>
            </w:r>
            <w:r w:rsidRPr="007B04C0" w:rsidR="004124B4">
              <w:rPr>
                <w:b/>
                <w:sz w:val="21"/>
                <w:szCs w:val="21"/>
                <w:lang w:val="en-GB"/>
              </w:rPr>
              <w:t xml:space="preserve"> </w:t>
            </w:r>
            <w:r w:rsidRPr="007B04C0" w:rsidR="00AA005C">
              <w:rPr>
                <w:b/>
                <w:sz w:val="21"/>
                <w:szCs w:val="21"/>
                <w:lang w:val="en-GB"/>
              </w:rPr>
              <w:t xml:space="preserve">key terminology </w:t>
            </w:r>
            <w:r w:rsidRPr="007B04C0">
              <w:rPr>
                <w:b/>
                <w:sz w:val="21"/>
                <w:szCs w:val="21"/>
                <w:lang w:val="en-GB"/>
              </w:rPr>
              <w:t>s</w:t>
            </w:r>
            <w:r w:rsidRPr="007B04C0" w:rsidR="00AA005C">
              <w:rPr>
                <w:b/>
                <w:sz w:val="21"/>
                <w:szCs w:val="21"/>
                <w:lang w:val="en-GB"/>
              </w:rPr>
              <w:t xml:space="preserve">tudents </w:t>
            </w:r>
            <w:r w:rsidRPr="007B04C0">
              <w:rPr>
                <w:b/>
                <w:sz w:val="21"/>
                <w:szCs w:val="21"/>
                <w:lang w:val="en-GB"/>
              </w:rPr>
              <w:t xml:space="preserve">will be </w:t>
            </w:r>
            <w:r w:rsidRPr="007B04C0" w:rsidR="00AA005C">
              <w:rPr>
                <w:b/>
                <w:sz w:val="21"/>
                <w:szCs w:val="21"/>
                <w:lang w:val="en-GB"/>
              </w:rPr>
              <w:t>taught during this topic/unit</w:t>
            </w:r>
          </w:p>
        </w:tc>
      </w:tr>
      <w:tr w:rsidRPr="007B04C0" w:rsidR="008315F1" w:rsidTr="13E23BB5" w14:paraId="09BEEACA" w14:textId="77777777">
        <w:trPr>
          <w:trHeight w:val="640"/>
        </w:trPr>
        <w:tc>
          <w:tcPr>
            <w:tcW w:w="10632" w:type="dxa"/>
            <w:tcMar/>
          </w:tcPr>
          <w:p w:rsidRPr="009F5F46" w:rsidR="00247A7E" w:rsidP="00550CCA" w:rsidRDefault="00247A7E" w14:paraId="66F36499" w14:textId="357B5489">
            <w:pPr>
              <w:pStyle w:val="SoWBullet1"/>
              <w:widowControl/>
              <w:spacing w:line="220" w:lineRule="atLeast"/>
              <w:rPr>
                <w:rFonts w:ascii="Trebuchet MS" w:hAnsi="Trebuchet MS"/>
                <w:sz w:val="20"/>
              </w:rPr>
            </w:pPr>
          </w:p>
          <w:p w:rsidRPr="009F5F46" w:rsidR="00247A7E" w:rsidP="00550CCA" w:rsidRDefault="00247A7E" w14:paraId="5766D7BF" w14:textId="25A820ED">
            <w:pPr>
              <w:pStyle w:val="SoWBullet1"/>
              <w:widowControl/>
              <w:spacing w:line="220" w:lineRule="atLeast"/>
              <w:rPr>
                <w:rFonts w:asciiTheme="minorHAnsi" w:hAnsiTheme="minorHAnsi" w:cstheme="minorHAnsi"/>
                <w:sz w:val="21"/>
                <w:szCs w:val="21"/>
              </w:rPr>
            </w:pPr>
            <w:r w:rsidRPr="009F5F46">
              <w:rPr>
                <w:rFonts w:asciiTheme="minorHAnsi" w:hAnsiTheme="minorHAnsi" w:cstheme="minorHAnsi"/>
                <w:sz w:val="21"/>
                <w:szCs w:val="21"/>
              </w:rPr>
              <w:t>Athletics</w:t>
            </w:r>
          </w:p>
          <w:p w:rsidRPr="009F5F46" w:rsidR="00247A7E" w:rsidP="00550CCA" w:rsidRDefault="00247A7E" w14:paraId="6140D66F" w14:textId="77777777">
            <w:pPr>
              <w:pStyle w:val="SoWBullet1"/>
              <w:widowControl/>
              <w:spacing w:line="220" w:lineRule="atLeast"/>
              <w:rPr>
                <w:rFonts w:asciiTheme="minorHAnsi" w:hAnsiTheme="minorHAnsi" w:cstheme="minorHAnsi"/>
                <w:sz w:val="21"/>
                <w:szCs w:val="21"/>
              </w:rPr>
            </w:pPr>
          </w:p>
          <w:p w:rsidRPr="009F5F46" w:rsidR="00550CCA" w:rsidP="13E23BB5" w:rsidRDefault="00247A7E" w14:paraId="6066A15D" w14:textId="7BE3C708">
            <w:pPr>
              <w:pStyle w:val="SoWBullet1"/>
              <w:widowControl/>
              <w:numPr>
                <w:ilvl w:val="0"/>
                <w:numId w:val="17"/>
              </w:numPr>
              <w:spacing w:line="220" w:lineRule="atLeast"/>
              <w:rPr>
                <w:rFonts w:ascii="Calibri" w:hAnsi="Calibri" w:cs="Calibri" w:asciiTheme="minorAscii" w:hAnsiTheme="minorAscii" w:cstheme="minorAscii"/>
                <w:sz w:val="21"/>
                <w:szCs w:val="21"/>
              </w:rPr>
            </w:pPr>
            <w:r w:rsidRPr="13E23BB5" w:rsidR="00247A7E">
              <w:rPr>
                <w:rFonts w:ascii="Calibri" w:hAnsi="Calibri" w:cs="Calibri" w:asciiTheme="minorAscii" w:hAnsiTheme="minorAscii" w:cstheme="minorAscii"/>
                <w:sz w:val="21"/>
                <w:szCs w:val="21"/>
              </w:rPr>
              <w:t>S</w:t>
            </w:r>
            <w:r w:rsidRPr="13E23BB5" w:rsidR="00550CCA">
              <w:rPr>
                <w:rFonts w:ascii="Calibri" w:hAnsi="Calibri" w:cs="Calibri" w:asciiTheme="minorAscii" w:hAnsiTheme="minorAscii" w:cstheme="minorAscii"/>
                <w:sz w:val="21"/>
                <w:szCs w:val="21"/>
              </w:rPr>
              <w:t>tride length and cadence, leg and arm action, head position, pacing</w:t>
            </w:r>
            <w:r w:rsidRPr="13E23BB5" w:rsidR="00247A7E">
              <w:rPr>
                <w:rFonts w:ascii="Calibri" w:hAnsi="Calibri" w:cs="Calibri" w:asciiTheme="minorAscii" w:hAnsiTheme="minorAscii" w:cstheme="minorAscii"/>
                <w:sz w:val="21"/>
                <w:szCs w:val="21"/>
              </w:rPr>
              <w:t xml:space="preserve">, </w:t>
            </w:r>
            <w:r w:rsidRPr="13E23BB5" w:rsidR="00550CCA">
              <w:rPr>
                <w:rFonts w:ascii="Calibri" w:hAnsi="Calibri" w:cs="Calibri" w:asciiTheme="minorAscii" w:hAnsiTheme="minorAscii" w:cstheme="minorAscii"/>
                <w:sz w:val="21"/>
                <w:szCs w:val="21"/>
              </w:rPr>
              <w:t>grip, stanc</w:t>
            </w:r>
            <w:r w:rsidRPr="13E23BB5" w:rsidR="00247A7E">
              <w:rPr>
                <w:rFonts w:ascii="Calibri" w:hAnsi="Calibri" w:cs="Calibri" w:asciiTheme="minorAscii" w:hAnsiTheme="minorAscii" w:cstheme="minorAscii"/>
                <w:sz w:val="21"/>
                <w:szCs w:val="21"/>
              </w:rPr>
              <w:t xml:space="preserve">e, release and follow-through, </w:t>
            </w:r>
            <w:r w:rsidRPr="13E23BB5" w:rsidR="00550CCA">
              <w:rPr>
                <w:rFonts w:ascii="Calibri" w:hAnsi="Calibri" w:cs="Calibri" w:asciiTheme="minorAscii" w:hAnsiTheme="minorAscii" w:cstheme="minorAscii"/>
                <w:sz w:val="21"/>
                <w:szCs w:val="21"/>
              </w:rPr>
              <w:t xml:space="preserve">angle of </w:t>
            </w:r>
            <w:r w:rsidRPr="13E23BB5" w:rsidR="03AF7880">
              <w:rPr>
                <w:rFonts w:ascii="Calibri" w:hAnsi="Calibri" w:cs="Calibri" w:asciiTheme="minorAscii" w:hAnsiTheme="minorAscii" w:cstheme="minorAscii"/>
                <w:sz w:val="21"/>
                <w:szCs w:val="21"/>
              </w:rPr>
              <w:t>release, approach</w:t>
            </w:r>
            <w:r w:rsidRPr="13E23BB5" w:rsidR="00550CCA">
              <w:rPr>
                <w:rFonts w:ascii="Calibri" w:hAnsi="Calibri" w:cs="Calibri" w:asciiTheme="minorAscii" w:hAnsiTheme="minorAscii" w:cstheme="minorAscii"/>
                <w:sz w:val="21"/>
                <w:szCs w:val="21"/>
              </w:rPr>
              <w:t xml:space="preserve"> run, acceleration, maintaining momentum, take off and lift, arm action</w:t>
            </w:r>
          </w:p>
          <w:p w:rsidRPr="009F5F46" w:rsidR="00550CCA" w:rsidP="00550CCA" w:rsidRDefault="00550CCA" w14:paraId="67AB69F5" w14:textId="015B7A56">
            <w:pPr>
              <w:pStyle w:val="SoWBullet1"/>
              <w:widowControl/>
              <w:spacing w:line="220" w:lineRule="atLeast"/>
              <w:rPr>
                <w:rFonts w:asciiTheme="minorHAnsi" w:hAnsiTheme="minorHAnsi" w:cstheme="minorHAnsi"/>
                <w:sz w:val="21"/>
                <w:szCs w:val="21"/>
              </w:rPr>
            </w:pPr>
          </w:p>
          <w:p w:rsidRPr="009F5F46" w:rsidR="007F0342" w:rsidP="00550CCA" w:rsidRDefault="007F0342" w14:paraId="1157C033" w14:textId="77603ABE">
            <w:pPr>
              <w:pStyle w:val="SoWBullet1"/>
              <w:widowControl/>
              <w:spacing w:line="220" w:lineRule="atLeast"/>
              <w:rPr>
                <w:rFonts w:asciiTheme="minorHAnsi" w:hAnsiTheme="minorHAnsi" w:cstheme="minorHAnsi"/>
                <w:sz w:val="21"/>
                <w:szCs w:val="21"/>
              </w:rPr>
            </w:pPr>
            <w:r w:rsidRPr="009F5F46">
              <w:rPr>
                <w:rFonts w:asciiTheme="minorHAnsi" w:hAnsiTheme="minorHAnsi" w:cstheme="minorHAnsi"/>
                <w:sz w:val="21"/>
                <w:szCs w:val="21"/>
              </w:rPr>
              <w:t>Gymnastics</w:t>
            </w:r>
            <w:r w:rsidRPr="009F5F46" w:rsidR="00247A7E">
              <w:rPr>
                <w:rFonts w:asciiTheme="minorHAnsi" w:hAnsiTheme="minorHAnsi" w:cstheme="minorHAnsi"/>
                <w:sz w:val="21"/>
                <w:szCs w:val="21"/>
              </w:rPr>
              <w:t>/dance</w:t>
            </w:r>
          </w:p>
          <w:p w:rsidRPr="009F5F46" w:rsidR="007F0342" w:rsidP="00247A7E" w:rsidRDefault="00A316E1" w14:paraId="43E3000F" w14:textId="617409A8">
            <w:pPr>
              <w:pStyle w:val="SoWBullet1"/>
              <w:widowControl/>
              <w:numPr>
                <w:ilvl w:val="0"/>
                <w:numId w:val="17"/>
              </w:numPr>
              <w:spacing w:line="220" w:lineRule="atLeast"/>
              <w:rPr>
                <w:rFonts w:asciiTheme="minorHAnsi" w:hAnsiTheme="minorHAnsi" w:cstheme="minorHAnsi"/>
                <w:sz w:val="21"/>
                <w:szCs w:val="21"/>
              </w:rPr>
            </w:pPr>
            <w:r>
              <w:rPr>
                <w:rFonts w:asciiTheme="minorHAnsi" w:hAnsiTheme="minorHAnsi" w:cstheme="minorHAnsi"/>
                <w:sz w:val="21"/>
                <w:szCs w:val="21"/>
              </w:rPr>
              <w:t>A</w:t>
            </w:r>
            <w:r w:rsidRPr="009F5F46" w:rsidR="007F0342">
              <w:rPr>
                <w:rFonts w:asciiTheme="minorHAnsi" w:hAnsiTheme="minorHAnsi" w:cstheme="minorHAnsi"/>
                <w:sz w:val="21"/>
                <w:szCs w:val="21"/>
              </w:rPr>
              <w:t>pproaching, flight, landing, rotation, Arab spring, handspring, acceleration, deceleration, principle of composition</w:t>
            </w:r>
            <w:r w:rsidRPr="009F5F46" w:rsidR="00247A7E">
              <w:rPr>
                <w:rFonts w:asciiTheme="minorHAnsi" w:hAnsiTheme="minorHAnsi" w:cstheme="minorHAnsi"/>
                <w:sz w:val="21"/>
                <w:szCs w:val="21"/>
              </w:rPr>
              <w:t xml:space="preserve"> </w:t>
            </w:r>
            <w:r w:rsidRPr="009F5F46" w:rsidR="007F0342">
              <w:rPr>
                <w:rFonts w:asciiTheme="minorHAnsi" w:hAnsiTheme="minorHAnsi" w:cstheme="minorHAnsi"/>
                <w:sz w:val="21"/>
                <w:szCs w:val="21"/>
              </w:rPr>
              <w:t>explosive/sustained</w:t>
            </w:r>
            <w:r w:rsidRPr="009F5F46" w:rsidR="00964031">
              <w:rPr>
                <w:rFonts w:asciiTheme="minorHAnsi" w:hAnsiTheme="minorHAnsi" w:cstheme="minorHAnsi"/>
                <w:sz w:val="21"/>
                <w:szCs w:val="21"/>
              </w:rPr>
              <w:t>, control, tension, extension, fluency, balance, travel, point and patch balance, symmetrical, asymmetrical</w:t>
            </w:r>
            <w:r w:rsidRPr="009F5F46" w:rsidR="00335063">
              <w:rPr>
                <w:rFonts w:asciiTheme="minorHAnsi" w:hAnsiTheme="minorHAnsi" w:cstheme="minorHAnsi"/>
                <w:sz w:val="21"/>
                <w:szCs w:val="21"/>
              </w:rPr>
              <w:t xml:space="preserve">, posture. </w:t>
            </w:r>
            <w:r w:rsidRPr="009F5F46" w:rsidR="00964031">
              <w:rPr>
                <w:rFonts w:asciiTheme="minorHAnsi" w:hAnsiTheme="minorHAnsi" w:cstheme="minorHAnsi"/>
                <w:sz w:val="21"/>
                <w:szCs w:val="21"/>
              </w:rPr>
              <w:t xml:space="preserve"> </w:t>
            </w:r>
          </w:p>
          <w:p w:rsidRPr="009F5F46" w:rsidR="007F0342" w:rsidP="00550CCA" w:rsidRDefault="007F0342" w14:paraId="79222E06" w14:textId="76860E1F">
            <w:pPr>
              <w:pStyle w:val="SoWBullet1"/>
              <w:widowControl/>
              <w:spacing w:line="220" w:lineRule="atLeast"/>
              <w:rPr>
                <w:rFonts w:asciiTheme="minorHAnsi" w:hAnsiTheme="minorHAnsi" w:cstheme="minorHAnsi"/>
                <w:sz w:val="21"/>
                <w:szCs w:val="21"/>
              </w:rPr>
            </w:pPr>
          </w:p>
          <w:p w:rsidRPr="009F5F46" w:rsidR="007F0342" w:rsidP="00550CCA" w:rsidRDefault="00247A7E" w14:paraId="0FD8B0D4" w14:textId="536904EF">
            <w:pPr>
              <w:pStyle w:val="SoWBullet1"/>
              <w:widowControl/>
              <w:spacing w:line="220" w:lineRule="atLeast"/>
              <w:rPr>
                <w:rFonts w:asciiTheme="minorHAnsi" w:hAnsiTheme="minorHAnsi" w:cstheme="minorHAnsi"/>
                <w:sz w:val="21"/>
                <w:szCs w:val="21"/>
              </w:rPr>
            </w:pPr>
            <w:r w:rsidRPr="009F5F46">
              <w:rPr>
                <w:rFonts w:asciiTheme="minorHAnsi" w:hAnsiTheme="minorHAnsi" w:cstheme="minorHAnsi"/>
                <w:sz w:val="21"/>
                <w:szCs w:val="21"/>
              </w:rPr>
              <w:t>G</w:t>
            </w:r>
            <w:r w:rsidRPr="009F5F46" w:rsidR="007F0342">
              <w:rPr>
                <w:rFonts w:asciiTheme="minorHAnsi" w:hAnsiTheme="minorHAnsi" w:cstheme="minorHAnsi"/>
                <w:sz w:val="21"/>
                <w:szCs w:val="21"/>
              </w:rPr>
              <w:t>ames</w:t>
            </w:r>
          </w:p>
          <w:p w:rsidRPr="009F5F46" w:rsidR="00247A7E" w:rsidP="00247A7E" w:rsidRDefault="00A316E1" w14:paraId="08E1613A" w14:textId="33201AC2">
            <w:pPr>
              <w:pStyle w:val="SoWBullet1"/>
              <w:widowControl/>
              <w:numPr>
                <w:ilvl w:val="0"/>
                <w:numId w:val="17"/>
              </w:numPr>
              <w:spacing w:line="220" w:lineRule="atLeast"/>
              <w:rPr>
                <w:rFonts w:asciiTheme="minorHAnsi" w:hAnsiTheme="minorHAnsi" w:cstheme="minorHAnsi"/>
                <w:sz w:val="21"/>
                <w:szCs w:val="21"/>
              </w:rPr>
            </w:pPr>
            <w:r>
              <w:rPr>
                <w:rFonts w:asciiTheme="minorHAnsi" w:hAnsiTheme="minorHAnsi" w:cstheme="minorHAnsi"/>
                <w:sz w:val="21"/>
                <w:szCs w:val="21"/>
              </w:rPr>
              <w:t>P</w:t>
            </w:r>
            <w:r w:rsidRPr="009F5F46" w:rsidR="007F0342">
              <w:rPr>
                <w:rFonts w:asciiTheme="minorHAnsi" w:hAnsiTheme="minorHAnsi" w:cstheme="minorHAnsi"/>
                <w:sz w:val="21"/>
                <w:szCs w:val="21"/>
              </w:rPr>
              <w:t>rinciples of attack and d</w:t>
            </w:r>
            <w:r w:rsidR="006664DA">
              <w:rPr>
                <w:rFonts w:asciiTheme="minorHAnsi" w:hAnsiTheme="minorHAnsi" w:cstheme="minorHAnsi"/>
                <w:sz w:val="21"/>
                <w:szCs w:val="21"/>
              </w:rPr>
              <w:t>efens</w:t>
            </w:r>
            <w:r w:rsidRPr="009F5F46" w:rsidR="007F0342">
              <w:rPr>
                <w:rFonts w:asciiTheme="minorHAnsi" w:hAnsiTheme="minorHAnsi" w:cstheme="minorHAnsi"/>
                <w:sz w:val="21"/>
                <w:szCs w:val="21"/>
              </w:rPr>
              <w:t>e, finding and using space, changing speed, being direct, marking, covering, delaying, moving feet, watching the ball, following through, support, width, penetration, nume</w:t>
            </w:r>
            <w:r w:rsidRPr="009F5F46" w:rsidR="00247A7E">
              <w:rPr>
                <w:rFonts w:asciiTheme="minorHAnsi" w:hAnsiTheme="minorHAnsi" w:cstheme="minorHAnsi"/>
                <w:sz w:val="21"/>
                <w:szCs w:val="21"/>
              </w:rPr>
              <w:t>rical superiority and restraint, stance, body position, follow-through, mechanics of movement, line and length, attacking and defensive strokes, batting order, bowling techniques, field placements, coaching, officiating/umpiring, anticipation.</w:t>
            </w:r>
          </w:p>
          <w:p w:rsidRPr="009F5F46" w:rsidR="007F0342" w:rsidP="00247A7E" w:rsidRDefault="007F0342" w14:paraId="469DF8A0" w14:textId="243E6625">
            <w:pPr>
              <w:pStyle w:val="SoWBullet1"/>
              <w:widowControl/>
              <w:spacing w:line="220" w:lineRule="atLeast"/>
              <w:rPr>
                <w:rFonts w:asciiTheme="minorHAnsi" w:hAnsiTheme="minorHAnsi" w:cstheme="minorHAnsi"/>
                <w:sz w:val="21"/>
                <w:szCs w:val="21"/>
              </w:rPr>
            </w:pPr>
          </w:p>
          <w:p w:rsidRPr="009F5F46" w:rsidR="00247A7E" w:rsidP="007F0342" w:rsidRDefault="00247A7E" w14:paraId="2DB54190" w14:textId="4DA6F026">
            <w:pPr>
              <w:pStyle w:val="SoWBullet1"/>
              <w:widowControl/>
              <w:spacing w:line="220" w:lineRule="atLeast"/>
              <w:rPr>
                <w:rFonts w:asciiTheme="minorHAnsi" w:hAnsiTheme="minorHAnsi" w:cstheme="minorHAnsi"/>
                <w:sz w:val="21"/>
                <w:szCs w:val="21"/>
              </w:rPr>
            </w:pPr>
            <w:r w:rsidRPr="009F5F46">
              <w:rPr>
                <w:rFonts w:asciiTheme="minorHAnsi" w:hAnsiTheme="minorHAnsi" w:cstheme="minorHAnsi"/>
                <w:sz w:val="21"/>
                <w:szCs w:val="21"/>
              </w:rPr>
              <w:t xml:space="preserve">Outdoor and adventurous </w:t>
            </w:r>
          </w:p>
          <w:p w:rsidRPr="009F5F46" w:rsidR="00247A7E" w:rsidP="00247A7E" w:rsidRDefault="00A434EF" w14:paraId="1857CF47" w14:textId="2F4B8069">
            <w:pPr>
              <w:pStyle w:val="SoWBullet1"/>
              <w:widowControl/>
              <w:numPr>
                <w:ilvl w:val="0"/>
                <w:numId w:val="17"/>
              </w:numPr>
              <w:spacing w:line="220" w:lineRule="atLeast"/>
              <w:rPr>
                <w:rFonts w:asciiTheme="minorHAnsi" w:hAnsiTheme="minorHAnsi" w:cstheme="minorHAnsi"/>
                <w:sz w:val="21"/>
                <w:szCs w:val="21"/>
              </w:rPr>
            </w:pPr>
            <w:r w:rsidRPr="009F5F46">
              <w:rPr>
                <w:rFonts w:asciiTheme="minorHAnsi" w:hAnsiTheme="minorHAnsi" w:cstheme="minorHAnsi"/>
                <w:sz w:val="21"/>
                <w:szCs w:val="21"/>
              </w:rPr>
              <w:t>Orienteering, s</w:t>
            </w:r>
            <w:r w:rsidRPr="009F5F46" w:rsidR="00E17F15">
              <w:rPr>
                <w:rFonts w:asciiTheme="minorHAnsi" w:hAnsiTheme="minorHAnsi" w:cstheme="minorHAnsi"/>
                <w:sz w:val="21"/>
                <w:szCs w:val="21"/>
              </w:rPr>
              <w:t xml:space="preserve">tar exercise, handrail exercise, map, control marker, key, bearing, north, </w:t>
            </w:r>
            <w:r w:rsidRPr="009F5F46">
              <w:rPr>
                <w:rFonts w:asciiTheme="minorHAnsi" w:hAnsiTheme="minorHAnsi" w:cstheme="minorHAnsi"/>
                <w:sz w:val="21"/>
                <w:szCs w:val="21"/>
              </w:rPr>
              <w:t xml:space="preserve">score card, route, attack point, teamwork. </w:t>
            </w:r>
          </w:p>
          <w:p w:rsidRPr="009F5F46" w:rsidR="00247A7E" w:rsidP="007F0342" w:rsidRDefault="00247A7E" w14:paraId="7FF5E522" w14:textId="3B6EF09D">
            <w:pPr>
              <w:pStyle w:val="SoWBullet1"/>
              <w:widowControl/>
              <w:spacing w:line="220" w:lineRule="atLeast"/>
              <w:rPr>
                <w:rFonts w:ascii="Trebuchet MS" w:hAnsi="Trebuchet MS"/>
                <w:sz w:val="20"/>
              </w:rPr>
            </w:pPr>
          </w:p>
          <w:p w:rsidRPr="009F5F46" w:rsidR="00F95822" w:rsidP="004F3C65" w:rsidRDefault="00F95822" w14:paraId="7134982D" w14:textId="580C9DA4">
            <w:pPr>
              <w:rPr>
                <w:b/>
                <w:sz w:val="21"/>
                <w:szCs w:val="21"/>
                <w:lang w:val="en-GB"/>
              </w:rPr>
            </w:pPr>
          </w:p>
        </w:tc>
      </w:tr>
      <w:tr w:rsidRPr="007B04C0" w:rsidR="00717220" w:rsidTr="13E23BB5" w14:paraId="0BD4097E" w14:textId="77777777">
        <w:tc>
          <w:tcPr>
            <w:tcW w:w="10632" w:type="dxa"/>
            <w:shd w:val="clear" w:color="auto" w:fill="E2EFD9" w:themeFill="accent6" w:themeFillTint="33"/>
            <w:tcMar/>
          </w:tcPr>
          <w:p w:rsidRPr="007B04C0" w:rsidR="00717220" w:rsidRDefault="003B1C40" w14:paraId="7C420558" w14:textId="71D83BBA">
            <w:pPr>
              <w:rPr>
                <w:b/>
                <w:sz w:val="21"/>
                <w:szCs w:val="21"/>
                <w:lang w:val="en-GB"/>
              </w:rPr>
            </w:pPr>
            <w:r w:rsidRPr="007B04C0">
              <w:rPr>
                <w:b/>
                <w:sz w:val="21"/>
                <w:szCs w:val="21"/>
                <w:lang w:val="en-GB"/>
              </w:rPr>
              <w:t xml:space="preserve">Plan for Assessment </w:t>
            </w:r>
          </w:p>
        </w:tc>
      </w:tr>
      <w:tr w:rsidRPr="007B04C0" w:rsidR="00717220" w:rsidTr="13E23BB5" w14:paraId="56B7F9FC" w14:textId="77777777">
        <w:tc>
          <w:tcPr>
            <w:tcW w:w="10632" w:type="dxa"/>
            <w:tcMar/>
          </w:tcPr>
          <w:p w:rsidR="00717220" w:rsidP="004F3C65" w:rsidRDefault="00717220" w14:paraId="4616ADCE" w14:textId="77777777">
            <w:pPr>
              <w:jc w:val="both"/>
              <w:rPr>
                <w:b/>
                <w:sz w:val="21"/>
                <w:szCs w:val="21"/>
                <w:lang w:val="en-GB"/>
              </w:rPr>
            </w:pPr>
          </w:p>
          <w:p w:rsidRPr="00FD2A2C" w:rsidR="004F3C65" w:rsidP="00FD2A2C" w:rsidRDefault="00FD2A2C" w14:paraId="50806447" w14:textId="3880C98B">
            <w:pPr>
              <w:pStyle w:val="ListParagraph"/>
              <w:numPr>
                <w:ilvl w:val="0"/>
                <w:numId w:val="17"/>
              </w:numPr>
              <w:jc w:val="both"/>
              <w:rPr>
                <w:sz w:val="21"/>
                <w:szCs w:val="21"/>
                <w:lang w:val="en-GB"/>
              </w:rPr>
            </w:pPr>
            <w:r w:rsidRPr="00FD2A2C">
              <w:rPr>
                <w:sz w:val="21"/>
                <w:szCs w:val="21"/>
                <w:lang w:val="en-GB"/>
              </w:rPr>
              <w:t>All scheme</w:t>
            </w:r>
            <w:r w:rsidR="00F96416">
              <w:rPr>
                <w:sz w:val="21"/>
                <w:szCs w:val="21"/>
                <w:lang w:val="en-GB"/>
              </w:rPr>
              <w:t>s of work cover a 4 week period</w:t>
            </w:r>
            <w:r w:rsidR="009204BA">
              <w:rPr>
                <w:sz w:val="21"/>
                <w:szCs w:val="21"/>
                <w:lang w:val="en-GB"/>
              </w:rPr>
              <w:t xml:space="preserve">, 8 lessons in total (with the </w:t>
            </w:r>
            <w:r w:rsidR="009F65AD">
              <w:rPr>
                <w:sz w:val="21"/>
                <w:szCs w:val="21"/>
                <w:lang w:val="en-GB"/>
              </w:rPr>
              <w:t>exception</w:t>
            </w:r>
            <w:r w:rsidR="009204BA">
              <w:rPr>
                <w:sz w:val="21"/>
                <w:szCs w:val="21"/>
                <w:lang w:val="en-GB"/>
              </w:rPr>
              <w:t xml:space="preserve"> of athletics at </w:t>
            </w:r>
            <w:r w:rsidR="003E68A0">
              <w:rPr>
                <w:sz w:val="21"/>
                <w:szCs w:val="21"/>
                <w:lang w:val="en-GB"/>
              </w:rPr>
              <w:t xml:space="preserve">6 weeks and </w:t>
            </w:r>
            <w:r w:rsidR="009204BA">
              <w:rPr>
                <w:sz w:val="21"/>
                <w:szCs w:val="21"/>
                <w:lang w:val="en-GB"/>
              </w:rPr>
              <w:t>12 lessons in total)</w:t>
            </w:r>
          </w:p>
          <w:p w:rsidR="003E68A0" w:rsidP="00FD2A2C" w:rsidRDefault="00FD2A2C" w14:paraId="20C3DBE4" w14:textId="77777777">
            <w:pPr>
              <w:pStyle w:val="ListParagraph"/>
              <w:numPr>
                <w:ilvl w:val="0"/>
                <w:numId w:val="17"/>
              </w:numPr>
              <w:jc w:val="both"/>
              <w:rPr>
                <w:sz w:val="21"/>
                <w:szCs w:val="21"/>
                <w:lang w:val="en-GB"/>
              </w:rPr>
            </w:pPr>
            <w:r w:rsidRPr="00FD2A2C">
              <w:rPr>
                <w:sz w:val="21"/>
                <w:szCs w:val="21"/>
                <w:lang w:val="en-GB"/>
              </w:rPr>
              <w:t>There are si</w:t>
            </w:r>
            <w:r w:rsidR="00F96416">
              <w:rPr>
                <w:sz w:val="21"/>
                <w:szCs w:val="21"/>
                <w:lang w:val="en-GB"/>
              </w:rPr>
              <w:t>x taught lessons followed by 2</w:t>
            </w:r>
            <w:r w:rsidRPr="00FD2A2C">
              <w:rPr>
                <w:sz w:val="21"/>
                <w:szCs w:val="21"/>
                <w:lang w:val="en-GB"/>
              </w:rPr>
              <w:t xml:space="preserve"> inter-house tournaments. </w:t>
            </w:r>
          </w:p>
          <w:p w:rsidRPr="00FD2A2C" w:rsidR="00FD2A2C" w:rsidP="00FD2A2C" w:rsidRDefault="00FD2A2C" w14:paraId="60A1A67B" w14:textId="5B798158">
            <w:pPr>
              <w:pStyle w:val="ListParagraph"/>
              <w:numPr>
                <w:ilvl w:val="0"/>
                <w:numId w:val="17"/>
              </w:numPr>
              <w:jc w:val="both"/>
              <w:rPr>
                <w:sz w:val="21"/>
                <w:szCs w:val="21"/>
                <w:lang w:val="en-GB"/>
              </w:rPr>
            </w:pPr>
            <w:r w:rsidRPr="00FD2A2C">
              <w:rPr>
                <w:sz w:val="21"/>
                <w:szCs w:val="21"/>
                <w:lang w:val="en-GB"/>
              </w:rPr>
              <w:t xml:space="preserve">Inter-house tournaments are designed </w:t>
            </w:r>
            <w:r w:rsidR="003E68A0">
              <w:rPr>
                <w:sz w:val="21"/>
                <w:szCs w:val="21"/>
                <w:lang w:val="en-GB"/>
              </w:rPr>
              <w:t xml:space="preserve">for students </w:t>
            </w:r>
            <w:r w:rsidRPr="00FD2A2C">
              <w:rPr>
                <w:sz w:val="21"/>
                <w:szCs w:val="21"/>
                <w:lang w:val="en-GB"/>
              </w:rPr>
              <w:t xml:space="preserve">to </w:t>
            </w:r>
            <w:r w:rsidR="00F96416">
              <w:rPr>
                <w:sz w:val="21"/>
                <w:szCs w:val="21"/>
                <w:lang w:val="en-GB"/>
              </w:rPr>
              <w:t xml:space="preserve">experience regular competitive sport in PE and also </w:t>
            </w:r>
            <w:r w:rsidRPr="00FD2A2C">
              <w:rPr>
                <w:sz w:val="21"/>
                <w:szCs w:val="21"/>
                <w:lang w:val="en-GB"/>
              </w:rPr>
              <w:t xml:space="preserve">allow students to place their new skills into </w:t>
            </w:r>
            <w:r w:rsidR="003E68A0">
              <w:rPr>
                <w:sz w:val="21"/>
                <w:szCs w:val="21"/>
                <w:lang w:val="en-GB"/>
              </w:rPr>
              <w:t>the competitive environment and therefore more challenging environment.</w:t>
            </w:r>
          </w:p>
          <w:p w:rsidR="00FD2A2C" w:rsidP="00FD2A2C" w:rsidRDefault="00FD2A2C" w14:paraId="4E3DCF7B" w14:textId="0693BF30">
            <w:pPr>
              <w:pStyle w:val="ListParagraph"/>
              <w:numPr>
                <w:ilvl w:val="0"/>
                <w:numId w:val="17"/>
              </w:numPr>
              <w:jc w:val="both"/>
              <w:rPr>
                <w:sz w:val="21"/>
                <w:szCs w:val="21"/>
                <w:lang w:val="en-GB"/>
              </w:rPr>
            </w:pPr>
            <w:r w:rsidRPr="00FD2A2C">
              <w:rPr>
                <w:sz w:val="21"/>
                <w:szCs w:val="21"/>
                <w:lang w:val="en-GB"/>
              </w:rPr>
              <w:t>S</w:t>
            </w:r>
            <w:r w:rsidR="00F96416">
              <w:rPr>
                <w:sz w:val="21"/>
                <w:szCs w:val="21"/>
                <w:lang w:val="en-GB"/>
              </w:rPr>
              <w:t>tudents are assessed at the end of each lesson on one outcome, teachers use</w:t>
            </w:r>
            <w:r w:rsidRPr="00FD2A2C">
              <w:rPr>
                <w:sz w:val="21"/>
                <w:szCs w:val="21"/>
                <w:lang w:val="en-GB"/>
              </w:rPr>
              <w:t xml:space="preserve"> the </w:t>
            </w:r>
            <w:r w:rsidRPr="00FD2A2C" w:rsidR="003A2110">
              <w:rPr>
                <w:sz w:val="21"/>
                <w:szCs w:val="21"/>
                <w:lang w:val="en-GB"/>
              </w:rPr>
              <w:t>IDo</w:t>
            </w:r>
            <w:r w:rsidR="003A2110">
              <w:rPr>
                <w:sz w:val="21"/>
                <w:szCs w:val="21"/>
                <w:lang w:val="en-GB"/>
              </w:rPr>
              <w:t>c</w:t>
            </w:r>
            <w:r w:rsidRPr="00FD2A2C" w:rsidR="003A2110">
              <w:rPr>
                <w:sz w:val="21"/>
                <w:szCs w:val="21"/>
                <w:lang w:val="en-GB"/>
              </w:rPr>
              <w:t>eo</w:t>
            </w:r>
            <w:r w:rsidRPr="00FD2A2C">
              <w:rPr>
                <w:sz w:val="21"/>
                <w:szCs w:val="21"/>
                <w:lang w:val="en-GB"/>
              </w:rPr>
              <w:t xml:space="preserve"> app</w:t>
            </w:r>
            <w:r w:rsidR="00F96416">
              <w:rPr>
                <w:sz w:val="21"/>
                <w:szCs w:val="21"/>
                <w:lang w:val="en-GB"/>
              </w:rPr>
              <w:t xml:space="preserve"> to place students on one of three criteria </w:t>
            </w:r>
            <w:r w:rsidRPr="00FD2A2C">
              <w:rPr>
                <w:sz w:val="21"/>
                <w:szCs w:val="21"/>
                <w:lang w:val="en-GB"/>
              </w:rPr>
              <w:t xml:space="preserve">(working towards, achieving, </w:t>
            </w:r>
            <w:r w:rsidR="00A570ED">
              <w:rPr>
                <w:sz w:val="21"/>
                <w:szCs w:val="21"/>
                <w:lang w:val="en-GB"/>
              </w:rPr>
              <w:t xml:space="preserve">exceeding). </w:t>
            </w:r>
          </w:p>
          <w:p w:rsidRPr="00FD2A2C" w:rsidR="00A570ED" w:rsidP="00FD2A2C" w:rsidRDefault="00A570ED" w14:paraId="0B6BA8F1" w14:textId="61DF7956">
            <w:pPr>
              <w:pStyle w:val="ListParagraph"/>
              <w:numPr>
                <w:ilvl w:val="0"/>
                <w:numId w:val="17"/>
              </w:numPr>
              <w:jc w:val="both"/>
              <w:rPr>
                <w:sz w:val="21"/>
                <w:szCs w:val="21"/>
                <w:lang w:val="en-GB"/>
              </w:rPr>
            </w:pPr>
            <w:r w:rsidRPr="13E23BB5" w:rsidR="00A570ED">
              <w:rPr>
                <w:sz w:val="21"/>
                <w:szCs w:val="21"/>
                <w:lang w:val="en-GB"/>
              </w:rPr>
              <w:t>Students are then given a best fit grade at the end of each unit of work, howeve</w:t>
            </w:r>
            <w:r w:rsidRPr="13E23BB5" w:rsidR="003E68A0">
              <w:rPr>
                <w:sz w:val="21"/>
                <w:szCs w:val="21"/>
                <w:lang w:val="en-GB"/>
              </w:rPr>
              <w:t xml:space="preserve">r </w:t>
            </w:r>
            <w:r w:rsidRPr="13E23BB5" w:rsidR="006605EA">
              <w:rPr>
                <w:sz w:val="21"/>
                <w:szCs w:val="21"/>
                <w:lang w:val="en-GB"/>
              </w:rPr>
              <w:t>if a student performs</w:t>
            </w:r>
            <w:r w:rsidRPr="13E23BB5" w:rsidR="003E68A0">
              <w:rPr>
                <w:sz w:val="21"/>
                <w:szCs w:val="21"/>
                <w:lang w:val="en-GB"/>
              </w:rPr>
              <w:t xml:space="preserve"> </w:t>
            </w:r>
            <w:r w:rsidRPr="13E23BB5" w:rsidR="000037C4">
              <w:rPr>
                <w:sz w:val="21"/>
                <w:szCs w:val="21"/>
                <w:lang w:val="en-GB"/>
              </w:rPr>
              <w:t xml:space="preserve">at </w:t>
            </w:r>
            <w:r w:rsidRPr="13E23BB5" w:rsidR="003E68A0">
              <w:rPr>
                <w:sz w:val="21"/>
                <w:szCs w:val="21"/>
                <w:lang w:val="en-GB"/>
              </w:rPr>
              <w:t>a level above that recorded after the six le</w:t>
            </w:r>
            <w:r w:rsidRPr="13E23BB5" w:rsidR="000037C4">
              <w:rPr>
                <w:sz w:val="21"/>
                <w:szCs w:val="21"/>
                <w:lang w:val="en-GB"/>
              </w:rPr>
              <w:t>ssons (</w:t>
            </w:r>
            <w:r w:rsidRPr="13E23BB5" w:rsidR="003E68A0">
              <w:rPr>
                <w:sz w:val="21"/>
                <w:szCs w:val="21"/>
                <w:lang w:val="en-GB"/>
              </w:rPr>
              <w:t>during the inter-house tournament</w:t>
            </w:r>
            <w:r w:rsidRPr="13E23BB5" w:rsidR="70FE9528">
              <w:rPr>
                <w:sz w:val="21"/>
                <w:szCs w:val="21"/>
                <w:lang w:val="en-GB"/>
              </w:rPr>
              <w:t>), demonstrating</w:t>
            </w:r>
            <w:r w:rsidRPr="13E23BB5" w:rsidR="00A570ED">
              <w:rPr>
                <w:sz w:val="21"/>
                <w:szCs w:val="21"/>
                <w:lang w:val="en-GB"/>
              </w:rPr>
              <w:t xml:space="preserve"> a higher level of ability, then </w:t>
            </w:r>
            <w:r w:rsidRPr="13E23BB5" w:rsidR="003E68A0">
              <w:rPr>
                <w:sz w:val="21"/>
                <w:szCs w:val="21"/>
                <w:lang w:val="en-GB"/>
              </w:rPr>
              <w:t xml:space="preserve">their grade will be amended to reflect their improved performance. </w:t>
            </w:r>
          </w:p>
          <w:p w:rsidRPr="004F3C65" w:rsidR="004F3C65" w:rsidP="004F3C65" w:rsidRDefault="004F3C65" w14:paraId="04233BC0" w14:textId="34AFED65">
            <w:pPr>
              <w:jc w:val="both"/>
              <w:rPr>
                <w:b/>
                <w:sz w:val="21"/>
                <w:szCs w:val="21"/>
                <w:lang w:val="en-GB"/>
              </w:rPr>
            </w:pPr>
          </w:p>
        </w:tc>
        <w:bookmarkStart w:name="_GoBack" w:id="0"/>
        <w:bookmarkEnd w:id="0"/>
      </w:tr>
    </w:tbl>
    <w:p w:rsidRPr="007B04C0" w:rsidR="00F95822" w:rsidRDefault="00F95822" w14:paraId="1CE33F4D" w14:textId="0A74C09C">
      <w:pPr>
        <w:rPr>
          <w:sz w:val="21"/>
          <w:szCs w:val="21"/>
          <w:lang w:val="en-GB"/>
        </w:rPr>
      </w:pPr>
    </w:p>
    <w:p w:rsidRPr="007B04C0" w:rsidR="007B1995" w:rsidRDefault="007B1995" w14:paraId="3C0DD892" w14:textId="7A3A1FD8">
      <w:pPr>
        <w:rPr>
          <w:sz w:val="21"/>
          <w:szCs w:val="21"/>
          <w:lang w:val="en-GB"/>
        </w:rPr>
      </w:pPr>
    </w:p>
    <w:p w:rsidRPr="007B1995" w:rsidR="007B1995" w:rsidRDefault="007B1995" w14:paraId="22E49443" w14:textId="36188C4E">
      <w:pPr>
        <w:rPr>
          <w:sz w:val="20"/>
          <w:szCs w:val="20"/>
          <w:lang w:val="en-GB"/>
        </w:rPr>
      </w:pPr>
    </w:p>
    <w:p w:rsidR="006664DA" w:rsidRDefault="006664DA" w14:paraId="6542BD36" w14:textId="38F46F72">
      <w:pPr>
        <w:rPr>
          <w:lang w:val="en-GB"/>
        </w:rPr>
      </w:pPr>
    </w:p>
    <w:p w:rsidR="006664DA" w:rsidP="006664DA" w:rsidRDefault="006664DA" w14:paraId="14643033" w14:textId="6299C873">
      <w:pPr>
        <w:rPr>
          <w:lang w:val="en-GB"/>
        </w:rPr>
      </w:pPr>
    </w:p>
    <w:p w:rsidRPr="006664DA" w:rsidR="00312C50" w:rsidP="006664DA" w:rsidRDefault="006664DA" w14:paraId="40ABDF42" w14:textId="5154D479">
      <w:pPr>
        <w:tabs>
          <w:tab w:val="left" w:pos="3480"/>
        </w:tabs>
        <w:rPr>
          <w:lang w:val="en-GB"/>
        </w:rPr>
      </w:pPr>
      <w:r>
        <w:rPr>
          <w:lang w:val="en-GB"/>
        </w:rPr>
        <w:tab/>
      </w:r>
    </w:p>
    <w:sectPr w:rsidRPr="006664DA" w:rsidR="00312C50" w:rsidSect="007B1995">
      <w:pgSz w:w="11900" w:h="16840" w:orient="portrait"/>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WordHash hashCode="eaig0c5JvHTwWU" id="ZjaWf3gk"/>
  </int:Manifest>
  <int:Observations>
    <int:Content id="ZjaWf3gk">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A6426E"/>
    <w:multiLevelType w:val="hybridMultilevel"/>
    <w:tmpl w:val="683E78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DCB27F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3" w15:restartNumberingAfterBreak="0">
    <w:nsid w:val="1E223123"/>
    <w:multiLevelType w:val="hybridMultilevel"/>
    <w:tmpl w:val="9A30C250"/>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20A2257"/>
    <w:multiLevelType w:val="hybridMultilevel"/>
    <w:tmpl w:val="F760C4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F9B77F9"/>
    <w:multiLevelType w:val="hybridMultilevel"/>
    <w:tmpl w:val="14ECF7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2D60343"/>
    <w:multiLevelType w:val="hybridMultilevel"/>
    <w:tmpl w:val="9DCAD5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5326C71"/>
    <w:multiLevelType w:val="hybridMultilevel"/>
    <w:tmpl w:val="D292D4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7377640"/>
    <w:multiLevelType w:val="hybridMultilevel"/>
    <w:tmpl w:val="ADEE29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BF26A65"/>
    <w:multiLevelType w:val="hybridMultilevel"/>
    <w:tmpl w:val="FF482538"/>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C07092F"/>
    <w:multiLevelType w:val="hybridMultilevel"/>
    <w:tmpl w:val="023ADE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D657D8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2" w15:restartNumberingAfterBreak="0">
    <w:nsid w:val="4A5E405E"/>
    <w:multiLevelType w:val="hybridMultilevel"/>
    <w:tmpl w:val="0C7419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CE3618D"/>
    <w:multiLevelType w:val="hybridMultilevel"/>
    <w:tmpl w:val="2E5868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7A34983"/>
    <w:multiLevelType w:val="hybridMultilevel"/>
    <w:tmpl w:val="EAD454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B797B44"/>
    <w:multiLevelType w:val="hybridMultilevel"/>
    <w:tmpl w:val="723E2B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E0000D2"/>
    <w:multiLevelType w:val="multilevel"/>
    <w:tmpl w:val="908491EA"/>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7" w15:restartNumberingAfterBreak="0">
    <w:nsid w:val="63642E07"/>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8" w15:restartNumberingAfterBreak="0">
    <w:nsid w:val="6E2A09A2"/>
    <w:multiLevelType w:val="multilevel"/>
    <w:tmpl w:val="8DA6A942"/>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o"/>
      <w:lvlJc w:val="left"/>
      <w:pPr>
        <w:ind w:left="1080" w:hanging="360"/>
      </w:pPr>
      <w:rPr>
        <w:rFonts w:hint="default" w:ascii="Courier New" w:hAnsi="Courier New" w:cs="Courier New"/>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9" w15:restartNumberingAfterBreak="0">
    <w:nsid w:val="7097104E"/>
    <w:multiLevelType w:val="hybridMultilevel"/>
    <w:tmpl w:val="66A2F1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21">
    <w:abstractNumId w:val="20"/>
  </w:num>
  <w:num w:numId="1">
    <w:abstractNumId w:val="1"/>
  </w:num>
  <w:num w:numId="2">
    <w:abstractNumId w:val="6"/>
  </w:num>
  <w:num w:numId="3">
    <w:abstractNumId w:val="16"/>
  </w:num>
  <w:num w:numId="4">
    <w:abstractNumId w:val="18"/>
  </w:num>
  <w:num w:numId="5">
    <w:abstractNumId w:val="2"/>
  </w:num>
  <w:num w:numId="6">
    <w:abstractNumId w:val="17"/>
  </w:num>
  <w:num w:numId="7">
    <w:abstractNumId w:val="11"/>
  </w:num>
  <w:num w:numId="8">
    <w:abstractNumId w:val="15"/>
  </w:num>
  <w:num w:numId="9">
    <w:abstractNumId w:val="19"/>
  </w:num>
  <w:num w:numId="10">
    <w:abstractNumId w:val="0"/>
  </w:num>
  <w:num w:numId="11">
    <w:abstractNumId w:val="14"/>
  </w:num>
  <w:num w:numId="12">
    <w:abstractNumId w:val="7"/>
  </w:num>
  <w:num w:numId="13">
    <w:abstractNumId w:val="10"/>
  </w:num>
  <w:num w:numId="14">
    <w:abstractNumId w:val="8"/>
  </w:num>
  <w:num w:numId="15">
    <w:abstractNumId w:val="9"/>
  </w:num>
  <w:num w:numId="16">
    <w:abstractNumId w:val="3"/>
  </w:num>
  <w:num w:numId="17">
    <w:abstractNumId w:val="5"/>
  </w:num>
  <w:num w:numId="18">
    <w:abstractNumId w:val="12"/>
  </w:num>
  <w:num w:numId="19">
    <w:abstractNumId w:val="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037C4"/>
    <w:rsid w:val="000368B9"/>
    <w:rsid w:val="000559A1"/>
    <w:rsid w:val="00061AF4"/>
    <w:rsid w:val="0007733D"/>
    <w:rsid w:val="00086ACE"/>
    <w:rsid w:val="000C3865"/>
    <w:rsid w:val="000D5410"/>
    <w:rsid w:val="000E30E1"/>
    <w:rsid w:val="001000DD"/>
    <w:rsid w:val="00122AA1"/>
    <w:rsid w:val="00166FEB"/>
    <w:rsid w:val="001A2BA4"/>
    <w:rsid w:val="001C5F99"/>
    <w:rsid w:val="00226561"/>
    <w:rsid w:val="00247A7E"/>
    <w:rsid w:val="00255136"/>
    <w:rsid w:val="002A2C3D"/>
    <w:rsid w:val="002E3DD3"/>
    <w:rsid w:val="002F0A4F"/>
    <w:rsid w:val="00312C50"/>
    <w:rsid w:val="00335063"/>
    <w:rsid w:val="003400A3"/>
    <w:rsid w:val="00341A93"/>
    <w:rsid w:val="003465A2"/>
    <w:rsid w:val="00373102"/>
    <w:rsid w:val="003A2110"/>
    <w:rsid w:val="003B1C40"/>
    <w:rsid w:val="003E68A0"/>
    <w:rsid w:val="00401BEE"/>
    <w:rsid w:val="004124B4"/>
    <w:rsid w:val="00416FD2"/>
    <w:rsid w:val="004208EA"/>
    <w:rsid w:val="004643CB"/>
    <w:rsid w:val="004F3865"/>
    <w:rsid w:val="004F3C65"/>
    <w:rsid w:val="0054237E"/>
    <w:rsid w:val="00550CCA"/>
    <w:rsid w:val="005B26B8"/>
    <w:rsid w:val="005D5244"/>
    <w:rsid w:val="005F5BFF"/>
    <w:rsid w:val="00605A9F"/>
    <w:rsid w:val="006133FF"/>
    <w:rsid w:val="006605EA"/>
    <w:rsid w:val="00664176"/>
    <w:rsid w:val="006664DA"/>
    <w:rsid w:val="006B6F74"/>
    <w:rsid w:val="006B7BD1"/>
    <w:rsid w:val="006E589C"/>
    <w:rsid w:val="006E5B6C"/>
    <w:rsid w:val="00700841"/>
    <w:rsid w:val="007033B2"/>
    <w:rsid w:val="00713FC0"/>
    <w:rsid w:val="00717220"/>
    <w:rsid w:val="00752ABA"/>
    <w:rsid w:val="0076738F"/>
    <w:rsid w:val="00792234"/>
    <w:rsid w:val="007929EB"/>
    <w:rsid w:val="007B04C0"/>
    <w:rsid w:val="007B1995"/>
    <w:rsid w:val="007D645F"/>
    <w:rsid w:val="007F0342"/>
    <w:rsid w:val="00822276"/>
    <w:rsid w:val="008315F1"/>
    <w:rsid w:val="0089556E"/>
    <w:rsid w:val="008F472A"/>
    <w:rsid w:val="009204BA"/>
    <w:rsid w:val="009218EA"/>
    <w:rsid w:val="00964031"/>
    <w:rsid w:val="00970470"/>
    <w:rsid w:val="009F4EE7"/>
    <w:rsid w:val="009F5F46"/>
    <w:rsid w:val="009F65AD"/>
    <w:rsid w:val="00A316E1"/>
    <w:rsid w:val="00A434EF"/>
    <w:rsid w:val="00A570ED"/>
    <w:rsid w:val="00A871C4"/>
    <w:rsid w:val="00AA005C"/>
    <w:rsid w:val="00AB16D0"/>
    <w:rsid w:val="00AC1394"/>
    <w:rsid w:val="00B16942"/>
    <w:rsid w:val="00B45D97"/>
    <w:rsid w:val="00B9539F"/>
    <w:rsid w:val="00BA2324"/>
    <w:rsid w:val="00C016EC"/>
    <w:rsid w:val="00C24F2B"/>
    <w:rsid w:val="00C66EB7"/>
    <w:rsid w:val="00C72A78"/>
    <w:rsid w:val="00CF578F"/>
    <w:rsid w:val="00D06802"/>
    <w:rsid w:val="00D239EE"/>
    <w:rsid w:val="00D41C18"/>
    <w:rsid w:val="00D57FF3"/>
    <w:rsid w:val="00DF5028"/>
    <w:rsid w:val="00E12387"/>
    <w:rsid w:val="00E17F15"/>
    <w:rsid w:val="00E7071D"/>
    <w:rsid w:val="00E8493D"/>
    <w:rsid w:val="00F22A42"/>
    <w:rsid w:val="00F30C8B"/>
    <w:rsid w:val="00F564A7"/>
    <w:rsid w:val="00F56CCA"/>
    <w:rsid w:val="00F62155"/>
    <w:rsid w:val="00F95822"/>
    <w:rsid w:val="00F96416"/>
    <w:rsid w:val="00FC1E1B"/>
    <w:rsid w:val="00FD1AA6"/>
    <w:rsid w:val="00FD2A2C"/>
    <w:rsid w:val="00FE4EB4"/>
    <w:rsid w:val="024FDD15"/>
    <w:rsid w:val="03AF7880"/>
    <w:rsid w:val="071D64AE"/>
    <w:rsid w:val="082D7606"/>
    <w:rsid w:val="0950618A"/>
    <w:rsid w:val="0DFEC1B6"/>
    <w:rsid w:val="13E23BB5"/>
    <w:rsid w:val="1D39C841"/>
    <w:rsid w:val="33A8A19C"/>
    <w:rsid w:val="34B73F09"/>
    <w:rsid w:val="35137F80"/>
    <w:rsid w:val="3B9E34D5"/>
    <w:rsid w:val="436836A5"/>
    <w:rsid w:val="494DBAE8"/>
    <w:rsid w:val="4C594DCF"/>
    <w:rsid w:val="524E39C5"/>
    <w:rsid w:val="55B409A6"/>
    <w:rsid w:val="57764917"/>
    <w:rsid w:val="57D1A5DC"/>
    <w:rsid w:val="613CDF92"/>
    <w:rsid w:val="648A60E1"/>
    <w:rsid w:val="6C1EDFDE"/>
    <w:rsid w:val="6F376DCE"/>
    <w:rsid w:val="70FE9528"/>
    <w:rsid w:val="734DD9F5"/>
    <w:rsid w:val="7D8BF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A00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17220"/>
    <w:pPr>
      <w:ind w:left="720"/>
      <w:contextualSpacing/>
    </w:pPr>
  </w:style>
  <w:style w:type="paragraph" w:styleId="SoWBullet1" w:customStyle="1">
    <w:name w:val="SoWBullet1"/>
    <w:rsid w:val="00550CCA"/>
    <w:pPr>
      <w:widowControl w:val="0"/>
      <w:tabs>
        <w:tab w:val="left" w:pos="170"/>
      </w:tabs>
      <w:overflowPunct w:val="0"/>
      <w:autoSpaceDE w:val="0"/>
      <w:autoSpaceDN w:val="0"/>
      <w:adjustRightInd w:val="0"/>
      <w:spacing w:line="220" w:lineRule="exact"/>
      <w:ind w:left="170" w:hanging="170"/>
      <w:textAlignment w:val="baseline"/>
    </w:pPr>
    <w:rPr>
      <w:rFonts w:ascii="Arial" w:hAnsi="Arial" w:eastAsia="Times New Roman" w:cs="Times New Roman"/>
      <w:sz w:val="18"/>
      <w:szCs w:val="20"/>
    </w:rPr>
  </w:style>
  <w:style w:type="paragraph" w:styleId="BalloonText">
    <w:name w:val="Balloon Text"/>
    <w:basedOn w:val="Normal"/>
    <w:link w:val="BalloonTextChar"/>
    <w:uiPriority w:val="99"/>
    <w:semiHidden/>
    <w:unhideWhenUsed/>
    <w:rsid w:val="00E7071D"/>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707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microsoft.com/office/2019/09/relationships/intelligence" Target="/word/intelligence.xml" Id="R51ae61f20ec54d0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Completed xmlns="070f71ce-64c7-4b17-bb6b-21ebf0c68387">false</Complet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2AF34-F792-42B1-9D00-6FCB710F2B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54DD4C-CC57-4194-8D98-54F4652F7531}"/>
</file>

<file path=customXml/itemProps3.xml><?xml version="1.0" encoding="utf-8"?>
<ds:datastoreItem xmlns:ds="http://schemas.openxmlformats.org/officeDocument/2006/customXml" ds:itemID="{C1A1396C-6DD0-49D8-95CB-8165C6CFDA9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Mary's Catholic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Gleadow, Leanne</cp:lastModifiedBy>
  <cp:revision>47</cp:revision>
  <cp:lastPrinted>2019-12-18T15:50:00Z</cp:lastPrinted>
  <dcterms:created xsi:type="dcterms:W3CDTF">2019-12-17T11:45:00Z</dcterms:created>
  <dcterms:modified xsi:type="dcterms:W3CDTF">2021-07-22T13:47:42Z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