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rsidR="00341A93" w:rsidRDefault="007B1995">
      <w:pPr>
        <w:rPr>
          <w:lang w:val="en-GB"/>
        </w:rPr>
      </w:pPr>
      <w:r>
        <w:rPr>
          <w:lang w:val="en-GB"/>
        </w:rPr>
        <w:t>Department</w:t>
      </w:r>
      <w:r w:rsidR="00341A93">
        <w:rPr>
          <w:lang w:val="en-GB"/>
        </w:rPr>
        <w:t xml:space="preserve"> Curriculum Planning</w:t>
      </w:r>
    </w:p>
    <w:p w:rsidR="00341A93" w:rsidRDefault="009218EA">
      <w:pPr>
        <w:rPr>
          <w:lang w:val="en-GB"/>
        </w:rPr>
      </w:pPr>
      <w:r>
        <w:rPr>
          <w:lang w:val="en-GB"/>
        </w:rPr>
        <w:t>Department</w:t>
      </w:r>
      <w:r w:rsidR="00AB16D0">
        <w:rPr>
          <w:lang w:val="en-GB"/>
        </w:rPr>
        <w:t xml:space="preserve">: </w:t>
      </w:r>
      <w:r w:rsidR="00954DB2" w:rsidRPr="00384788">
        <w:rPr>
          <w:b/>
          <w:lang w:val="en-GB"/>
        </w:rPr>
        <w:t>Music</w:t>
      </w:r>
    </w:p>
    <w:p w:rsidR="00D57FF3" w:rsidRDefault="00D57FF3">
      <w:pPr>
        <w:rPr>
          <w:lang w:val="en-GB"/>
        </w:rPr>
      </w:pPr>
    </w:p>
    <w:p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F221D">
        <w:rPr>
          <w:b/>
          <w:sz w:val="21"/>
          <w:szCs w:val="21"/>
          <w:lang w:val="en-GB"/>
        </w:rPr>
        <w:t>10</w:t>
      </w:r>
    </w:p>
    <w:p w:rsidR="00312C50" w:rsidRPr="007B04C0" w:rsidRDefault="00312C50">
      <w:pPr>
        <w:rPr>
          <w:sz w:val="21"/>
          <w:szCs w:val="21"/>
          <w:lang w:val="en-GB"/>
        </w:rPr>
      </w:pPr>
    </w:p>
    <w:p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77092">
        <w:rPr>
          <w:b/>
          <w:sz w:val="21"/>
          <w:szCs w:val="21"/>
          <w:lang w:val="en-GB"/>
        </w:rPr>
        <w:t>Three</w:t>
      </w:r>
    </w:p>
    <w:p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977B2D" w:rsidTr="00D57FF3">
        <w:tc>
          <w:tcPr>
            <w:tcW w:w="10632" w:type="dxa"/>
            <w:shd w:val="clear" w:color="auto" w:fill="E2EFD9" w:themeFill="accent6" w:themeFillTint="33"/>
          </w:tcPr>
          <w:p w:rsidR="00AA005C" w:rsidRPr="00977B2D" w:rsidRDefault="007B1995" w:rsidP="00717220">
            <w:pPr>
              <w:tabs>
                <w:tab w:val="right" w:pos="8794"/>
              </w:tabs>
              <w:rPr>
                <w:b/>
                <w:sz w:val="21"/>
                <w:szCs w:val="21"/>
                <w:lang w:val="en-GB"/>
              </w:rPr>
            </w:pPr>
            <w:r w:rsidRPr="00977B2D">
              <w:rPr>
                <w:b/>
                <w:sz w:val="21"/>
                <w:szCs w:val="21"/>
                <w:lang w:val="en-GB"/>
              </w:rPr>
              <w:t>B</w:t>
            </w:r>
            <w:r w:rsidR="00AA005C" w:rsidRPr="00977B2D">
              <w:rPr>
                <w:b/>
                <w:sz w:val="21"/>
                <w:szCs w:val="21"/>
                <w:lang w:val="en-GB"/>
              </w:rPr>
              <w:t>rief summary of the topic/work being covered during this period</w:t>
            </w:r>
            <w:r w:rsidR="00717220" w:rsidRPr="00977B2D">
              <w:rPr>
                <w:b/>
                <w:sz w:val="21"/>
                <w:szCs w:val="21"/>
                <w:lang w:val="en-GB"/>
              </w:rPr>
              <w:tab/>
            </w:r>
          </w:p>
        </w:tc>
      </w:tr>
      <w:tr w:rsidR="008315F1" w:rsidRPr="00977B2D" w:rsidTr="00D57FF3">
        <w:tc>
          <w:tcPr>
            <w:tcW w:w="10632" w:type="dxa"/>
          </w:tcPr>
          <w:p w:rsidR="00093167" w:rsidRPr="00977B2D" w:rsidRDefault="00093167" w:rsidP="007F221D">
            <w:pPr>
              <w:pStyle w:val="SoWBody"/>
              <w:rPr>
                <w:rFonts w:asciiTheme="minorHAnsi" w:hAnsiTheme="minorHAnsi" w:cstheme="minorHAnsi"/>
                <w:b/>
                <w:sz w:val="21"/>
                <w:szCs w:val="21"/>
              </w:rPr>
            </w:pPr>
            <w:r w:rsidRPr="00977B2D">
              <w:rPr>
                <w:rFonts w:asciiTheme="minorHAnsi" w:hAnsiTheme="minorHAnsi" w:cstheme="minorHAnsi"/>
                <w:b/>
                <w:sz w:val="21"/>
                <w:szCs w:val="21"/>
              </w:rPr>
              <w:t>Component 1: Performance</w:t>
            </w:r>
          </w:p>
          <w:p w:rsidR="007F221D" w:rsidRPr="00977B2D" w:rsidRDefault="00FA765A" w:rsidP="007F221D">
            <w:pPr>
              <w:pStyle w:val="SoWBody"/>
              <w:rPr>
                <w:rFonts w:asciiTheme="minorHAnsi" w:hAnsiTheme="minorHAnsi" w:cstheme="minorHAnsi"/>
                <w:sz w:val="21"/>
                <w:szCs w:val="21"/>
              </w:rPr>
            </w:pPr>
            <w:r>
              <w:rPr>
                <w:rFonts w:asciiTheme="minorHAnsi" w:hAnsiTheme="minorHAnsi" w:cstheme="minorHAnsi"/>
                <w:sz w:val="21"/>
                <w:szCs w:val="21"/>
              </w:rPr>
              <w:t>As part of the continuation of working through</w:t>
            </w:r>
            <w:r w:rsidR="007F221D" w:rsidRPr="00977B2D">
              <w:rPr>
                <w:rFonts w:asciiTheme="minorHAnsi" w:hAnsiTheme="minorHAnsi" w:cstheme="minorHAnsi"/>
                <w:sz w:val="21"/>
                <w:szCs w:val="21"/>
              </w:rPr>
              <w:t xml:space="preserve"> the course exemplar performances are studied and the assessment criteria become familiar to the students.</w:t>
            </w:r>
          </w:p>
          <w:p w:rsidR="00093167" w:rsidRPr="00977B2D" w:rsidRDefault="00093167" w:rsidP="00093167">
            <w:pPr>
              <w:pStyle w:val="SoWBody"/>
              <w:rPr>
                <w:rFonts w:asciiTheme="minorHAnsi" w:hAnsiTheme="minorHAnsi" w:cstheme="minorHAnsi"/>
                <w:sz w:val="21"/>
                <w:szCs w:val="21"/>
              </w:rPr>
            </w:pPr>
            <w:r w:rsidRPr="00977B2D">
              <w:rPr>
                <w:rFonts w:asciiTheme="minorHAnsi" w:hAnsiTheme="minorHAnsi" w:cstheme="minorHAnsi"/>
                <w:sz w:val="21"/>
                <w:szCs w:val="21"/>
              </w:rPr>
              <w:t>•</w:t>
            </w:r>
            <w:r w:rsidR="007F221D" w:rsidRPr="00977B2D">
              <w:rPr>
                <w:rFonts w:asciiTheme="minorHAnsi" w:hAnsiTheme="minorHAnsi" w:cstheme="minorHAnsi"/>
                <w:sz w:val="21"/>
                <w:szCs w:val="21"/>
              </w:rPr>
              <w:t>Whilst studying the exemplar materials students should note the way the musical elements, techniques and resources are used to interpret and communicate musical ideas with technical control and expression. They should be able to evaluate whether the performance demonstrates control, making expressive use of phrasing and dynamics appropriate to t</w:t>
            </w:r>
            <w:r w:rsidRPr="00977B2D">
              <w:rPr>
                <w:rFonts w:asciiTheme="minorHAnsi" w:hAnsiTheme="minorHAnsi" w:cstheme="minorHAnsi"/>
                <w:sz w:val="21"/>
                <w:szCs w:val="21"/>
              </w:rPr>
              <w:t>he style and mood of the piece. Performance assessment lesson to take place during this period.</w:t>
            </w:r>
          </w:p>
          <w:p w:rsidR="00093167" w:rsidRPr="00977B2D" w:rsidRDefault="00093167" w:rsidP="00093167">
            <w:pPr>
              <w:pStyle w:val="SoWBody"/>
              <w:rPr>
                <w:rFonts w:asciiTheme="minorHAnsi" w:hAnsiTheme="minorHAnsi" w:cstheme="minorHAnsi"/>
                <w:b/>
                <w:sz w:val="21"/>
                <w:szCs w:val="21"/>
              </w:rPr>
            </w:pPr>
          </w:p>
          <w:p w:rsidR="00093167" w:rsidRDefault="00093167" w:rsidP="00093167">
            <w:pPr>
              <w:pStyle w:val="SoWBody"/>
              <w:rPr>
                <w:rFonts w:asciiTheme="minorHAnsi" w:hAnsiTheme="minorHAnsi" w:cstheme="minorHAnsi"/>
                <w:b/>
                <w:sz w:val="21"/>
                <w:szCs w:val="21"/>
              </w:rPr>
            </w:pPr>
            <w:r w:rsidRPr="00977B2D">
              <w:rPr>
                <w:rFonts w:asciiTheme="minorHAnsi" w:hAnsiTheme="minorHAnsi" w:cstheme="minorHAnsi"/>
                <w:b/>
                <w:sz w:val="21"/>
                <w:szCs w:val="21"/>
              </w:rPr>
              <w:t>Component 2: Composition</w:t>
            </w:r>
          </w:p>
          <w:p w:rsidR="00B36DC6" w:rsidRDefault="00B36DC6" w:rsidP="00093167">
            <w:pPr>
              <w:pStyle w:val="SoWBody"/>
              <w:rPr>
                <w:rFonts w:asciiTheme="minorHAnsi" w:hAnsiTheme="minorHAnsi" w:cstheme="minorHAnsi"/>
                <w:b/>
                <w:sz w:val="21"/>
                <w:szCs w:val="21"/>
              </w:rPr>
            </w:pP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b/>
                <w:sz w:val="21"/>
                <w:szCs w:val="21"/>
              </w:rPr>
              <w:t>•</w:t>
            </w:r>
            <w:r w:rsidRPr="00B36DC6">
              <w:rPr>
                <w:rFonts w:asciiTheme="minorHAnsi" w:hAnsiTheme="minorHAnsi" w:cstheme="minorHAnsi"/>
                <w:b/>
                <w:sz w:val="21"/>
                <w:szCs w:val="21"/>
              </w:rPr>
              <w:tab/>
            </w:r>
            <w:r w:rsidR="00FA765A" w:rsidRPr="00FA765A">
              <w:rPr>
                <w:rFonts w:asciiTheme="minorHAnsi" w:hAnsiTheme="minorHAnsi" w:cstheme="minorHAnsi"/>
                <w:b/>
                <w:sz w:val="21"/>
                <w:szCs w:val="21"/>
              </w:rPr>
              <w:t xml:space="preserve">Students continue to work on </w:t>
            </w:r>
            <w:r w:rsidR="00177092">
              <w:rPr>
                <w:rFonts w:asciiTheme="minorHAnsi" w:hAnsiTheme="minorHAnsi" w:cstheme="minorHAnsi"/>
                <w:b/>
                <w:sz w:val="21"/>
                <w:szCs w:val="21"/>
              </w:rPr>
              <w:t xml:space="preserve">and finalise </w:t>
            </w:r>
            <w:r w:rsidR="00FA765A" w:rsidRPr="00FA765A">
              <w:rPr>
                <w:rFonts w:asciiTheme="minorHAnsi" w:hAnsiTheme="minorHAnsi" w:cstheme="minorHAnsi"/>
                <w:b/>
                <w:sz w:val="21"/>
                <w:szCs w:val="21"/>
              </w:rPr>
              <w:t>their free compositions</w:t>
            </w:r>
            <w:r w:rsidR="00177092">
              <w:rPr>
                <w:rFonts w:asciiTheme="minorHAnsi" w:hAnsiTheme="minorHAnsi" w:cstheme="minorHAnsi"/>
                <w:b/>
                <w:sz w:val="21"/>
                <w:szCs w:val="21"/>
              </w:rPr>
              <w:t xml:space="preserve"> by the end of the Summer Term</w:t>
            </w:r>
            <w:r w:rsidR="00FA765A" w:rsidRPr="00FA765A">
              <w:rPr>
                <w:rFonts w:asciiTheme="minorHAnsi" w:hAnsiTheme="minorHAnsi" w:cstheme="minorHAnsi"/>
                <w:b/>
                <w:sz w:val="21"/>
                <w:szCs w:val="21"/>
              </w:rPr>
              <w:t>:</w:t>
            </w:r>
            <w:r w:rsidR="00FA765A">
              <w:rPr>
                <w:rFonts w:asciiTheme="minorHAnsi" w:hAnsiTheme="minorHAnsi" w:cstheme="minorHAnsi"/>
                <w:sz w:val="21"/>
                <w:szCs w:val="21"/>
              </w:rPr>
              <w:t xml:space="preserve"> </w:t>
            </w:r>
          </w:p>
          <w:p w:rsidR="00B36DC6" w:rsidRPr="00B36DC6" w:rsidRDefault="00FA765A" w:rsidP="00B36DC6">
            <w:pPr>
              <w:pStyle w:val="SoWBody"/>
              <w:spacing w:before="0"/>
              <w:rPr>
                <w:rFonts w:asciiTheme="minorHAnsi" w:hAnsiTheme="minorHAnsi" w:cstheme="minorHAnsi"/>
                <w:sz w:val="21"/>
                <w:szCs w:val="21"/>
              </w:rPr>
            </w:pPr>
            <w:r>
              <w:rPr>
                <w:rFonts w:asciiTheme="minorHAnsi" w:hAnsiTheme="minorHAnsi" w:cstheme="minorHAnsi"/>
                <w:sz w:val="21"/>
                <w:szCs w:val="21"/>
              </w:rPr>
              <w:t>•</w:t>
            </w:r>
            <w:r>
              <w:rPr>
                <w:rFonts w:asciiTheme="minorHAnsi" w:hAnsiTheme="minorHAnsi" w:cstheme="minorHAnsi"/>
                <w:sz w:val="21"/>
                <w:szCs w:val="21"/>
              </w:rPr>
              <w:tab/>
              <w:t xml:space="preserve">Students are reminded frequently </w:t>
            </w:r>
            <w:r w:rsidR="00B36DC6" w:rsidRPr="00B36DC6">
              <w:rPr>
                <w:rFonts w:asciiTheme="minorHAnsi" w:hAnsiTheme="minorHAnsi" w:cstheme="minorHAnsi"/>
                <w:sz w:val="21"/>
                <w:szCs w:val="21"/>
              </w:rPr>
              <w:t>of the requirements to fulfil the specification:</w:t>
            </w: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sz w:val="21"/>
                <w:szCs w:val="21"/>
              </w:rPr>
              <w:t>–</w:t>
            </w:r>
            <w:r w:rsidRPr="00B36DC6">
              <w:rPr>
                <w:rFonts w:asciiTheme="minorHAnsi" w:hAnsiTheme="minorHAnsi" w:cstheme="minorHAnsi"/>
                <w:sz w:val="21"/>
                <w:szCs w:val="21"/>
              </w:rPr>
              <w:tab/>
              <w:t>a free composition lasting at least one minute</w:t>
            </w: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sz w:val="21"/>
                <w:szCs w:val="21"/>
              </w:rPr>
              <w:t>–</w:t>
            </w:r>
            <w:r w:rsidRPr="00B36DC6">
              <w:rPr>
                <w:rFonts w:asciiTheme="minorHAnsi" w:hAnsiTheme="minorHAnsi" w:cstheme="minorHAnsi"/>
                <w:sz w:val="21"/>
                <w:szCs w:val="21"/>
              </w:rPr>
              <w:tab/>
              <w:t>a composition to a set brief lasting at least one minute</w:t>
            </w: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sz w:val="21"/>
                <w:szCs w:val="21"/>
              </w:rPr>
              <w:t>–</w:t>
            </w:r>
            <w:r w:rsidRPr="00B36DC6">
              <w:rPr>
                <w:rFonts w:asciiTheme="minorHAnsi" w:hAnsiTheme="minorHAnsi" w:cstheme="minorHAnsi"/>
                <w:sz w:val="21"/>
                <w:szCs w:val="21"/>
              </w:rPr>
              <w:tab/>
              <w:t>the total length of both pieces combined to be at least three minutes</w:t>
            </w: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sz w:val="21"/>
                <w:szCs w:val="21"/>
              </w:rPr>
              <w:t>–</w:t>
            </w:r>
            <w:r w:rsidRPr="00B36DC6">
              <w:rPr>
                <w:rFonts w:asciiTheme="minorHAnsi" w:hAnsiTheme="minorHAnsi" w:cstheme="minorHAnsi"/>
                <w:sz w:val="21"/>
                <w:szCs w:val="21"/>
              </w:rPr>
              <w:tab/>
              <w:t>a score and recording of each composition to be submitted for assessment.</w:t>
            </w:r>
          </w:p>
          <w:p w:rsidR="00093167" w:rsidRPr="00977B2D" w:rsidRDefault="00093167" w:rsidP="00093167">
            <w:pPr>
              <w:pStyle w:val="SoWBody"/>
              <w:rPr>
                <w:rFonts w:asciiTheme="minorHAnsi" w:hAnsiTheme="minorHAnsi" w:cstheme="minorHAnsi"/>
                <w:sz w:val="21"/>
                <w:szCs w:val="21"/>
              </w:rPr>
            </w:pPr>
            <w:r w:rsidRPr="00977B2D">
              <w:rPr>
                <w:rFonts w:asciiTheme="minorHAnsi" w:hAnsiTheme="minorHAnsi" w:cstheme="minorHAnsi"/>
                <w:sz w:val="21"/>
                <w:szCs w:val="21"/>
              </w:rPr>
              <w:t xml:space="preserve">Students </w:t>
            </w:r>
            <w:r w:rsidR="00FA765A">
              <w:rPr>
                <w:rFonts w:asciiTheme="minorHAnsi" w:hAnsiTheme="minorHAnsi" w:cstheme="minorHAnsi"/>
                <w:sz w:val="21"/>
                <w:szCs w:val="21"/>
              </w:rPr>
              <w:t>will continue</w:t>
            </w:r>
            <w:r w:rsidRPr="00977B2D">
              <w:rPr>
                <w:rFonts w:asciiTheme="minorHAnsi" w:hAnsiTheme="minorHAnsi" w:cstheme="minorHAnsi"/>
                <w:sz w:val="21"/>
                <w:szCs w:val="21"/>
              </w:rPr>
              <w:t xml:space="preserve"> composing</w:t>
            </w:r>
            <w:r w:rsidR="00FA765A">
              <w:rPr>
                <w:rFonts w:asciiTheme="minorHAnsi" w:hAnsiTheme="minorHAnsi" w:cstheme="minorHAnsi"/>
                <w:sz w:val="21"/>
                <w:szCs w:val="21"/>
              </w:rPr>
              <w:t xml:space="preserve"> with the </w:t>
            </w:r>
            <w:r w:rsidR="00FA765A" w:rsidRPr="00977B2D">
              <w:rPr>
                <w:rFonts w:asciiTheme="minorHAnsi" w:hAnsiTheme="minorHAnsi" w:cstheme="minorHAnsi"/>
                <w:sz w:val="21"/>
                <w:szCs w:val="21"/>
              </w:rPr>
              <w:t>software</w:t>
            </w:r>
            <w:r w:rsidRPr="00977B2D">
              <w:rPr>
                <w:rFonts w:asciiTheme="minorHAnsi" w:hAnsiTheme="minorHAnsi" w:cstheme="minorHAnsi"/>
                <w:sz w:val="21"/>
                <w:szCs w:val="21"/>
              </w:rPr>
              <w:t xml:space="preserve"> Sibelius and complete engraving tasks. Students will listen to exemplar composition and become familiar with the assessment criteria for this component of the course.</w:t>
            </w:r>
            <w:r w:rsidR="00724D00" w:rsidRPr="00977B2D">
              <w:rPr>
                <w:rFonts w:asciiTheme="minorHAnsi" w:hAnsiTheme="minorHAnsi" w:cstheme="minorHAnsi"/>
                <w:sz w:val="21"/>
                <w:szCs w:val="21"/>
              </w:rPr>
              <w:t xml:space="preserve"> Students will begin to consider the ‘free’ piece they would like to compose. Discussions of how to develop </w:t>
            </w:r>
            <w:r w:rsidR="00F6470A" w:rsidRPr="00977B2D">
              <w:rPr>
                <w:rFonts w:asciiTheme="minorHAnsi" w:hAnsiTheme="minorHAnsi" w:cstheme="minorHAnsi"/>
                <w:sz w:val="21"/>
                <w:szCs w:val="21"/>
              </w:rPr>
              <w:t xml:space="preserve">chord sequences and </w:t>
            </w:r>
            <w:r w:rsidR="00724D00" w:rsidRPr="00977B2D">
              <w:rPr>
                <w:rFonts w:asciiTheme="minorHAnsi" w:hAnsiTheme="minorHAnsi" w:cstheme="minorHAnsi"/>
                <w:sz w:val="21"/>
                <w:szCs w:val="21"/>
              </w:rPr>
              <w:t>melodic material.</w:t>
            </w:r>
            <w:r w:rsidR="00FA765A">
              <w:rPr>
                <w:rFonts w:asciiTheme="minorHAnsi" w:hAnsiTheme="minorHAnsi" w:cstheme="minorHAnsi"/>
                <w:sz w:val="21"/>
                <w:szCs w:val="21"/>
              </w:rPr>
              <w:t xml:space="preserve"> Students are encouraged to use their actual performing instruments to help them compose successfully.</w:t>
            </w:r>
          </w:p>
          <w:p w:rsidR="00093167" w:rsidRPr="00977B2D" w:rsidRDefault="00093167" w:rsidP="00093167">
            <w:pPr>
              <w:pStyle w:val="SoWBody"/>
              <w:rPr>
                <w:rFonts w:asciiTheme="minorHAnsi" w:hAnsiTheme="minorHAnsi" w:cstheme="minorHAnsi"/>
                <w:b/>
                <w:sz w:val="21"/>
                <w:szCs w:val="21"/>
              </w:rPr>
            </w:pPr>
          </w:p>
          <w:p w:rsidR="00093167" w:rsidRDefault="00093167" w:rsidP="00093167">
            <w:pPr>
              <w:spacing w:line="276" w:lineRule="auto"/>
              <w:rPr>
                <w:rFonts w:cstheme="minorHAnsi"/>
                <w:b/>
                <w:sz w:val="21"/>
                <w:szCs w:val="21"/>
              </w:rPr>
            </w:pPr>
            <w:r w:rsidRPr="00977B2D">
              <w:rPr>
                <w:rFonts w:cstheme="minorHAnsi"/>
                <w:b/>
                <w:sz w:val="21"/>
                <w:szCs w:val="21"/>
              </w:rPr>
              <w:t>Component 3: Listening and a</w:t>
            </w:r>
            <w:r w:rsidR="00FA765A">
              <w:rPr>
                <w:rFonts w:cstheme="minorHAnsi"/>
                <w:b/>
                <w:sz w:val="21"/>
                <w:szCs w:val="21"/>
              </w:rPr>
              <w:t>ppraising: Music for Stage and Screen AOS</w:t>
            </w:r>
            <w:r w:rsidR="00177092">
              <w:rPr>
                <w:rFonts w:cstheme="minorHAnsi"/>
                <w:b/>
                <w:sz w:val="21"/>
                <w:szCs w:val="21"/>
              </w:rPr>
              <w:t xml:space="preserve"> (Revision of these set works in preparation for students Mock Exam)</w:t>
            </w:r>
          </w:p>
          <w:p w:rsidR="00177092" w:rsidRPr="00177092" w:rsidRDefault="00177092" w:rsidP="00093167">
            <w:pPr>
              <w:spacing w:line="276" w:lineRule="auto"/>
              <w:rPr>
                <w:rFonts w:cstheme="minorHAnsi"/>
                <w:b/>
                <w:sz w:val="21"/>
                <w:szCs w:val="21"/>
                <w:u w:val="single"/>
              </w:rPr>
            </w:pPr>
            <w:r>
              <w:rPr>
                <w:rFonts w:cstheme="minorHAnsi"/>
                <w:b/>
                <w:sz w:val="21"/>
                <w:szCs w:val="21"/>
                <w:u w:val="single"/>
              </w:rPr>
              <w:t>Vocal Music:</w:t>
            </w:r>
          </w:p>
          <w:p w:rsidR="00177092" w:rsidRPr="009810D4" w:rsidRDefault="00177092" w:rsidP="00177092">
            <w:pPr>
              <w:spacing w:line="276" w:lineRule="auto"/>
              <w:rPr>
                <w:rFonts w:cstheme="minorHAnsi"/>
                <w:b/>
                <w:sz w:val="22"/>
                <w:szCs w:val="22"/>
              </w:rPr>
            </w:pPr>
            <w:r w:rsidRPr="009810D4">
              <w:rPr>
                <w:rFonts w:cstheme="minorHAnsi"/>
                <w:b/>
                <w:sz w:val="22"/>
                <w:szCs w:val="22"/>
              </w:rPr>
              <w:t>H. Purcell: ‘Music for a While’</w:t>
            </w:r>
          </w:p>
          <w:p w:rsidR="00177092" w:rsidRPr="009810D4" w:rsidRDefault="00177092" w:rsidP="00177092">
            <w:pPr>
              <w:numPr>
                <w:ilvl w:val="0"/>
                <w:numId w:val="30"/>
              </w:numPr>
              <w:rPr>
                <w:rFonts w:cstheme="minorHAnsi"/>
                <w:sz w:val="22"/>
                <w:szCs w:val="22"/>
              </w:rPr>
            </w:pPr>
            <w:r w:rsidRPr="009810D4">
              <w:rPr>
                <w:rFonts w:cstheme="minorHAnsi"/>
                <w:sz w:val="22"/>
                <w:szCs w:val="22"/>
              </w:rPr>
              <w:t>Study should include a general introduction to Baroque Music and to the wider music of Purcell.</w:t>
            </w:r>
          </w:p>
          <w:p w:rsidR="00177092" w:rsidRPr="009810D4" w:rsidRDefault="00177092" w:rsidP="00177092">
            <w:pPr>
              <w:numPr>
                <w:ilvl w:val="0"/>
                <w:numId w:val="30"/>
              </w:numPr>
              <w:rPr>
                <w:rFonts w:cstheme="minorHAnsi"/>
                <w:sz w:val="22"/>
                <w:szCs w:val="22"/>
              </w:rPr>
            </w:pPr>
            <w:r w:rsidRPr="009810D4">
              <w:rPr>
                <w:rFonts w:cstheme="minorHAnsi"/>
                <w:sz w:val="22"/>
                <w:szCs w:val="22"/>
              </w:rPr>
              <w:t>Compositions using a ground bass could be explored, noting the relationship between the melodic line and the bass.</w:t>
            </w:r>
          </w:p>
          <w:p w:rsidR="00177092" w:rsidRPr="009810D4" w:rsidRDefault="00177092" w:rsidP="00177092">
            <w:pPr>
              <w:numPr>
                <w:ilvl w:val="0"/>
                <w:numId w:val="30"/>
              </w:numPr>
              <w:rPr>
                <w:rFonts w:cstheme="minorHAnsi"/>
                <w:sz w:val="22"/>
                <w:szCs w:val="22"/>
              </w:rPr>
            </w:pPr>
            <w:r w:rsidRPr="009810D4">
              <w:rPr>
                <w:rFonts w:cstheme="minorHAnsi"/>
                <w:sz w:val="22"/>
                <w:szCs w:val="22"/>
              </w:rPr>
              <w:t>The theatrical nature of Purcell’s songs should be explored, alongside his setting of the text – what do the words mean and how has he chosen to set them?</w:t>
            </w:r>
          </w:p>
          <w:p w:rsidR="00177092" w:rsidRPr="009810D4" w:rsidRDefault="00177092" w:rsidP="00177092">
            <w:pPr>
              <w:spacing w:line="276" w:lineRule="auto"/>
              <w:rPr>
                <w:rFonts w:cstheme="minorHAnsi"/>
                <w:sz w:val="22"/>
                <w:szCs w:val="22"/>
              </w:rPr>
            </w:pPr>
          </w:p>
          <w:p w:rsidR="00177092" w:rsidRPr="009810D4" w:rsidRDefault="00177092" w:rsidP="00177092">
            <w:pPr>
              <w:spacing w:line="276" w:lineRule="auto"/>
              <w:rPr>
                <w:rFonts w:cstheme="minorHAnsi"/>
                <w:b/>
                <w:sz w:val="22"/>
                <w:szCs w:val="22"/>
                <w:lang w:val="en-GB"/>
              </w:rPr>
            </w:pPr>
            <w:r w:rsidRPr="009810D4">
              <w:rPr>
                <w:rFonts w:cstheme="minorHAnsi"/>
                <w:b/>
                <w:sz w:val="22"/>
                <w:szCs w:val="22"/>
                <w:lang w:val="en-GB"/>
              </w:rPr>
              <w:t xml:space="preserve">Queen: ‘Killer Queen’ (from the album </w:t>
            </w:r>
            <w:r w:rsidRPr="009810D4">
              <w:rPr>
                <w:rFonts w:cstheme="minorHAnsi"/>
                <w:b/>
                <w:i/>
                <w:sz w:val="22"/>
                <w:szCs w:val="22"/>
                <w:lang w:val="en-GB"/>
              </w:rPr>
              <w:t>Sheer Heart Attack</w:t>
            </w:r>
            <w:r w:rsidRPr="009810D4">
              <w:rPr>
                <w:rFonts w:cstheme="minorHAnsi"/>
                <w:b/>
                <w:sz w:val="22"/>
                <w:szCs w:val="22"/>
                <w:lang w:val="en-GB"/>
              </w:rPr>
              <w:t>)</w:t>
            </w:r>
          </w:p>
          <w:p w:rsidR="00177092" w:rsidRPr="009810D4" w:rsidRDefault="00177092" w:rsidP="00177092">
            <w:pPr>
              <w:numPr>
                <w:ilvl w:val="0"/>
                <w:numId w:val="31"/>
              </w:numPr>
              <w:spacing w:line="276" w:lineRule="auto"/>
              <w:rPr>
                <w:rFonts w:cstheme="minorHAnsi"/>
                <w:sz w:val="22"/>
                <w:szCs w:val="22"/>
                <w:lang w:val="en-GB"/>
              </w:rPr>
            </w:pPr>
            <w:r w:rsidRPr="009810D4">
              <w:rPr>
                <w:rFonts w:cstheme="minorHAnsi"/>
                <w:sz w:val="22"/>
                <w:szCs w:val="22"/>
                <w:lang w:val="en-GB"/>
              </w:rPr>
              <w:t>Study will include a general introduction to the structure of pop songs and the wider music and influence of Queen.</w:t>
            </w:r>
          </w:p>
          <w:p w:rsidR="00177092" w:rsidRPr="009810D4" w:rsidRDefault="00177092" w:rsidP="00177092">
            <w:pPr>
              <w:numPr>
                <w:ilvl w:val="0"/>
                <w:numId w:val="31"/>
              </w:numPr>
              <w:spacing w:line="276" w:lineRule="auto"/>
              <w:rPr>
                <w:rFonts w:cstheme="minorHAnsi"/>
                <w:sz w:val="22"/>
                <w:szCs w:val="22"/>
                <w:lang w:val="en-GB"/>
              </w:rPr>
            </w:pPr>
            <w:r w:rsidRPr="009810D4">
              <w:rPr>
                <w:rFonts w:cstheme="minorHAnsi"/>
                <w:sz w:val="22"/>
                <w:szCs w:val="22"/>
                <w:lang w:val="en-GB"/>
              </w:rPr>
              <w:t>Compositions using a verse and chorus structure could be explored, noting how well the changing words for verses are accommodated by their single melodic line.</w:t>
            </w:r>
          </w:p>
          <w:p w:rsidR="00177092" w:rsidRPr="00177092" w:rsidRDefault="00177092" w:rsidP="00093167">
            <w:pPr>
              <w:pStyle w:val="ListParagraph"/>
              <w:numPr>
                <w:ilvl w:val="0"/>
                <w:numId w:val="31"/>
              </w:numPr>
              <w:spacing w:line="276" w:lineRule="auto"/>
              <w:rPr>
                <w:rFonts w:cstheme="minorHAnsi"/>
                <w:sz w:val="22"/>
                <w:szCs w:val="22"/>
              </w:rPr>
            </w:pPr>
            <w:r w:rsidRPr="009810D4">
              <w:rPr>
                <w:rFonts w:cstheme="minorHAnsi"/>
                <w:sz w:val="22"/>
                <w:szCs w:val="22"/>
                <w:lang w:val="en-GB"/>
              </w:rPr>
              <w:t>The overall setting of the text will be expl</w:t>
            </w:r>
            <w:r>
              <w:rPr>
                <w:rFonts w:cstheme="minorHAnsi"/>
                <w:sz w:val="22"/>
                <w:szCs w:val="22"/>
                <w:lang w:val="en-GB"/>
              </w:rPr>
              <w:t>ored as with the above set work</w:t>
            </w:r>
          </w:p>
          <w:p w:rsidR="00177092" w:rsidRPr="00977B2D" w:rsidRDefault="00177092" w:rsidP="00093167">
            <w:pPr>
              <w:spacing w:line="276" w:lineRule="auto"/>
              <w:rPr>
                <w:rFonts w:cstheme="minorHAnsi"/>
                <w:b/>
                <w:sz w:val="21"/>
                <w:szCs w:val="21"/>
              </w:rPr>
            </w:pPr>
          </w:p>
          <w:p w:rsidR="00FA765A" w:rsidRPr="00177092" w:rsidRDefault="00FA765A" w:rsidP="00FA765A">
            <w:pPr>
              <w:spacing w:line="276" w:lineRule="auto"/>
              <w:rPr>
                <w:rFonts w:cstheme="minorHAnsi"/>
                <w:b/>
                <w:sz w:val="21"/>
                <w:szCs w:val="21"/>
                <w:u w:val="single"/>
              </w:rPr>
            </w:pPr>
            <w:r w:rsidRPr="00177092">
              <w:rPr>
                <w:rFonts w:cstheme="minorHAnsi"/>
                <w:b/>
                <w:sz w:val="21"/>
                <w:szCs w:val="21"/>
                <w:u w:val="single"/>
              </w:rPr>
              <w:t xml:space="preserve">Music </w:t>
            </w:r>
            <w:r w:rsidR="00177092">
              <w:rPr>
                <w:rFonts w:cstheme="minorHAnsi"/>
                <w:b/>
                <w:sz w:val="21"/>
                <w:szCs w:val="21"/>
                <w:u w:val="single"/>
              </w:rPr>
              <w:t xml:space="preserve">for Stage and Screen set works </w:t>
            </w:r>
          </w:p>
          <w:p w:rsidR="00FA765A" w:rsidRPr="00177092" w:rsidRDefault="00FA765A" w:rsidP="00FA765A">
            <w:pPr>
              <w:spacing w:line="276" w:lineRule="auto"/>
              <w:rPr>
                <w:rFonts w:cstheme="minorHAnsi"/>
                <w:b/>
                <w:sz w:val="21"/>
                <w:szCs w:val="21"/>
              </w:rPr>
            </w:pPr>
            <w:r w:rsidRPr="00177092">
              <w:rPr>
                <w:rFonts w:cstheme="minorHAnsi"/>
                <w:b/>
                <w:sz w:val="21"/>
                <w:szCs w:val="21"/>
              </w:rPr>
              <w:t xml:space="preserve">S. Schwartz: ‘Defying Gravity’ (from the album of the cast recording of </w:t>
            </w:r>
            <w:r w:rsidRPr="00177092">
              <w:rPr>
                <w:rFonts w:cstheme="minorHAnsi"/>
                <w:b/>
                <w:i/>
                <w:sz w:val="21"/>
                <w:szCs w:val="21"/>
              </w:rPr>
              <w:t>Wicked</w:t>
            </w:r>
            <w:r w:rsidRPr="00177092">
              <w:rPr>
                <w:rFonts w:cstheme="minorHAnsi"/>
                <w:b/>
                <w:sz w:val="21"/>
                <w:szCs w:val="21"/>
              </w:rPr>
              <w:t>)</w:t>
            </w:r>
          </w:p>
          <w:p w:rsidR="00093167" w:rsidRPr="00177092" w:rsidRDefault="00FA765A" w:rsidP="00FA765A">
            <w:pPr>
              <w:spacing w:line="276" w:lineRule="auto"/>
              <w:rPr>
                <w:rFonts w:cstheme="minorHAnsi"/>
                <w:sz w:val="21"/>
                <w:szCs w:val="21"/>
              </w:rPr>
            </w:pPr>
            <w:r w:rsidRPr="00177092">
              <w:rPr>
                <w:rFonts w:cstheme="minorHAnsi"/>
                <w:sz w:val="21"/>
                <w:szCs w:val="21"/>
              </w:rPr>
              <w:t>Students should investigate how the musical language and musical elements combine in this song to fit its dramatic context. How successful is the song? Is it placed at a suitable moment in the show to fit the dramatic pace? How do the musical elements combine to create a sense of climax?</w:t>
            </w:r>
          </w:p>
          <w:p w:rsidR="00FA765A" w:rsidRPr="00177092" w:rsidRDefault="00FA765A" w:rsidP="00FA765A">
            <w:pPr>
              <w:spacing w:line="276" w:lineRule="auto"/>
              <w:rPr>
                <w:rFonts w:cstheme="minorHAnsi"/>
                <w:sz w:val="21"/>
                <w:szCs w:val="21"/>
              </w:rPr>
            </w:pPr>
          </w:p>
          <w:p w:rsidR="00FA765A" w:rsidRPr="00177092" w:rsidRDefault="00FA765A" w:rsidP="00FA765A">
            <w:pPr>
              <w:spacing w:line="276" w:lineRule="auto"/>
              <w:rPr>
                <w:rFonts w:cstheme="minorHAnsi"/>
                <w:b/>
                <w:sz w:val="21"/>
                <w:szCs w:val="21"/>
              </w:rPr>
            </w:pPr>
            <w:r w:rsidRPr="00177092">
              <w:rPr>
                <w:rFonts w:cstheme="minorHAnsi"/>
                <w:b/>
                <w:sz w:val="21"/>
                <w:szCs w:val="21"/>
              </w:rPr>
              <w:lastRenderedPageBreak/>
              <w:t>J. Williams: Main title/rebel blockade runner (from the soundtrack to Star Wars Episode IV: A New Hope)</w:t>
            </w:r>
          </w:p>
          <w:p w:rsidR="00FA765A" w:rsidRPr="00177092" w:rsidRDefault="00FA765A" w:rsidP="00FA765A">
            <w:pPr>
              <w:spacing w:line="276" w:lineRule="auto"/>
              <w:rPr>
                <w:rFonts w:cstheme="minorHAnsi"/>
                <w:sz w:val="21"/>
                <w:szCs w:val="21"/>
              </w:rPr>
            </w:pPr>
            <w:r w:rsidRPr="00177092">
              <w:rPr>
                <w:rFonts w:cstheme="minorHAnsi"/>
                <w:sz w:val="21"/>
                <w:szCs w:val="21"/>
              </w:rPr>
              <w:t>Students should investigate how the musical language and musical elements combine in this music to fit its dramatic context. How successful is the music? How do the musical elements combine to create the right mood and atmosphere? How does the music remain coherent?</w:t>
            </w:r>
          </w:p>
          <w:p w:rsidR="00FA765A" w:rsidRPr="00177092" w:rsidRDefault="00FA765A" w:rsidP="00FA765A">
            <w:pPr>
              <w:spacing w:line="276" w:lineRule="auto"/>
              <w:rPr>
                <w:rFonts w:cstheme="minorHAnsi"/>
                <w:sz w:val="21"/>
                <w:szCs w:val="21"/>
              </w:rPr>
            </w:pPr>
          </w:p>
          <w:p w:rsidR="00724D00" w:rsidRPr="00177092" w:rsidRDefault="00724D00" w:rsidP="00093167">
            <w:pPr>
              <w:spacing w:line="276" w:lineRule="auto"/>
              <w:rPr>
                <w:rFonts w:cstheme="minorHAnsi"/>
                <w:sz w:val="21"/>
                <w:szCs w:val="21"/>
              </w:rPr>
            </w:pPr>
            <w:r w:rsidRPr="00177092">
              <w:rPr>
                <w:rFonts w:cstheme="minorHAnsi"/>
                <w:sz w:val="21"/>
                <w:szCs w:val="21"/>
              </w:rPr>
              <w:t>The study of these set works will include Wider Listening pieces as dictated by the Exam Board</w:t>
            </w:r>
            <w:r w:rsidR="001E68ED" w:rsidRPr="00177092">
              <w:rPr>
                <w:rFonts w:cstheme="minorHAnsi"/>
                <w:sz w:val="21"/>
                <w:szCs w:val="21"/>
              </w:rPr>
              <w:t xml:space="preserve"> and comparisons between them and the studied set works. Students will also listen and analyse unknown music – this has been developed through following musical studies in KS3. </w:t>
            </w:r>
            <w:r w:rsidR="00FA765A" w:rsidRPr="00177092">
              <w:rPr>
                <w:rFonts w:cstheme="minorHAnsi"/>
                <w:sz w:val="21"/>
                <w:szCs w:val="21"/>
              </w:rPr>
              <w:t>A variety of pieces should be studied to demonstrate how music can create a mood, character or image. Wider exploration of the use of music in TV programmes and films should show how music manipulates the audience (e.g. What happens in ‘The Woman in Black’? Nothing. So what makes it so frightening and tense? The music. But how?). Any number of contemporary film scores can be studied to see how they create mood and atmosphere.</w:t>
            </w:r>
          </w:p>
          <w:p w:rsidR="007F221D" w:rsidRPr="00977B2D" w:rsidRDefault="007F221D" w:rsidP="007F221D">
            <w:pPr>
              <w:pStyle w:val="SoWBody"/>
              <w:spacing w:before="0" w:line="240" w:lineRule="auto"/>
              <w:rPr>
                <w:rFonts w:asciiTheme="minorHAnsi" w:hAnsiTheme="minorHAnsi" w:cstheme="minorHAnsi"/>
                <w:sz w:val="21"/>
                <w:szCs w:val="21"/>
              </w:rPr>
            </w:pPr>
          </w:p>
        </w:tc>
      </w:tr>
      <w:tr w:rsidR="007B1995" w:rsidRPr="00977B2D" w:rsidTr="007B1995">
        <w:tc>
          <w:tcPr>
            <w:tcW w:w="10632" w:type="dxa"/>
            <w:shd w:val="clear" w:color="auto" w:fill="E2EFD9" w:themeFill="accent6" w:themeFillTint="33"/>
          </w:tcPr>
          <w:p w:rsidR="007B1995" w:rsidRPr="00977B2D" w:rsidRDefault="006E5B6C" w:rsidP="007B1995">
            <w:pPr>
              <w:jc w:val="both"/>
              <w:rPr>
                <w:sz w:val="21"/>
                <w:szCs w:val="21"/>
                <w:lang w:val="en-GB"/>
              </w:rPr>
            </w:pPr>
            <w:r w:rsidRPr="00977B2D">
              <w:rPr>
                <w:b/>
                <w:sz w:val="21"/>
                <w:szCs w:val="21"/>
                <w:lang w:val="en-GB"/>
              </w:rPr>
              <w:lastRenderedPageBreak/>
              <w:t>P</w:t>
            </w:r>
            <w:r w:rsidR="007B1995" w:rsidRPr="00977B2D">
              <w:rPr>
                <w:b/>
                <w:sz w:val="21"/>
                <w:szCs w:val="21"/>
                <w:lang w:val="en-GB"/>
              </w:rPr>
              <w:t>rior knowledge needed for this unit/topic from previous teaching</w:t>
            </w:r>
          </w:p>
        </w:tc>
      </w:tr>
      <w:tr w:rsidR="007B1995" w:rsidRPr="00977B2D" w:rsidTr="00D57FF3">
        <w:tc>
          <w:tcPr>
            <w:tcW w:w="10632" w:type="dxa"/>
          </w:tcPr>
          <w:p w:rsidR="00E83E5F" w:rsidRPr="00977B2D" w:rsidRDefault="00E83E5F" w:rsidP="009F3833">
            <w:pPr>
              <w:pStyle w:val="ListParagraph"/>
              <w:numPr>
                <w:ilvl w:val="0"/>
                <w:numId w:val="28"/>
              </w:numPr>
              <w:rPr>
                <w:b/>
                <w:sz w:val="21"/>
                <w:szCs w:val="21"/>
                <w:lang w:val="en-GB"/>
              </w:rPr>
            </w:pPr>
            <w:r w:rsidRPr="00977B2D">
              <w:rPr>
                <w:b/>
                <w:sz w:val="21"/>
                <w:szCs w:val="21"/>
                <w:lang w:val="en-GB"/>
              </w:rPr>
              <w:t>Developed extensively through KS3 Study:</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Sound understanding of musical elements.</w:t>
            </w:r>
          </w:p>
          <w:p w:rsidR="004F3C65"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 xml:space="preserve">Prior experience of critically appraising musical pieces. </w:t>
            </w:r>
            <w:r w:rsidR="00F258FC" w:rsidRPr="00977B2D">
              <w:rPr>
                <w:rFonts w:cstheme="minorHAnsi"/>
                <w:sz w:val="21"/>
                <w:szCs w:val="21"/>
                <w:lang w:val="en-GB"/>
              </w:rPr>
              <w:t xml:space="preserve"> </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Performance and composition practise and experience.</w:t>
            </w:r>
          </w:p>
          <w:p w:rsidR="001E68ED" w:rsidRPr="00977B2D" w:rsidRDefault="001E68ED" w:rsidP="009F3833">
            <w:pPr>
              <w:pStyle w:val="ListParagraph"/>
              <w:numPr>
                <w:ilvl w:val="0"/>
                <w:numId w:val="28"/>
              </w:numPr>
              <w:rPr>
                <w:b/>
                <w:sz w:val="21"/>
                <w:szCs w:val="21"/>
                <w:lang w:val="en-GB"/>
              </w:rPr>
            </w:pPr>
            <w:r w:rsidRPr="00977B2D">
              <w:rPr>
                <w:rFonts w:cstheme="minorHAnsi"/>
                <w:sz w:val="21"/>
                <w:szCs w:val="21"/>
                <w:lang w:val="en-GB"/>
              </w:rPr>
              <w:t>Expressing musical ideas and preferences through performance.</w:t>
            </w:r>
          </w:p>
        </w:tc>
      </w:tr>
      <w:tr w:rsidR="00AA005C" w:rsidRPr="00977B2D" w:rsidTr="00D57FF3">
        <w:tc>
          <w:tcPr>
            <w:tcW w:w="10632" w:type="dxa"/>
            <w:shd w:val="clear" w:color="auto" w:fill="E2EFD9" w:themeFill="accent6" w:themeFillTint="33"/>
          </w:tcPr>
          <w:p w:rsidR="00AA005C" w:rsidRPr="00977B2D" w:rsidRDefault="007B1995">
            <w:pPr>
              <w:rPr>
                <w:b/>
                <w:sz w:val="21"/>
                <w:szCs w:val="21"/>
                <w:lang w:val="en-GB"/>
              </w:rPr>
            </w:pPr>
            <w:r w:rsidRPr="00977B2D">
              <w:rPr>
                <w:b/>
                <w:sz w:val="21"/>
                <w:szCs w:val="21"/>
                <w:lang w:val="en-GB"/>
              </w:rPr>
              <w:t>R</w:t>
            </w:r>
            <w:r w:rsidR="00AA005C" w:rsidRPr="00977B2D">
              <w:rPr>
                <w:b/>
                <w:sz w:val="21"/>
                <w:szCs w:val="21"/>
                <w:lang w:val="en-GB"/>
              </w:rPr>
              <w:t>ationale for students studying this unit/topic</w:t>
            </w:r>
            <w:r w:rsidRPr="00977B2D">
              <w:rPr>
                <w:b/>
                <w:sz w:val="21"/>
                <w:szCs w:val="21"/>
                <w:lang w:val="en-GB"/>
              </w:rPr>
              <w:t xml:space="preserve"> </w:t>
            </w:r>
          </w:p>
        </w:tc>
      </w:tr>
      <w:tr w:rsidR="008315F1" w:rsidRPr="00977B2D" w:rsidTr="00D57FF3">
        <w:tc>
          <w:tcPr>
            <w:tcW w:w="10632" w:type="dxa"/>
          </w:tcPr>
          <w:p w:rsidR="004F3C65" w:rsidRPr="00977B2D" w:rsidRDefault="007B1995" w:rsidP="00384788">
            <w:pPr>
              <w:rPr>
                <w:b/>
                <w:sz w:val="21"/>
                <w:szCs w:val="21"/>
                <w:lang w:val="en-GB"/>
              </w:rPr>
            </w:pPr>
            <w:r w:rsidRPr="00977B2D">
              <w:rPr>
                <w:b/>
                <w:sz w:val="21"/>
                <w:szCs w:val="21"/>
                <w:lang w:val="en-GB"/>
              </w:rPr>
              <w:t>Rationale for studying this topic</w:t>
            </w:r>
            <w:r w:rsidR="00384788" w:rsidRPr="00977B2D">
              <w:rPr>
                <w:b/>
                <w:sz w:val="21"/>
                <w:szCs w:val="21"/>
                <w:lang w:val="en-GB"/>
              </w:rPr>
              <w:t>:</w:t>
            </w:r>
          </w:p>
          <w:p w:rsidR="00F5070C" w:rsidRPr="00977B2D" w:rsidRDefault="00F5070C" w:rsidP="00384788">
            <w:pPr>
              <w:rPr>
                <w:sz w:val="21"/>
                <w:szCs w:val="21"/>
              </w:rPr>
            </w:pPr>
            <w:r w:rsidRPr="00977B2D">
              <w:rPr>
                <w:sz w:val="21"/>
                <w:szCs w:val="21"/>
              </w:rPr>
              <w:t>Provides a real music focus – the key content of musical elements, musical contexts and musical language are taught through the areas of study and set works to show real examples of how these are used within different types of music. Holistic understanding of music – students investigate, analyse and evaluate music and its features. Building on this, and by using practical methods, students are encouraged to take a more holistic view of their knowledge, performance and compositional skills.</w:t>
            </w:r>
          </w:p>
          <w:p w:rsidR="00F5070C" w:rsidRPr="00977B2D" w:rsidRDefault="00F5070C" w:rsidP="00384788">
            <w:pPr>
              <w:rPr>
                <w:sz w:val="21"/>
                <w:szCs w:val="21"/>
              </w:rPr>
            </w:pPr>
            <w:r w:rsidRPr="00977B2D">
              <w:rPr>
                <w:sz w:val="21"/>
                <w:szCs w:val="21"/>
              </w:rPr>
              <w:t xml:space="preserve"> Breadth and depth – the set works enable students to conduct in-depth studies into different musical styles and genres, and put them in a wider context. </w:t>
            </w:r>
          </w:p>
          <w:p w:rsidR="00F5070C" w:rsidRPr="00977B2D" w:rsidRDefault="00F5070C" w:rsidP="00384788">
            <w:pPr>
              <w:rPr>
                <w:sz w:val="21"/>
                <w:szCs w:val="21"/>
                <w:lang w:val="en-GB"/>
              </w:rPr>
            </w:pPr>
            <w:r w:rsidRPr="00977B2D">
              <w:rPr>
                <w:sz w:val="21"/>
                <w:szCs w:val="21"/>
              </w:rPr>
              <w:t>Diverse musical heritage – students will learn to perform, compose and appreciate different types of music, developing critical and creative thinking, cultural, aesthetic and emotional awareness, and the ability to make music individually and as part of a group.</w:t>
            </w:r>
          </w:p>
          <w:p w:rsidR="00F5070C" w:rsidRPr="00977B2D" w:rsidRDefault="00F5070C" w:rsidP="00384788">
            <w:pPr>
              <w:rPr>
                <w:b/>
                <w:sz w:val="21"/>
                <w:szCs w:val="21"/>
                <w:lang w:val="en-GB"/>
              </w:rPr>
            </w:pPr>
          </w:p>
          <w:p w:rsidR="00E83E5F" w:rsidRPr="00977B2D" w:rsidRDefault="00E83E5F" w:rsidP="007B1995">
            <w:pPr>
              <w:jc w:val="both"/>
              <w:rPr>
                <w:b/>
                <w:bCs/>
                <w:i/>
                <w:sz w:val="21"/>
                <w:szCs w:val="21"/>
              </w:rPr>
            </w:pPr>
            <w:r w:rsidRPr="00977B2D">
              <w:rPr>
                <w:b/>
                <w:bCs/>
                <w:sz w:val="21"/>
                <w:szCs w:val="21"/>
              </w:rPr>
              <w:t xml:space="preserve">Students need to learn about the following in order to critically appraise pieces of music through the contexts of areas of study: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form and structure of the music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appropriate musical vocabulary for each work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stylistic features of the music, for example the Baroque features to be found in the music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 conventions used in different times and places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 how music relates to the context in which it was created</w:t>
            </w:r>
          </w:p>
          <w:p w:rsidR="004F3C65" w:rsidRPr="00977B2D" w:rsidRDefault="00E83E5F" w:rsidP="00E83E5F">
            <w:pPr>
              <w:pStyle w:val="ListParagraph"/>
              <w:numPr>
                <w:ilvl w:val="0"/>
                <w:numId w:val="17"/>
              </w:numPr>
              <w:jc w:val="both"/>
              <w:rPr>
                <w:bCs/>
                <w:sz w:val="21"/>
                <w:szCs w:val="21"/>
                <w:lang w:val="en-GB"/>
              </w:rPr>
            </w:pPr>
            <w:r w:rsidRPr="00977B2D">
              <w:rPr>
                <w:bCs/>
                <w:sz w:val="21"/>
                <w:szCs w:val="21"/>
              </w:rPr>
              <w:t xml:space="preserve"> how to express and justify their opinions and preferences. Students need to demonstrate their knowledge and understanding of musical elements, musical contexts and musical language in relation to music that they have studied and to unfamiliar music for each of the areas of study.</w:t>
            </w:r>
          </w:p>
          <w:p w:rsidR="00E83E5F" w:rsidRPr="00977B2D" w:rsidRDefault="00E83E5F" w:rsidP="00E83E5F">
            <w:pPr>
              <w:pStyle w:val="ListParagraph"/>
              <w:jc w:val="both"/>
              <w:rPr>
                <w:bCs/>
                <w:sz w:val="21"/>
                <w:szCs w:val="21"/>
                <w:lang w:val="en-GB"/>
              </w:rPr>
            </w:pPr>
          </w:p>
          <w:p w:rsidR="007B1995" w:rsidRPr="00977B2D" w:rsidRDefault="007B1995" w:rsidP="007B1995">
            <w:pPr>
              <w:jc w:val="both"/>
              <w:rPr>
                <w:b/>
                <w:bCs/>
                <w:sz w:val="21"/>
                <w:szCs w:val="21"/>
                <w:lang w:val="en-GB"/>
              </w:rPr>
            </w:pPr>
            <w:r w:rsidRPr="00977B2D">
              <w:rPr>
                <w:b/>
                <w:bCs/>
                <w:sz w:val="21"/>
                <w:szCs w:val="21"/>
                <w:lang w:val="en-GB"/>
              </w:rPr>
              <w:t>Rationale for timing of this topic</w:t>
            </w:r>
            <w:r w:rsidR="00384788" w:rsidRPr="00977B2D">
              <w:rPr>
                <w:b/>
                <w:bCs/>
                <w:sz w:val="21"/>
                <w:szCs w:val="21"/>
                <w:lang w:val="en-GB"/>
              </w:rPr>
              <w:t>:</w:t>
            </w:r>
          </w:p>
          <w:p w:rsidR="004F3C65" w:rsidRPr="00977B2D" w:rsidRDefault="004F3C65" w:rsidP="004F3C65">
            <w:pPr>
              <w:jc w:val="both"/>
              <w:rPr>
                <w:i/>
                <w:sz w:val="21"/>
                <w:szCs w:val="21"/>
                <w:lang w:val="en-GB"/>
              </w:rPr>
            </w:pPr>
          </w:p>
          <w:p w:rsidR="00E00F25" w:rsidRPr="00177092" w:rsidRDefault="00D95A15" w:rsidP="00FA765A">
            <w:pPr>
              <w:pStyle w:val="SoWBody"/>
              <w:numPr>
                <w:ilvl w:val="0"/>
                <w:numId w:val="21"/>
              </w:numPr>
              <w:spacing w:before="0" w:line="240" w:lineRule="auto"/>
              <w:rPr>
                <w:rFonts w:asciiTheme="minorHAnsi" w:hAnsiTheme="minorHAnsi" w:cstheme="minorHAnsi"/>
                <w:b/>
                <w:sz w:val="21"/>
                <w:szCs w:val="21"/>
                <w:lang w:val="en-GB"/>
              </w:rPr>
            </w:pPr>
            <w:r w:rsidRPr="00977B2D">
              <w:rPr>
                <w:rFonts w:asciiTheme="minorHAnsi" w:hAnsiTheme="minorHAnsi" w:cstheme="minorHAnsi"/>
                <w:sz w:val="21"/>
                <w:szCs w:val="21"/>
              </w:rPr>
              <w:t xml:space="preserve"> </w:t>
            </w:r>
            <w:r w:rsidR="00FA765A">
              <w:rPr>
                <w:rFonts w:asciiTheme="minorHAnsi" w:hAnsiTheme="minorHAnsi" w:cstheme="minorHAnsi"/>
                <w:sz w:val="21"/>
                <w:szCs w:val="21"/>
              </w:rPr>
              <w:t>Students ha</w:t>
            </w:r>
            <w:r w:rsidR="00177092">
              <w:rPr>
                <w:rFonts w:asciiTheme="minorHAnsi" w:hAnsiTheme="minorHAnsi" w:cstheme="minorHAnsi"/>
                <w:sz w:val="21"/>
                <w:szCs w:val="21"/>
              </w:rPr>
              <w:t>ve completed the two areas of study, Vocal Music and Music for Stage and Screen</w:t>
            </w:r>
            <w:r w:rsidR="00FA765A">
              <w:rPr>
                <w:rFonts w:asciiTheme="minorHAnsi" w:hAnsiTheme="minorHAnsi" w:cstheme="minorHAnsi"/>
                <w:sz w:val="21"/>
                <w:szCs w:val="21"/>
              </w:rPr>
              <w:t xml:space="preserve"> and this will allow them to transfer key vocabulary </w:t>
            </w:r>
            <w:r w:rsidR="001A0565">
              <w:rPr>
                <w:rFonts w:asciiTheme="minorHAnsi" w:hAnsiTheme="minorHAnsi" w:cstheme="minorHAnsi"/>
                <w:sz w:val="21"/>
                <w:szCs w:val="21"/>
              </w:rPr>
              <w:t>in relation to vocal music.</w:t>
            </w:r>
          </w:p>
          <w:p w:rsidR="00177092" w:rsidRPr="001A0565" w:rsidRDefault="00177092" w:rsidP="00FA765A">
            <w:pPr>
              <w:pStyle w:val="SoWBody"/>
              <w:numPr>
                <w:ilvl w:val="0"/>
                <w:numId w:val="21"/>
              </w:numPr>
              <w:spacing w:before="0" w:line="240" w:lineRule="auto"/>
              <w:rPr>
                <w:rFonts w:asciiTheme="minorHAnsi" w:hAnsiTheme="minorHAnsi" w:cstheme="minorHAnsi"/>
                <w:b/>
                <w:sz w:val="21"/>
                <w:szCs w:val="21"/>
                <w:lang w:val="en-GB"/>
              </w:rPr>
            </w:pPr>
            <w:r>
              <w:rPr>
                <w:rFonts w:asciiTheme="minorHAnsi" w:hAnsiTheme="minorHAnsi" w:cstheme="minorHAnsi"/>
                <w:sz w:val="21"/>
                <w:szCs w:val="21"/>
              </w:rPr>
              <w:t>Composition work has been ongoing and should be completed so that students are able to being work on the brief composition in the Autumn.</w:t>
            </w:r>
          </w:p>
          <w:p w:rsidR="001A0565" w:rsidRPr="001A0565" w:rsidRDefault="00177092" w:rsidP="00FA765A">
            <w:pPr>
              <w:pStyle w:val="SoWBody"/>
              <w:numPr>
                <w:ilvl w:val="0"/>
                <w:numId w:val="21"/>
              </w:numPr>
              <w:spacing w:before="0" w:line="240" w:lineRule="auto"/>
              <w:rPr>
                <w:rFonts w:asciiTheme="minorHAnsi" w:hAnsiTheme="minorHAnsi" w:cstheme="minorHAnsi"/>
                <w:b/>
                <w:sz w:val="21"/>
                <w:szCs w:val="21"/>
                <w:lang w:val="en-GB"/>
              </w:rPr>
            </w:pPr>
            <w:r>
              <w:rPr>
                <w:rFonts w:asciiTheme="minorHAnsi" w:hAnsiTheme="minorHAnsi" w:cstheme="minorHAnsi"/>
                <w:sz w:val="21"/>
                <w:szCs w:val="21"/>
              </w:rPr>
              <w:t>Students should revise these four set works in order to succeed in their Mock Exam</w:t>
            </w:r>
          </w:p>
          <w:p w:rsidR="001A0565" w:rsidRPr="00DE4FBD" w:rsidRDefault="001A0565" w:rsidP="00FA765A">
            <w:pPr>
              <w:pStyle w:val="SoWBody"/>
              <w:numPr>
                <w:ilvl w:val="0"/>
                <w:numId w:val="21"/>
              </w:numPr>
              <w:spacing w:before="0" w:line="240" w:lineRule="auto"/>
              <w:rPr>
                <w:rFonts w:asciiTheme="minorHAnsi" w:hAnsiTheme="minorHAnsi" w:cstheme="minorHAnsi"/>
                <w:b/>
                <w:sz w:val="21"/>
                <w:szCs w:val="21"/>
                <w:lang w:val="en-GB"/>
              </w:rPr>
            </w:pPr>
            <w:r>
              <w:rPr>
                <w:rFonts w:asciiTheme="minorHAnsi" w:hAnsiTheme="minorHAnsi" w:cstheme="minorHAnsi"/>
                <w:sz w:val="21"/>
                <w:szCs w:val="21"/>
              </w:rPr>
              <w:t xml:space="preserve">The study of </w:t>
            </w:r>
            <w:r w:rsidR="00177092">
              <w:rPr>
                <w:rFonts w:asciiTheme="minorHAnsi" w:hAnsiTheme="minorHAnsi" w:cstheme="minorHAnsi"/>
                <w:sz w:val="21"/>
                <w:szCs w:val="21"/>
              </w:rPr>
              <w:t>these set works</w:t>
            </w:r>
            <w:r>
              <w:rPr>
                <w:rFonts w:asciiTheme="minorHAnsi" w:hAnsiTheme="minorHAnsi" w:cstheme="minorHAnsi"/>
                <w:i/>
                <w:sz w:val="21"/>
                <w:szCs w:val="21"/>
              </w:rPr>
              <w:t xml:space="preserve"> </w:t>
            </w:r>
            <w:r>
              <w:rPr>
                <w:rFonts w:asciiTheme="minorHAnsi" w:hAnsiTheme="minorHAnsi" w:cstheme="minorHAnsi"/>
                <w:sz w:val="21"/>
                <w:szCs w:val="21"/>
              </w:rPr>
              <w:t>has afforded students the opportunity to get to grips with the level of detail answers at GCSE require and this knowledge will be brought forward to this AOS.</w:t>
            </w:r>
          </w:p>
          <w:p w:rsidR="00DE4FBD" w:rsidRDefault="00DE4FBD" w:rsidP="00DE4FBD">
            <w:pPr>
              <w:pStyle w:val="SoWBody"/>
              <w:spacing w:before="0" w:line="240" w:lineRule="auto"/>
              <w:rPr>
                <w:rFonts w:asciiTheme="minorHAnsi" w:hAnsiTheme="minorHAnsi" w:cstheme="minorHAnsi"/>
                <w:sz w:val="21"/>
                <w:szCs w:val="21"/>
              </w:rPr>
            </w:pPr>
          </w:p>
          <w:p w:rsidR="00177092" w:rsidRDefault="00177092" w:rsidP="00DE4FBD">
            <w:pPr>
              <w:pStyle w:val="SoWBody"/>
              <w:spacing w:before="0" w:line="240" w:lineRule="auto"/>
              <w:rPr>
                <w:rFonts w:asciiTheme="minorHAnsi" w:hAnsiTheme="minorHAnsi" w:cstheme="minorHAnsi"/>
                <w:sz w:val="21"/>
                <w:szCs w:val="21"/>
              </w:rPr>
            </w:pPr>
          </w:p>
          <w:p w:rsidR="00177092" w:rsidRDefault="00177092" w:rsidP="00DE4FBD">
            <w:pPr>
              <w:pStyle w:val="SoWBody"/>
              <w:spacing w:before="0" w:line="240" w:lineRule="auto"/>
              <w:rPr>
                <w:rFonts w:asciiTheme="minorHAnsi" w:hAnsiTheme="minorHAnsi" w:cstheme="minorHAnsi"/>
                <w:sz w:val="21"/>
                <w:szCs w:val="21"/>
              </w:rPr>
            </w:pPr>
          </w:p>
          <w:p w:rsidR="00DE4FBD" w:rsidRPr="00977B2D" w:rsidRDefault="00DE4FBD" w:rsidP="00DE4FBD">
            <w:pPr>
              <w:pStyle w:val="SoWBody"/>
              <w:spacing w:before="0" w:line="240" w:lineRule="auto"/>
              <w:rPr>
                <w:rFonts w:asciiTheme="minorHAnsi" w:hAnsiTheme="minorHAnsi" w:cstheme="minorHAnsi"/>
                <w:b/>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lastRenderedPageBreak/>
              <w:t>K</w:t>
            </w:r>
            <w:r w:rsidR="00AA005C" w:rsidRPr="00977B2D">
              <w:rPr>
                <w:b/>
                <w:sz w:val="21"/>
                <w:szCs w:val="21"/>
                <w:lang w:val="en-GB"/>
              </w:rPr>
              <w:t>ey concepts/ideas that are taught to students in this unit/topic</w:t>
            </w:r>
            <w:r w:rsidR="007B1995" w:rsidRPr="00977B2D">
              <w:rPr>
                <w:b/>
                <w:sz w:val="21"/>
                <w:szCs w:val="21"/>
                <w:lang w:val="en-GB"/>
              </w:rPr>
              <w:t xml:space="preserve">, including </w:t>
            </w:r>
            <w:r w:rsidRPr="00977B2D">
              <w:rPr>
                <w:b/>
                <w:sz w:val="21"/>
                <w:szCs w:val="21"/>
                <w:lang w:val="en-GB"/>
              </w:rPr>
              <w:t>a</w:t>
            </w:r>
            <w:r w:rsidR="007B1995" w:rsidRPr="00977B2D">
              <w:rPr>
                <w:b/>
                <w:sz w:val="21"/>
                <w:szCs w:val="21"/>
                <w:lang w:val="en-GB"/>
              </w:rPr>
              <w:t xml:space="preserve">ny </w:t>
            </w:r>
            <w:r w:rsidR="00F56CCA" w:rsidRPr="00977B2D">
              <w:rPr>
                <w:b/>
                <w:sz w:val="21"/>
                <w:szCs w:val="21"/>
                <w:lang w:val="en-GB"/>
              </w:rPr>
              <w:t xml:space="preserve">anticipated gaps in </w:t>
            </w:r>
            <w:r w:rsidR="007B1995" w:rsidRPr="00977B2D">
              <w:rPr>
                <w:b/>
                <w:sz w:val="21"/>
                <w:szCs w:val="21"/>
                <w:lang w:val="en-GB"/>
              </w:rPr>
              <w:t>knowledge</w:t>
            </w:r>
            <w:r w:rsidR="00F56CCA" w:rsidRPr="00977B2D">
              <w:rPr>
                <w:b/>
                <w:sz w:val="21"/>
                <w:szCs w:val="21"/>
                <w:lang w:val="en-GB"/>
              </w:rPr>
              <w:t xml:space="preserve"> </w:t>
            </w:r>
            <w:r w:rsidRPr="00977B2D">
              <w:rPr>
                <w:b/>
                <w:sz w:val="21"/>
                <w:szCs w:val="21"/>
                <w:lang w:val="en-GB"/>
              </w:rPr>
              <w:t xml:space="preserve">and </w:t>
            </w:r>
            <w:r w:rsidR="007B1995" w:rsidRPr="00977B2D">
              <w:rPr>
                <w:b/>
                <w:sz w:val="21"/>
                <w:szCs w:val="21"/>
                <w:lang w:val="en-GB"/>
              </w:rPr>
              <w:t>plan</w:t>
            </w:r>
            <w:r w:rsidR="00F56CCA" w:rsidRPr="00977B2D">
              <w:rPr>
                <w:b/>
                <w:sz w:val="21"/>
                <w:szCs w:val="21"/>
                <w:lang w:val="en-GB"/>
              </w:rPr>
              <w:t xml:space="preserve"> to overcome</w:t>
            </w:r>
            <w:r w:rsidR="007B1995" w:rsidRPr="00977B2D">
              <w:rPr>
                <w:b/>
                <w:sz w:val="21"/>
                <w:szCs w:val="21"/>
                <w:lang w:val="en-GB"/>
              </w:rPr>
              <w:t xml:space="preserve"> these</w:t>
            </w:r>
          </w:p>
        </w:tc>
      </w:tr>
      <w:tr w:rsidR="008315F1" w:rsidRPr="00977B2D" w:rsidTr="00D57FF3">
        <w:tc>
          <w:tcPr>
            <w:tcW w:w="10632" w:type="dxa"/>
          </w:tcPr>
          <w:p w:rsidR="00717220" w:rsidRPr="00977B2D" w:rsidRDefault="00717220" w:rsidP="004F3C65">
            <w:pPr>
              <w:jc w:val="both"/>
              <w:rPr>
                <w:rFonts w:cstheme="minorHAnsi"/>
                <w:b/>
                <w:sz w:val="21"/>
                <w:szCs w:val="21"/>
                <w:lang w:val="en-GB"/>
              </w:rPr>
            </w:pPr>
          </w:p>
          <w:p w:rsidR="00F5070C" w:rsidRPr="00977B2D" w:rsidRDefault="00F5070C" w:rsidP="00D95A15">
            <w:pPr>
              <w:pStyle w:val="ListParagraph"/>
              <w:numPr>
                <w:ilvl w:val="0"/>
                <w:numId w:val="19"/>
              </w:numPr>
              <w:jc w:val="both"/>
              <w:rPr>
                <w:rFonts w:cstheme="minorHAnsi"/>
                <w:b/>
                <w:sz w:val="21"/>
                <w:szCs w:val="21"/>
                <w:lang w:val="en-GB"/>
              </w:rPr>
            </w:pPr>
            <w:r w:rsidRPr="00977B2D">
              <w:rPr>
                <w:sz w:val="21"/>
                <w:szCs w:val="21"/>
              </w:rPr>
              <w:t xml:space="preserve">This work gives students the opportunity to reflect on, analyse and evaluate music in aural and/or written form. To achieve these objectives students need to use their knowledge and understanding of musical elements, musical contexts and musical language to make critical judgements about the repertoire and context of music within the areas of study: Key vocab may need to be re-capped at this point from KS3. </w:t>
            </w:r>
          </w:p>
          <w:p w:rsidR="00D95A15" w:rsidRPr="00977B2D" w:rsidRDefault="00F5070C" w:rsidP="00D95A15">
            <w:pPr>
              <w:pStyle w:val="ListParagraph"/>
              <w:numPr>
                <w:ilvl w:val="0"/>
                <w:numId w:val="19"/>
              </w:numPr>
              <w:jc w:val="both"/>
              <w:rPr>
                <w:rFonts w:cstheme="minorHAnsi"/>
                <w:b/>
                <w:sz w:val="21"/>
                <w:szCs w:val="21"/>
                <w:lang w:val="en-GB"/>
              </w:rPr>
            </w:pPr>
            <w:r w:rsidRPr="00977B2D">
              <w:rPr>
                <w:sz w:val="21"/>
                <w:szCs w:val="21"/>
              </w:rPr>
              <w:t>These critical judgements will require the use of attentive listening, aural perception and specific music vocabulary associated with a particular style or genre. These areas of study also provide opportunities for students to demonstrate their contextual understanding of music when performing and composing.</w:t>
            </w:r>
          </w:p>
          <w:p w:rsidR="00177092" w:rsidRPr="00177092" w:rsidRDefault="00F5070C" w:rsidP="00DE4FBD">
            <w:pPr>
              <w:pStyle w:val="ListParagraph"/>
              <w:numPr>
                <w:ilvl w:val="0"/>
                <w:numId w:val="19"/>
              </w:numPr>
              <w:jc w:val="both"/>
              <w:rPr>
                <w:rFonts w:cstheme="minorHAnsi"/>
                <w:b/>
                <w:sz w:val="21"/>
                <w:szCs w:val="21"/>
                <w:lang w:val="en-GB"/>
              </w:rPr>
            </w:pPr>
            <w:r w:rsidRPr="00977B2D">
              <w:rPr>
                <w:sz w:val="21"/>
                <w:szCs w:val="21"/>
              </w:rPr>
              <w:t>There are two set works in each area of study, and these will allow students to develop their knowledge and understanding of musical elements, musical contexts and musical language through the context of these pieces. Students will also develop their musical appreciation skills by listening to unknown mus</w:t>
            </w:r>
            <w:r w:rsidR="00177092">
              <w:rPr>
                <w:sz w:val="21"/>
                <w:szCs w:val="21"/>
              </w:rPr>
              <w:t>ic related to the topic at hand</w:t>
            </w:r>
          </w:p>
          <w:p w:rsidR="00DE4FBD" w:rsidRPr="00DE4FBD" w:rsidRDefault="00DE4FBD" w:rsidP="00DE4FBD">
            <w:pPr>
              <w:jc w:val="both"/>
              <w:rPr>
                <w:rFonts w:cstheme="minorHAnsi"/>
                <w:b/>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t>New</w:t>
            </w:r>
            <w:r w:rsidR="004124B4" w:rsidRPr="00977B2D">
              <w:rPr>
                <w:b/>
                <w:sz w:val="21"/>
                <w:szCs w:val="21"/>
                <w:lang w:val="en-GB"/>
              </w:rPr>
              <w:t xml:space="preserve"> </w:t>
            </w:r>
            <w:r w:rsidR="00AA005C" w:rsidRPr="00977B2D">
              <w:rPr>
                <w:b/>
                <w:sz w:val="21"/>
                <w:szCs w:val="21"/>
                <w:lang w:val="en-GB"/>
              </w:rPr>
              <w:t xml:space="preserve">key terminology </w:t>
            </w:r>
            <w:r w:rsidRPr="00977B2D">
              <w:rPr>
                <w:b/>
                <w:sz w:val="21"/>
                <w:szCs w:val="21"/>
                <w:lang w:val="en-GB"/>
              </w:rPr>
              <w:t>s</w:t>
            </w:r>
            <w:r w:rsidR="00AA005C" w:rsidRPr="00977B2D">
              <w:rPr>
                <w:b/>
                <w:sz w:val="21"/>
                <w:szCs w:val="21"/>
                <w:lang w:val="en-GB"/>
              </w:rPr>
              <w:t xml:space="preserve">tudents </w:t>
            </w:r>
            <w:r w:rsidRPr="00977B2D">
              <w:rPr>
                <w:b/>
                <w:sz w:val="21"/>
                <w:szCs w:val="21"/>
                <w:lang w:val="en-GB"/>
              </w:rPr>
              <w:t xml:space="preserve">will be </w:t>
            </w:r>
            <w:r w:rsidR="00AA005C" w:rsidRPr="00977B2D">
              <w:rPr>
                <w:b/>
                <w:sz w:val="21"/>
                <w:szCs w:val="21"/>
                <w:lang w:val="en-GB"/>
              </w:rPr>
              <w:t>taught during this topic/unit</w:t>
            </w:r>
          </w:p>
        </w:tc>
      </w:tr>
      <w:tr w:rsidR="008315F1" w:rsidRPr="00977B2D" w:rsidTr="007B04C0">
        <w:trPr>
          <w:trHeight w:val="640"/>
        </w:trPr>
        <w:tc>
          <w:tcPr>
            <w:tcW w:w="10632" w:type="dxa"/>
          </w:tcPr>
          <w:p w:rsidR="00DE4FBD" w:rsidRPr="00DE4FBD" w:rsidRDefault="00DE4FBD" w:rsidP="00DE4FBD">
            <w:pPr>
              <w:pStyle w:val="Heading1"/>
              <w:rPr>
                <w:rFonts w:cstheme="majorHAnsi"/>
                <w:i/>
                <w:iCs/>
                <w:color w:val="auto"/>
                <w:sz w:val="21"/>
                <w:szCs w:val="21"/>
              </w:rPr>
            </w:pPr>
            <w:bookmarkStart w:id="0" w:name="_GoBack"/>
            <w:bookmarkEnd w:id="0"/>
            <w:r w:rsidRPr="00DE4FBD">
              <w:rPr>
                <w:rFonts w:cstheme="majorHAnsi"/>
                <w:color w:val="auto"/>
                <w:sz w:val="21"/>
                <w:szCs w:val="21"/>
              </w:rPr>
              <w:t xml:space="preserve">Stephen Schwartz: ‘Defying Gravity’ from </w:t>
            </w:r>
            <w:r w:rsidRPr="00DE4FBD">
              <w:rPr>
                <w:rFonts w:cstheme="majorHAnsi"/>
                <w:i/>
                <w:iCs/>
                <w:color w:val="auto"/>
                <w:sz w:val="21"/>
                <w:szCs w:val="21"/>
              </w:rPr>
              <w:t>Wicked</w:t>
            </w:r>
          </w:p>
          <w:p w:rsidR="00DE4FBD" w:rsidRPr="00DE4FBD" w:rsidRDefault="00DE4FBD" w:rsidP="00DE4FBD">
            <w:pPr>
              <w:rPr>
                <w:rFonts w:asciiTheme="majorHAnsi" w:hAnsiTheme="majorHAnsi" w:cstheme="majorHAnsi"/>
                <w:sz w:val="21"/>
                <w:szCs w:val="21"/>
              </w:rPr>
            </w:pP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Lietmotif: </w:t>
            </w:r>
            <w:r w:rsidRPr="00DE4FBD">
              <w:rPr>
                <w:rFonts w:asciiTheme="majorHAnsi" w:hAnsiTheme="majorHAnsi" w:cstheme="majorHAnsi"/>
                <w:sz w:val="21"/>
                <w:szCs w:val="21"/>
              </w:rPr>
              <w:t>a recurring musical idea which is associated with a particular theme, character or place.</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Motif: </w:t>
            </w:r>
            <w:r w:rsidRPr="00DE4FBD">
              <w:rPr>
                <w:rFonts w:asciiTheme="majorHAnsi" w:hAnsiTheme="majorHAnsi" w:cstheme="majorHAnsi"/>
                <w:sz w:val="21"/>
                <w:szCs w:val="21"/>
              </w:rPr>
              <w:t>a short melodic phrase of just a few notes.</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Metrical Shifting: </w:t>
            </w:r>
            <w:r w:rsidRPr="00DE4FBD">
              <w:rPr>
                <w:rFonts w:asciiTheme="majorHAnsi" w:hAnsiTheme="majorHAnsi" w:cstheme="majorHAnsi"/>
                <w:sz w:val="21"/>
                <w:szCs w:val="21"/>
              </w:rPr>
              <w:t xml:space="preserve">the downbeat is shifted to a different part of the bar.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Bitonal:</w:t>
            </w:r>
            <w:r w:rsidRPr="00DE4FBD">
              <w:rPr>
                <w:rFonts w:asciiTheme="majorHAnsi" w:hAnsiTheme="majorHAnsi" w:cstheme="majorHAnsi"/>
                <w:sz w:val="21"/>
                <w:szCs w:val="21"/>
              </w:rPr>
              <w:t xml:space="preserve"> refers to music in two keys at the same time.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Augmented Chord: </w:t>
            </w:r>
            <w:r w:rsidRPr="00DE4FBD">
              <w:rPr>
                <w:rFonts w:asciiTheme="majorHAnsi" w:hAnsiTheme="majorHAnsi" w:cstheme="majorHAnsi"/>
                <w:sz w:val="21"/>
                <w:szCs w:val="21"/>
              </w:rPr>
              <w:t xml:space="preserve">a triad built on two major thirds, here Ab-C and C-E.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Tremolando/tremolo: </w:t>
            </w:r>
            <w:r w:rsidRPr="00DE4FBD">
              <w:rPr>
                <w:rFonts w:asciiTheme="majorHAnsi" w:hAnsiTheme="majorHAnsi" w:cstheme="majorHAnsi"/>
                <w:sz w:val="21"/>
                <w:szCs w:val="21"/>
              </w:rPr>
              <w:t xml:space="preserve">rapid playing on the same note to produce a wavering, tremulous sound.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i/>
                <w:iCs/>
                <w:sz w:val="21"/>
                <w:szCs w:val="21"/>
              </w:rPr>
              <w:t xml:space="preserve">Colla Voce: </w:t>
            </w:r>
            <w:r w:rsidRPr="00DE4FBD">
              <w:rPr>
                <w:rFonts w:asciiTheme="majorHAnsi" w:hAnsiTheme="majorHAnsi" w:cstheme="majorHAnsi"/>
                <w:sz w:val="21"/>
                <w:szCs w:val="21"/>
              </w:rPr>
              <w:t>literally, ‘with the voice’. This is an instruction to the band and the musical director to follow the vocalist’s tempo.</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Bare fifth: </w:t>
            </w:r>
            <w:r w:rsidRPr="00DE4FBD">
              <w:rPr>
                <w:rFonts w:asciiTheme="majorHAnsi" w:hAnsiTheme="majorHAnsi" w:cstheme="majorHAnsi"/>
                <w:sz w:val="21"/>
                <w:szCs w:val="21"/>
              </w:rPr>
              <w:t xml:space="preserve">chords lacking the third and therefore ambiguous in terms of major/minor tonality.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Circle of fifths: </w:t>
            </w:r>
            <w:r w:rsidRPr="00DE4FBD">
              <w:rPr>
                <w:rFonts w:asciiTheme="majorHAnsi" w:hAnsiTheme="majorHAnsi" w:cstheme="majorHAnsi"/>
                <w:sz w:val="21"/>
                <w:szCs w:val="21"/>
              </w:rPr>
              <w:t xml:space="preserve">a series of chords in which the root note of each chord is a fifth lower or a fourth higher than that of the previous one.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Polytonal chords: </w:t>
            </w:r>
            <w:r w:rsidRPr="00DE4FBD">
              <w:rPr>
                <w:rFonts w:asciiTheme="majorHAnsi" w:hAnsiTheme="majorHAnsi" w:cstheme="majorHAnsi"/>
                <w:sz w:val="21"/>
                <w:szCs w:val="21"/>
              </w:rPr>
              <w:t xml:space="preserve">chords that are built from two or more keys simultaneously.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Vocalisation: </w:t>
            </w:r>
            <w:r w:rsidRPr="00DE4FBD">
              <w:rPr>
                <w:rFonts w:asciiTheme="majorHAnsi" w:hAnsiTheme="majorHAnsi" w:cstheme="majorHAnsi"/>
                <w:sz w:val="21"/>
                <w:szCs w:val="21"/>
              </w:rPr>
              <w:t xml:space="preserve">wordless singing using a vowel syllable such as ‘ah’. </w:t>
            </w:r>
          </w:p>
          <w:p w:rsidR="00DE4FBD" w:rsidRDefault="00DE4FBD" w:rsidP="00DE4FBD">
            <w:pPr>
              <w:rPr>
                <w:sz w:val="22"/>
                <w:szCs w:val="22"/>
              </w:rPr>
            </w:pPr>
          </w:p>
          <w:p w:rsidR="00DE4FBD" w:rsidRPr="00DE4FBD" w:rsidRDefault="00DE4FBD" w:rsidP="00DE4FBD">
            <w:pPr>
              <w:pStyle w:val="Heading1"/>
              <w:rPr>
                <w:rFonts w:cstheme="majorHAnsi"/>
                <w:i/>
                <w:iCs/>
                <w:color w:val="auto"/>
                <w:sz w:val="21"/>
                <w:szCs w:val="21"/>
              </w:rPr>
            </w:pPr>
            <w:r w:rsidRPr="00DE4FBD">
              <w:rPr>
                <w:rFonts w:cstheme="majorHAnsi"/>
                <w:color w:val="auto"/>
                <w:sz w:val="21"/>
                <w:szCs w:val="21"/>
              </w:rPr>
              <w:t xml:space="preserve">John Williams: ‘Main Title/Rebel Blockade Runner’, from </w:t>
            </w:r>
            <w:r w:rsidRPr="00DE4FBD">
              <w:rPr>
                <w:rFonts w:cstheme="majorHAnsi"/>
                <w:i/>
                <w:iCs/>
                <w:color w:val="auto"/>
                <w:sz w:val="21"/>
                <w:szCs w:val="21"/>
              </w:rPr>
              <w:t>Star Wars Episode IV: A New Hope</w:t>
            </w:r>
          </w:p>
          <w:p w:rsidR="00DE4FBD" w:rsidRPr="00DE4FBD" w:rsidRDefault="00DE4FBD" w:rsidP="00DE4FBD">
            <w:pPr>
              <w:rPr>
                <w:rFonts w:asciiTheme="majorHAnsi" w:hAnsiTheme="majorHAnsi" w:cstheme="majorHAnsi"/>
                <w:sz w:val="21"/>
                <w:szCs w:val="21"/>
              </w:rPr>
            </w:pP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Diegetic Music: </w:t>
            </w:r>
            <w:r w:rsidRPr="00DE4FBD">
              <w:rPr>
                <w:rFonts w:asciiTheme="majorHAnsi" w:hAnsiTheme="majorHAnsi" w:cstheme="majorHAnsi"/>
                <w:sz w:val="21"/>
                <w:szCs w:val="21"/>
              </w:rPr>
              <w:t xml:space="preserve">this is music contained within the action of a film and included in the story e.g. music played in a bar. If a character in the story can hear the music, it is diegetic. Most film music is non-diegetic.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Background music, underscore, underscoring: </w:t>
            </w:r>
            <w:r w:rsidRPr="00DE4FBD">
              <w:rPr>
                <w:rFonts w:asciiTheme="majorHAnsi" w:hAnsiTheme="majorHAnsi" w:cstheme="majorHAnsi"/>
                <w:sz w:val="21"/>
                <w:szCs w:val="21"/>
              </w:rPr>
              <w:t xml:space="preserve">non-diegetic music adding to the mood of the scene, reinforcing dramatic developments and aspects of character.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Cue: </w:t>
            </w:r>
            <w:r w:rsidRPr="00DE4FBD">
              <w:rPr>
                <w:rFonts w:asciiTheme="majorHAnsi" w:hAnsiTheme="majorHAnsi" w:cstheme="majorHAnsi"/>
                <w:sz w:val="21"/>
                <w:szCs w:val="21"/>
              </w:rPr>
              <w:t xml:space="preserve">a section of music in a film. Here is refers to the whole track.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Fanfare: </w:t>
            </w:r>
            <w:r w:rsidRPr="00DE4FBD">
              <w:rPr>
                <w:rFonts w:asciiTheme="majorHAnsi" w:hAnsiTheme="majorHAnsi" w:cstheme="majorHAnsi"/>
                <w:sz w:val="21"/>
                <w:szCs w:val="21"/>
              </w:rPr>
              <w:t xml:space="preserve">a celebratory piece for brass instruments (and sometimes percussion) often marking the opening of an important event or ceremony. The music is short and loud and often features arpeggios and broken chords. In the Main Title here, it serves a similar purpose, namely, to introduce the main melody of the </w:t>
            </w:r>
            <w:r w:rsidRPr="00DE4FBD">
              <w:rPr>
                <w:rFonts w:asciiTheme="majorHAnsi" w:hAnsiTheme="majorHAnsi" w:cstheme="majorHAnsi"/>
                <w:i/>
                <w:iCs/>
                <w:sz w:val="21"/>
                <w:szCs w:val="21"/>
              </w:rPr>
              <w:t xml:space="preserve">Star Wars </w:t>
            </w:r>
            <w:r w:rsidRPr="00DE4FBD">
              <w:rPr>
                <w:rFonts w:asciiTheme="majorHAnsi" w:hAnsiTheme="majorHAnsi" w:cstheme="majorHAnsi"/>
                <w:sz w:val="21"/>
                <w:szCs w:val="21"/>
              </w:rPr>
              <w:t xml:space="preserve">theme. An inspiring example of a fanfare for brass and percussion is Aaron Copland’s </w:t>
            </w:r>
            <w:r w:rsidRPr="00DE4FBD">
              <w:rPr>
                <w:rFonts w:asciiTheme="majorHAnsi" w:hAnsiTheme="majorHAnsi" w:cstheme="majorHAnsi"/>
                <w:i/>
                <w:iCs/>
                <w:sz w:val="21"/>
                <w:szCs w:val="21"/>
              </w:rPr>
              <w:t>Fanfare for the Common Man.</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Added sixth chord: </w:t>
            </w:r>
            <w:r w:rsidRPr="00DE4FBD">
              <w:rPr>
                <w:rFonts w:asciiTheme="majorHAnsi" w:hAnsiTheme="majorHAnsi" w:cstheme="majorHAnsi"/>
                <w:sz w:val="21"/>
                <w:szCs w:val="21"/>
              </w:rPr>
              <w:t xml:space="preserve">a common chord in Jazz and Popular Music, a triad with the sixth added above the tonic.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Compound interval: </w:t>
            </w:r>
            <w:r w:rsidRPr="00DE4FBD">
              <w:rPr>
                <w:rFonts w:asciiTheme="majorHAnsi" w:hAnsiTheme="majorHAnsi" w:cstheme="majorHAnsi"/>
                <w:sz w:val="21"/>
                <w:szCs w:val="21"/>
              </w:rPr>
              <w:t xml:space="preserve">one extending over more than an octave. A compound third could be a tenth or a seventeenth and so on.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Ostinato: </w:t>
            </w:r>
            <w:r w:rsidRPr="00DE4FBD">
              <w:rPr>
                <w:rFonts w:asciiTheme="majorHAnsi" w:hAnsiTheme="majorHAnsi" w:cstheme="majorHAnsi"/>
                <w:sz w:val="21"/>
                <w:szCs w:val="21"/>
              </w:rPr>
              <w:t xml:space="preserve">a persistent phrase or motif repeated over several bars or more.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Rit./ritardando: </w:t>
            </w:r>
            <w:r w:rsidRPr="00DE4FBD">
              <w:rPr>
                <w:rFonts w:asciiTheme="majorHAnsi" w:hAnsiTheme="majorHAnsi" w:cstheme="majorHAnsi"/>
                <w:sz w:val="21"/>
                <w:szCs w:val="21"/>
              </w:rPr>
              <w:t xml:space="preserve">slowing down.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Neapolitan chord: </w:t>
            </w:r>
            <w:r w:rsidRPr="00DE4FBD">
              <w:rPr>
                <w:rFonts w:asciiTheme="majorHAnsi" w:hAnsiTheme="majorHAnsi" w:cstheme="majorHAnsi"/>
                <w:sz w:val="21"/>
                <w:szCs w:val="21"/>
              </w:rPr>
              <w:t xml:space="preserve">a chord built on the flattened supertonic note. </w:t>
            </w:r>
          </w:p>
          <w:p w:rsidR="00DE4FBD" w:rsidRDefault="00DE4FBD" w:rsidP="00DE4FBD"/>
          <w:p w:rsidR="00F258FC" w:rsidRPr="00977B2D" w:rsidRDefault="00F258FC" w:rsidP="001E68ED">
            <w:pPr>
              <w:pStyle w:val="ListParagraph"/>
              <w:rPr>
                <w:sz w:val="21"/>
                <w:szCs w:val="21"/>
                <w:lang w:val="en-GB"/>
              </w:rPr>
            </w:pPr>
          </w:p>
        </w:tc>
      </w:tr>
      <w:tr w:rsidR="00177092" w:rsidRPr="009810D4" w:rsidTr="00394B7C">
        <w:trPr>
          <w:trHeight w:val="640"/>
        </w:trPr>
        <w:tc>
          <w:tcPr>
            <w:tcW w:w="10632" w:type="dxa"/>
          </w:tcPr>
          <w:p w:rsidR="00177092" w:rsidRPr="009810D4" w:rsidRDefault="00177092" w:rsidP="00394B7C">
            <w:pPr>
              <w:pStyle w:val="Title"/>
              <w:rPr>
                <w:b/>
                <w:i/>
                <w:sz w:val="22"/>
                <w:szCs w:val="22"/>
              </w:rPr>
            </w:pPr>
            <w:r w:rsidRPr="009810D4">
              <w:rPr>
                <w:b/>
                <w:i/>
                <w:sz w:val="22"/>
                <w:szCs w:val="22"/>
              </w:rPr>
              <w:t>Henry Purcell: ‘Music for a While’ Key Vocabulary:</w:t>
            </w:r>
          </w:p>
          <w:p w:rsidR="00177092" w:rsidRPr="009810D4" w:rsidRDefault="00177092" w:rsidP="00394B7C">
            <w:pPr>
              <w:rPr>
                <w:sz w:val="22"/>
                <w:szCs w:val="22"/>
              </w:rPr>
            </w:pPr>
          </w:p>
          <w:p w:rsidR="00177092" w:rsidRPr="009810D4" w:rsidRDefault="00177092" w:rsidP="00394B7C">
            <w:pPr>
              <w:rPr>
                <w:sz w:val="22"/>
                <w:szCs w:val="22"/>
              </w:rPr>
            </w:pPr>
            <w:r w:rsidRPr="009810D4">
              <w:rPr>
                <w:b/>
                <w:sz w:val="22"/>
                <w:szCs w:val="22"/>
              </w:rPr>
              <w:t xml:space="preserve">Trio Sonata: </w:t>
            </w:r>
            <w:r w:rsidRPr="009810D4">
              <w:rPr>
                <w:sz w:val="22"/>
                <w:szCs w:val="22"/>
              </w:rPr>
              <w:t>a piece for Baroque ensemble comprising two violins, cello and harpsichord (or organ)</w:t>
            </w:r>
          </w:p>
          <w:p w:rsidR="00177092" w:rsidRPr="009810D4" w:rsidRDefault="00177092" w:rsidP="00394B7C">
            <w:pPr>
              <w:rPr>
                <w:sz w:val="22"/>
                <w:szCs w:val="22"/>
              </w:rPr>
            </w:pPr>
            <w:r w:rsidRPr="009810D4">
              <w:rPr>
                <w:b/>
                <w:sz w:val="22"/>
                <w:szCs w:val="22"/>
              </w:rPr>
              <w:lastRenderedPageBreak/>
              <w:t xml:space="preserve">Dance suite: </w:t>
            </w:r>
            <w:r w:rsidRPr="009810D4">
              <w:rPr>
                <w:sz w:val="22"/>
                <w:szCs w:val="22"/>
              </w:rPr>
              <w:t>in Baroque music the suite comprised a series of dance movements. By the time of Purcell, suites were composed of four main movements called the allemande, courante, sarabande and gigue. These movements are based on dance forms from different countries. Optional extra movements include the air, bourr</w:t>
            </w:r>
            <w:r w:rsidRPr="009810D4">
              <w:rPr>
                <w:rFonts w:cstheme="minorHAnsi"/>
                <w:sz w:val="22"/>
                <w:szCs w:val="22"/>
              </w:rPr>
              <w:t>é</w:t>
            </w:r>
            <w:r w:rsidRPr="009810D4">
              <w:rPr>
                <w:sz w:val="22"/>
                <w:szCs w:val="22"/>
              </w:rPr>
              <w:t>e, gavotte, minute and prelude.</w:t>
            </w:r>
          </w:p>
          <w:p w:rsidR="00177092" w:rsidRPr="009810D4" w:rsidRDefault="00177092" w:rsidP="00394B7C">
            <w:pPr>
              <w:rPr>
                <w:sz w:val="22"/>
                <w:szCs w:val="22"/>
              </w:rPr>
            </w:pPr>
            <w:r w:rsidRPr="009810D4">
              <w:rPr>
                <w:b/>
                <w:i/>
                <w:sz w:val="22"/>
                <w:szCs w:val="22"/>
              </w:rPr>
              <w:t xml:space="preserve">Stile italiano: </w:t>
            </w:r>
            <w:r w:rsidRPr="009810D4">
              <w:rPr>
                <w:sz w:val="22"/>
                <w:szCs w:val="22"/>
              </w:rPr>
              <w:t xml:space="preserve">Purcell was influenced by the Italian style, which was characterized by the concertato style (as seen in the Brandenburg set work), the trio sonata, double-dotted notes, dramatic recitatives and </w:t>
            </w:r>
            <w:r w:rsidRPr="009810D4">
              <w:rPr>
                <w:i/>
                <w:sz w:val="22"/>
                <w:szCs w:val="22"/>
              </w:rPr>
              <w:t xml:space="preserve">da capo </w:t>
            </w:r>
            <w:r w:rsidRPr="009810D4">
              <w:rPr>
                <w:sz w:val="22"/>
                <w:szCs w:val="22"/>
              </w:rPr>
              <w:t>arias.</w:t>
            </w:r>
          </w:p>
          <w:p w:rsidR="00177092" w:rsidRPr="009810D4" w:rsidRDefault="00177092" w:rsidP="00394B7C">
            <w:pPr>
              <w:rPr>
                <w:sz w:val="22"/>
                <w:szCs w:val="22"/>
              </w:rPr>
            </w:pPr>
            <w:r w:rsidRPr="009810D4">
              <w:rPr>
                <w:b/>
                <w:sz w:val="22"/>
                <w:szCs w:val="22"/>
              </w:rPr>
              <w:t xml:space="preserve">Basso continuo: </w:t>
            </w:r>
            <w:r w:rsidRPr="009810D4">
              <w:rPr>
                <w:sz w:val="22"/>
                <w:szCs w:val="22"/>
              </w:rPr>
              <w:t xml:space="preserve">continuous bass parts are provided for harpsichord and bass viol and lute. The plays add chords and melody. </w:t>
            </w:r>
          </w:p>
          <w:p w:rsidR="00177092" w:rsidRPr="009810D4" w:rsidRDefault="00177092" w:rsidP="00394B7C">
            <w:pPr>
              <w:rPr>
                <w:sz w:val="22"/>
                <w:szCs w:val="22"/>
              </w:rPr>
            </w:pPr>
            <w:r w:rsidRPr="009810D4">
              <w:rPr>
                <w:b/>
                <w:sz w:val="22"/>
                <w:szCs w:val="22"/>
              </w:rPr>
              <w:t xml:space="preserve">Figured bass: </w:t>
            </w:r>
            <w:r w:rsidRPr="009810D4">
              <w:rPr>
                <w:sz w:val="22"/>
                <w:szCs w:val="22"/>
              </w:rPr>
              <w:t xml:space="preserve">a type of musical shorthand for the keyboard player used in the Baroque era.  The figures indicate the chord to be played above the bass note and whether this is in root position, first or second inversion. </w:t>
            </w:r>
          </w:p>
          <w:p w:rsidR="00177092" w:rsidRPr="009810D4" w:rsidRDefault="00177092" w:rsidP="00394B7C">
            <w:pPr>
              <w:rPr>
                <w:sz w:val="22"/>
                <w:szCs w:val="22"/>
              </w:rPr>
            </w:pPr>
            <w:r w:rsidRPr="009810D4">
              <w:rPr>
                <w:b/>
                <w:sz w:val="22"/>
                <w:szCs w:val="22"/>
              </w:rPr>
              <w:t xml:space="preserve">Ornament: </w:t>
            </w:r>
            <w:r w:rsidRPr="009810D4">
              <w:rPr>
                <w:sz w:val="22"/>
                <w:szCs w:val="22"/>
              </w:rPr>
              <w:t xml:space="preserve">notes that decorate a melody. They are shown by small notes (grace notes) immediately before the main note or symbols above it. Examples include the mordent, trill or turn. </w:t>
            </w:r>
          </w:p>
          <w:p w:rsidR="00177092" w:rsidRPr="009810D4" w:rsidRDefault="00177092" w:rsidP="00394B7C">
            <w:pPr>
              <w:rPr>
                <w:sz w:val="22"/>
                <w:szCs w:val="22"/>
              </w:rPr>
            </w:pPr>
            <w:r w:rsidRPr="009810D4">
              <w:rPr>
                <w:b/>
                <w:sz w:val="22"/>
                <w:szCs w:val="22"/>
              </w:rPr>
              <w:t xml:space="preserve">Mordent: </w:t>
            </w:r>
            <w:r w:rsidRPr="009810D4">
              <w:rPr>
                <w:sz w:val="22"/>
                <w:szCs w:val="22"/>
              </w:rPr>
              <w:t xml:space="preserve">there are two types of mordent ‘upper’ and ‘lower’. The upper mordent is made up of the main note, the note above the note and the main note again, all played as quickly as possible. The lower mordent again goes from the main note to the note below and back to the main note again. </w:t>
            </w:r>
          </w:p>
          <w:p w:rsidR="00177092" w:rsidRPr="009810D4" w:rsidRDefault="00177092" w:rsidP="00394B7C">
            <w:pPr>
              <w:rPr>
                <w:sz w:val="22"/>
                <w:szCs w:val="22"/>
              </w:rPr>
            </w:pPr>
            <w:r w:rsidRPr="009810D4">
              <w:rPr>
                <w:b/>
                <w:sz w:val="22"/>
                <w:szCs w:val="22"/>
              </w:rPr>
              <w:t xml:space="preserve">Appoggiatura: </w:t>
            </w:r>
            <w:r w:rsidRPr="009810D4">
              <w:rPr>
                <w:sz w:val="22"/>
                <w:szCs w:val="22"/>
              </w:rPr>
              <w:t xml:space="preserve">an ornament is often referred to as a ‘leaning in’ note. The appoggiatura leans on the main note, commonly taking half its value and starting a semitone or tone higher. </w:t>
            </w:r>
          </w:p>
          <w:p w:rsidR="00177092" w:rsidRPr="009810D4" w:rsidRDefault="00177092" w:rsidP="00394B7C">
            <w:pPr>
              <w:rPr>
                <w:sz w:val="22"/>
                <w:szCs w:val="22"/>
              </w:rPr>
            </w:pPr>
            <w:r w:rsidRPr="009810D4">
              <w:rPr>
                <w:b/>
                <w:sz w:val="22"/>
                <w:szCs w:val="22"/>
              </w:rPr>
              <w:t xml:space="preserve">Syllabic word-setting: </w:t>
            </w:r>
            <w:r w:rsidRPr="009810D4">
              <w:rPr>
                <w:sz w:val="22"/>
                <w:szCs w:val="22"/>
              </w:rPr>
              <w:t>one note per syllable of a word</w:t>
            </w:r>
          </w:p>
          <w:p w:rsidR="00177092" w:rsidRPr="009810D4" w:rsidRDefault="00177092" w:rsidP="00394B7C">
            <w:pPr>
              <w:rPr>
                <w:sz w:val="22"/>
                <w:szCs w:val="22"/>
              </w:rPr>
            </w:pPr>
            <w:r w:rsidRPr="009810D4">
              <w:rPr>
                <w:b/>
                <w:sz w:val="22"/>
                <w:szCs w:val="22"/>
              </w:rPr>
              <w:t xml:space="preserve">Word-painting: </w:t>
            </w:r>
            <w:r w:rsidRPr="009810D4">
              <w:rPr>
                <w:sz w:val="22"/>
                <w:szCs w:val="22"/>
              </w:rPr>
              <w:t xml:space="preserve">depicting a word in music to imitate its meaning. </w:t>
            </w:r>
          </w:p>
          <w:p w:rsidR="00177092" w:rsidRPr="009810D4" w:rsidRDefault="00177092" w:rsidP="00394B7C">
            <w:pPr>
              <w:rPr>
                <w:sz w:val="22"/>
                <w:szCs w:val="22"/>
              </w:rPr>
            </w:pPr>
            <w:r w:rsidRPr="009810D4">
              <w:rPr>
                <w:b/>
                <w:sz w:val="22"/>
                <w:szCs w:val="22"/>
              </w:rPr>
              <w:t xml:space="preserve">Dissonant intervals: </w:t>
            </w:r>
            <w:r w:rsidRPr="009810D4">
              <w:rPr>
                <w:sz w:val="22"/>
                <w:szCs w:val="22"/>
              </w:rPr>
              <w:t xml:space="preserve">the intervals that are dissonant (clashing) are the minor and major second, the minor and major seventh and the triton (augmented fourth or diminished fifth). </w:t>
            </w:r>
          </w:p>
          <w:p w:rsidR="00177092" w:rsidRPr="009810D4" w:rsidRDefault="00177092" w:rsidP="00394B7C">
            <w:pPr>
              <w:rPr>
                <w:sz w:val="22"/>
                <w:szCs w:val="22"/>
              </w:rPr>
            </w:pPr>
            <w:r w:rsidRPr="009810D4">
              <w:rPr>
                <w:b/>
                <w:sz w:val="22"/>
                <w:szCs w:val="22"/>
              </w:rPr>
              <w:t xml:space="preserve">Suspension: </w:t>
            </w:r>
            <w:r w:rsidRPr="009810D4">
              <w:rPr>
                <w:sz w:val="22"/>
                <w:szCs w:val="22"/>
              </w:rPr>
              <w:t xml:space="preserve">prolonging a note to create a dissonance with the next chord. </w:t>
            </w:r>
          </w:p>
          <w:p w:rsidR="00177092" w:rsidRPr="009810D4" w:rsidRDefault="00177092" w:rsidP="00394B7C">
            <w:pPr>
              <w:rPr>
                <w:sz w:val="22"/>
                <w:szCs w:val="22"/>
              </w:rPr>
            </w:pPr>
            <w:r w:rsidRPr="009810D4">
              <w:rPr>
                <w:b/>
                <w:sz w:val="22"/>
                <w:szCs w:val="22"/>
              </w:rPr>
              <w:t xml:space="preserve">Tierce de Picardie: </w:t>
            </w:r>
            <w:r w:rsidRPr="009810D4">
              <w:rPr>
                <w:sz w:val="22"/>
                <w:szCs w:val="22"/>
              </w:rPr>
              <w:t>refers to a sharpened third in the tonic chord in music in a minor key.</w:t>
            </w:r>
          </w:p>
          <w:p w:rsidR="00177092" w:rsidRPr="009810D4" w:rsidRDefault="00177092" w:rsidP="00394B7C">
            <w:pPr>
              <w:rPr>
                <w:i/>
                <w:sz w:val="22"/>
                <w:szCs w:val="22"/>
              </w:rPr>
            </w:pPr>
            <w:r w:rsidRPr="009810D4">
              <w:rPr>
                <w:b/>
                <w:sz w:val="22"/>
                <w:szCs w:val="22"/>
              </w:rPr>
              <w:t xml:space="preserve">Onomatopoeic: </w:t>
            </w:r>
            <w:r w:rsidRPr="009810D4">
              <w:rPr>
                <w:sz w:val="22"/>
                <w:szCs w:val="22"/>
              </w:rPr>
              <w:t xml:space="preserve">the music setting sounds like the word for example </w:t>
            </w:r>
            <w:r w:rsidRPr="009810D4">
              <w:rPr>
                <w:i/>
                <w:sz w:val="22"/>
                <w:szCs w:val="22"/>
              </w:rPr>
              <w:t xml:space="preserve">drop. </w:t>
            </w:r>
          </w:p>
          <w:p w:rsidR="00177092" w:rsidRPr="009810D4" w:rsidRDefault="00177092" w:rsidP="00394B7C">
            <w:pPr>
              <w:rPr>
                <w:sz w:val="22"/>
                <w:szCs w:val="22"/>
              </w:rPr>
            </w:pPr>
            <w:r w:rsidRPr="009810D4">
              <w:rPr>
                <w:b/>
                <w:sz w:val="22"/>
                <w:szCs w:val="22"/>
              </w:rPr>
              <w:t xml:space="preserve">Da Capo Aria: </w:t>
            </w:r>
            <w:r w:rsidRPr="009810D4">
              <w:rPr>
                <w:sz w:val="22"/>
                <w:szCs w:val="22"/>
              </w:rPr>
              <w:t>ABA or ternary form. Often the repeated A section would be ornamented by the singer. Da capo means ‘again from the beginning’.</w:t>
            </w:r>
          </w:p>
          <w:p w:rsidR="00177092" w:rsidRPr="009810D4" w:rsidRDefault="00177092" w:rsidP="00394B7C">
            <w:pPr>
              <w:rPr>
                <w:sz w:val="22"/>
                <w:szCs w:val="22"/>
              </w:rPr>
            </w:pPr>
            <w:r w:rsidRPr="009810D4">
              <w:rPr>
                <w:b/>
                <w:sz w:val="22"/>
                <w:szCs w:val="22"/>
              </w:rPr>
              <w:t xml:space="preserve">Arpeggiated: </w:t>
            </w:r>
            <w:r w:rsidRPr="009810D4">
              <w:rPr>
                <w:sz w:val="22"/>
                <w:szCs w:val="22"/>
              </w:rPr>
              <w:t xml:space="preserve">the chord is spread, normally from the bottom to the top. </w:t>
            </w:r>
          </w:p>
          <w:p w:rsidR="00177092" w:rsidRPr="009810D4" w:rsidRDefault="00177092" w:rsidP="00394B7C">
            <w:pPr>
              <w:rPr>
                <w:sz w:val="22"/>
                <w:szCs w:val="22"/>
              </w:rPr>
            </w:pPr>
            <w:r w:rsidRPr="009810D4">
              <w:rPr>
                <w:b/>
                <w:sz w:val="22"/>
                <w:szCs w:val="22"/>
              </w:rPr>
              <w:t xml:space="preserve">Obbligato: </w:t>
            </w:r>
            <w:r w:rsidRPr="009810D4">
              <w:rPr>
                <w:sz w:val="22"/>
                <w:szCs w:val="22"/>
              </w:rPr>
              <w:t>an essential melody that must be played</w:t>
            </w:r>
          </w:p>
          <w:p w:rsidR="00177092" w:rsidRPr="009810D4" w:rsidRDefault="00177092" w:rsidP="00394B7C">
            <w:pPr>
              <w:rPr>
                <w:sz w:val="22"/>
                <w:szCs w:val="22"/>
              </w:rPr>
            </w:pPr>
            <w:r w:rsidRPr="009810D4">
              <w:rPr>
                <w:b/>
                <w:sz w:val="22"/>
                <w:szCs w:val="22"/>
              </w:rPr>
              <w:t xml:space="preserve">Binary form: </w:t>
            </w:r>
            <w:r w:rsidRPr="009810D4">
              <w:rPr>
                <w:sz w:val="22"/>
                <w:szCs w:val="22"/>
              </w:rPr>
              <w:t xml:space="preserve">a structure of two sections A and B. Each section is repeated. In the A section the music modulates from the tonic to the dominant key.  IN section B, the music starts in the dominant and explores other keys before returning to the tonic at the end of the section. </w:t>
            </w:r>
          </w:p>
          <w:p w:rsidR="00177092" w:rsidRPr="009810D4" w:rsidRDefault="00177092" w:rsidP="00394B7C">
            <w:pPr>
              <w:rPr>
                <w:sz w:val="22"/>
                <w:szCs w:val="22"/>
              </w:rPr>
            </w:pPr>
            <w:r w:rsidRPr="009810D4">
              <w:rPr>
                <w:b/>
                <w:sz w:val="22"/>
                <w:szCs w:val="22"/>
              </w:rPr>
              <w:t xml:space="preserve">Cantata: </w:t>
            </w:r>
            <w:r w:rsidRPr="009810D4">
              <w:rPr>
                <w:sz w:val="22"/>
                <w:szCs w:val="22"/>
              </w:rPr>
              <w:t xml:space="preserve">the word derives from the Italian </w:t>
            </w:r>
            <w:r w:rsidRPr="009810D4">
              <w:rPr>
                <w:i/>
                <w:sz w:val="22"/>
                <w:szCs w:val="22"/>
              </w:rPr>
              <w:t xml:space="preserve">cantare </w:t>
            </w:r>
            <w:r w:rsidRPr="009810D4">
              <w:rPr>
                <w:sz w:val="22"/>
                <w:szCs w:val="22"/>
              </w:rPr>
              <w:t xml:space="preserve">and means piece in several movements, comprising chorus, recitative, chorale and aria with an orchestral accompaniment. </w:t>
            </w:r>
          </w:p>
          <w:p w:rsidR="00177092" w:rsidRPr="009810D4" w:rsidRDefault="00177092" w:rsidP="00394B7C">
            <w:pPr>
              <w:rPr>
                <w:sz w:val="22"/>
                <w:szCs w:val="22"/>
              </w:rPr>
            </w:pPr>
            <w:r w:rsidRPr="009810D4">
              <w:rPr>
                <w:b/>
                <w:sz w:val="22"/>
                <w:szCs w:val="22"/>
              </w:rPr>
              <w:t xml:space="preserve">Gavotte: </w:t>
            </w:r>
            <w:r w:rsidRPr="009810D4">
              <w:rPr>
                <w:sz w:val="22"/>
                <w:szCs w:val="22"/>
              </w:rPr>
              <w:t>a medium-paced French dance in 4/4 time beginning on the third beat of the bar. It was popular in the 18</w:t>
            </w:r>
            <w:r w:rsidRPr="009810D4">
              <w:rPr>
                <w:sz w:val="22"/>
                <w:szCs w:val="22"/>
                <w:vertAlign w:val="superscript"/>
              </w:rPr>
              <w:t>th</w:t>
            </w:r>
            <w:r w:rsidRPr="009810D4">
              <w:rPr>
                <w:sz w:val="22"/>
                <w:szCs w:val="22"/>
              </w:rPr>
              <w:t xml:space="preserve"> century. </w:t>
            </w:r>
          </w:p>
          <w:p w:rsidR="00177092" w:rsidRPr="009810D4" w:rsidRDefault="00177092" w:rsidP="00394B7C">
            <w:pPr>
              <w:rPr>
                <w:sz w:val="22"/>
                <w:szCs w:val="22"/>
              </w:rPr>
            </w:pPr>
          </w:p>
          <w:p w:rsidR="00177092" w:rsidRPr="009810D4" w:rsidRDefault="00177092" w:rsidP="00394B7C">
            <w:pPr>
              <w:pStyle w:val="Title"/>
              <w:rPr>
                <w:b/>
                <w:i/>
                <w:sz w:val="22"/>
                <w:szCs w:val="22"/>
                <w:lang w:val="en-GB"/>
              </w:rPr>
            </w:pPr>
            <w:r w:rsidRPr="009810D4">
              <w:rPr>
                <w:b/>
                <w:i/>
                <w:sz w:val="22"/>
                <w:szCs w:val="22"/>
                <w:lang w:val="en-GB"/>
              </w:rPr>
              <w:t>Killer Queen Key Vocabulary:</w:t>
            </w:r>
          </w:p>
          <w:p w:rsidR="00177092" w:rsidRPr="009810D4" w:rsidRDefault="00177092" w:rsidP="00394B7C">
            <w:pPr>
              <w:rPr>
                <w:sz w:val="22"/>
                <w:szCs w:val="22"/>
                <w:lang w:val="en-GB"/>
              </w:rPr>
            </w:pPr>
            <w:r w:rsidRPr="009810D4">
              <w:rPr>
                <w:b/>
                <w:bCs/>
                <w:sz w:val="22"/>
                <w:szCs w:val="22"/>
                <w:lang w:val="en-GB"/>
              </w:rPr>
              <w:t>Jukebox Musical:</w:t>
            </w:r>
            <w:r w:rsidRPr="009810D4">
              <w:rPr>
                <w:sz w:val="22"/>
                <w:szCs w:val="22"/>
                <w:lang w:val="en-GB"/>
              </w:rPr>
              <w:t xml:space="preserve"> When the score for a musical is made up of existing songs. </w:t>
            </w:r>
          </w:p>
          <w:p w:rsidR="00177092" w:rsidRPr="009810D4" w:rsidRDefault="00177092" w:rsidP="00394B7C">
            <w:pPr>
              <w:rPr>
                <w:sz w:val="22"/>
                <w:szCs w:val="22"/>
                <w:lang w:val="en-GB"/>
              </w:rPr>
            </w:pPr>
            <w:r w:rsidRPr="009810D4">
              <w:rPr>
                <w:b/>
                <w:bCs/>
                <w:sz w:val="22"/>
                <w:szCs w:val="22"/>
                <w:lang w:val="en-GB"/>
              </w:rPr>
              <w:t>Vaudeville:</w:t>
            </w:r>
            <w:r w:rsidRPr="009810D4">
              <w:rPr>
                <w:sz w:val="22"/>
                <w:szCs w:val="22"/>
                <w:lang w:val="en-GB"/>
              </w:rPr>
              <w:t xml:space="preserve"> A form of comedy musical theatre from the 1800’s.</w:t>
            </w:r>
          </w:p>
          <w:p w:rsidR="00177092" w:rsidRPr="009810D4" w:rsidRDefault="00177092" w:rsidP="00394B7C">
            <w:pPr>
              <w:rPr>
                <w:sz w:val="22"/>
                <w:szCs w:val="22"/>
                <w:lang w:val="en-GB"/>
              </w:rPr>
            </w:pPr>
            <w:r w:rsidRPr="009810D4">
              <w:rPr>
                <w:b/>
                <w:bCs/>
                <w:sz w:val="22"/>
                <w:szCs w:val="22"/>
                <w:lang w:val="en-GB"/>
              </w:rPr>
              <w:t>Glam:</w:t>
            </w:r>
            <w:r w:rsidRPr="009810D4">
              <w:rPr>
                <w:sz w:val="22"/>
                <w:szCs w:val="22"/>
                <w:lang w:val="en-GB"/>
              </w:rPr>
              <w:t xml:space="preserve"> a genre of rock known for over-the-top, glamourous dress sense including platform shoes, glitter and flamboyant hairstyles. </w:t>
            </w:r>
          </w:p>
          <w:p w:rsidR="00177092" w:rsidRPr="009810D4" w:rsidRDefault="00177092" w:rsidP="00394B7C">
            <w:pPr>
              <w:rPr>
                <w:sz w:val="22"/>
                <w:szCs w:val="22"/>
                <w:lang w:val="en-GB"/>
              </w:rPr>
            </w:pPr>
            <w:r w:rsidRPr="009810D4">
              <w:rPr>
                <w:b/>
                <w:bCs/>
                <w:sz w:val="22"/>
                <w:szCs w:val="22"/>
                <w:lang w:val="en-GB"/>
              </w:rPr>
              <w:t>Multi-track:</w:t>
            </w:r>
            <w:r w:rsidRPr="009810D4">
              <w:rPr>
                <w:sz w:val="22"/>
                <w:szCs w:val="22"/>
                <w:lang w:val="en-GB"/>
              </w:rPr>
              <w:t xml:space="preserve"> a recording of a performance on separate tracks in which each track each track can be edited individually to change levels, add effects etc. </w:t>
            </w:r>
          </w:p>
          <w:p w:rsidR="00177092" w:rsidRPr="009810D4" w:rsidRDefault="00177092" w:rsidP="00394B7C">
            <w:pPr>
              <w:rPr>
                <w:sz w:val="22"/>
                <w:szCs w:val="22"/>
                <w:lang w:val="en-GB"/>
              </w:rPr>
            </w:pPr>
            <w:r w:rsidRPr="009810D4">
              <w:rPr>
                <w:b/>
                <w:bCs/>
                <w:sz w:val="22"/>
                <w:szCs w:val="22"/>
                <w:lang w:val="en-GB"/>
              </w:rPr>
              <w:t>Athemic, Anthem:</w:t>
            </w:r>
            <w:r w:rsidRPr="009810D4">
              <w:rPr>
                <w:sz w:val="22"/>
                <w:szCs w:val="22"/>
                <w:lang w:val="en-GB"/>
              </w:rPr>
              <w:t xml:space="preserve"> a song with a strong, memorable melody which has rousing or uplifting characteristics. </w:t>
            </w:r>
          </w:p>
          <w:p w:rsidR="00177092" w:rsidRPr="009810D4" w:rsidRDefault="00177092" w:rsidP="00394B7C">
            <w:pPr>
              <w:rPr>
                <w:sz w:val="22"/>
                <w:szCs w:val="22"/>
                <w:lang w:val="en-GB"/>
              </w:rPr>
            </w:pPr>
            <w:r w:rsidRPr="009810D4">
              <w:rPr>
                <w:b/>
                <w:bCs/>
                <w:sz w:val="22"/>
                <w:szCs w:val="22"/>
                <w:lang w:val="en-GB"/>
              </w:rPr>
              <w:t>Middle 8:</w:t>
            </w:r>
            <w:r w:rsidRPr="009810D4">
              <w:rPr>
                <w:sz w:val="22"/>
                <w:szCs w:val="22"/>
                <w:lang w:val="en-GB"/>
              </w:rPr>
              <w:t xml:space="preserve"> connects two sections of a pop or rock song but is not necessarily 8 bars long. </w:t>
            </w:r>
          </w:p>
          <w:p w:rsidR="00177092" w:rsidRPr="009810D4" w:rsidRDefault="00177092" w:rsidP="00394B7C">
            <w:pPr>
              <w:rPr>
                <w:sz w:val="22"/>
                <w:szCs w:val="22"/>
                <w:lang w:val="en-GB"/>
              </w:rPr>
            </w:pPr>
            <w:r w:rsidRPr="009810D4">
              <w:rPr>
                <w:b/>
                <w:bCs/>
                <w:sz w:val="22"/>
                <w:szCs w:val="22"/>
                <w:lang w:val="en-GB"/>
              </w:rPr>
              <w:t>Outro:</w:t>
            </w:r>
            <w:r w:rsidRPr="009810D4">
              <w:rPr>
                <w:sz w:val="22"/>
                <w:szCs w:val="22"/>
                <w:lang w:val="en-GB"/>
              </w:rPr>
              <w:t xml:space="preserve"> a concluding section, sometimes like a coda in classical music. </w:t>
            </w:r>
          </w:p>
          <w:p w:rsidR="00177092" w:rsidRPr="009810D4" w:rsidRDefault="00177092" w:rsidP="00394B7C">
            <w:pPr>
              <w:rPr>
                <w:sz w:val="22"/>
                <w:szCs w:val="22"/>
                <w:lang w:val="en-GB"/>
              </w:rPr>
            </w:pPr>
            <w:r w:rsidRPr="009810D4">
              <w:rPr>
                <w:b/>
                <w:bCs/>
                <w:sz w:val="22"/>
                <w:szCs w:val="22"/>
                <w:lang w:val="en-GB"/>
              </w:rPr>
              <w:t>Capo:</w:t>
            </w:r>
            <w:r w:rsidRPr="009810D4">
              <w:rPr>
                <w:sz w:val="22"/>
                <w:szCs w:val="22"/>
                <w:lang w:val="en-GB"/>
              </w:rPr>
              <w:t xml:space="preserve"> a clamp fastened across all the string to raise their pitch. </w:t>
            </w:r>
          </w:p>
          <w:p w:rsidR="00177092" w:rsidRPr="009810D4" w:rsidRDefault="00177092" w:rsidP="00394B7C">
            <w:pPr>
              <w:rPr>
                <w:sz w:val="22"/>
                <w:szCs w:val="22"/>
                <w:lang w:val="en-GB"/>
              </w:rPr>
            </w:pPr>
            <w:r w:rsidRPr="009810D4">
              <w:rPr>
                <w:b/>
                <w:bCs/>
                <w:sz w:val="22"/>
                <w:szCs w:val="22"/>
                <w:lang w:val="en-GB"/>
              </w:rPr>
              <w:t>Harmonic Structure:</w:t>
            </w:r>
            <w:r w:rsidRPr="009810D4">
              <w:rPr>
                <w:sz w:val="22"/>
                <w:szCs w:val="22"/>
                <w:lang w:val="en-GB"/>
              </w:rPr>
              <w:t xml:space="preserve"> when a chord sequence is immediately repeated at a higher or lower pitch. </w:t>
            </w:r>
          </w:p>
          <w:p w:rsidR="00177092" w:rsidRPr="009810D4" w:rsidRDefault="00177092" w:rsidP="00394B7C">
            <w:pPr>
              <w:rPr>
                <w:sz w:val="22"/>
                <w:szCs w:val="22"/>
                <w:lang w:val="en-GB"/>
              </w:rPr>
            </w:pPr>
            <w:r w:rsidRPr="009810D4">
              <w:rPr>
                <w:b/>
                <w:bCs/>
                <w:sz w:val="22"/>
                <w:szCs w:val="22"/>
                <w:lang w:val="en-GB"/>
              </w:rPr>
              <w:t>Extended Chord:</w:t>
            </w:r>
            <w:r w:rsidRPr="009810D4">
              <w:rPr>
                <w:sz w:val="22"/>
                <w:szCs w:val="22"/>
                <w:lang w:val="en-GB"/>
              </w:rPr>
              <w:t xml:space="preserve"> A chord with at least one added note, such as the ninth.</w:t>
            </w:r>
          </w:p>
          <w:p w:rsidR="00177092" w:rsidRPr="009810D4" w:rsidRDefault="00177092" w:rsidP="00394B7C">
            <w:pPr>
              <w:rPr>
                <w:sz w:val="22"/>
                <w:szCs w:val="22"/>
                <w:lang w:val="en-GB"/>
              </w:rPr>
            </w:pPr>
            <w:r w:rsidRPr="009810D4">
              <w:rPr>
                <w:b/>
                <w:bCs/>
                <w:sz w:val="22"/>
                <w:szCs w:val="22"/>
                <w:lang w:val="en-GB"/>
              </w:rPr>
              <w:t>Scalic:</w:t>
            </w:r>
            <w:r w:rsidRPr="009810D4">
              <w:rPr>
                <w:sz w:val="22"/>
                <w:szCs w:val="22"/>
                <w:lang w:val="en-GB"/>
              </w:rPr>
              <w:t xml:space="preserve"> music that is based on scales ascending or descending in pitch. </w:t>
            </w:r>
          </w:p>
          <w:p w:rsidR="00177092" w:rsidRPr="009810D4" w:rsidRDefault="00177092" w:rsidP="00394B7C">
            <w:pPr>
              <w:rPr>
                <w:sz w:val="22"/>
                <w:szCs w:val="22"/>
                <w:lang w:val="en-GB"/>
              </w:rPr>
            </w:pPr>
            <w:r w:rsidRPr="009810D4">
              <w:rPr>
                <w:b/>
                <w:bCs/>
                <w:sz w:val="22"/>
                <w:szCs w:val="22"/>
                <w:lang w:val="en-GB"/>
              </w:rPr>
              <w:t>Harmonic rhythm:</w:t>
            </w:r>
            <w:r w:rsidRPr="009810D4">
              <w:rPr>
                <w:sz w:val="22"/>
                <w:szCs w:val="22"/>
                <w:lang w:val="en-GB"/>
              </w:rPr>
              <w:t xml:space="preserve"> the rate at which the chords change. </w:t>
            </w:r>
          </w:p>
          <w:p w:rsidR="00177092" w:rsidRPr="009810D4" w:rsidRDefault="00177092" w:rsidP="00394B7C">
            <w:pPr>
              <w:rPr>
                <w:sz w:val="22"/>
                <w:szCs w:val="22"/>
                <w:lang w:val="en-GB"/>
              </w:rPr>
            </w:pPr>
            <w:r w:rsidRPr="009810D4">
              <w:rPr>
                <w:b/>
                <w:bCs/>
                <w:sz w:val="22"/>
                <w:szCs w:val="22"/>
                <w:lang w:val="en-GB"/>
              </w:rPr>
              <w:t>Circle of fifths:</w:t>
            </w:r>
            <w:r w:rsidRPr="009810D4">
              <w:rPr>
                <w:sz w:val="22"/>
                <w:szCs w:val="22"/>
                <w:lang w:val="en-GB"/>
              </w:rPr>
              <w:t xml:space="preserve"> a series of chords in which the root note of each chord is a fifth lower or a fourth higher than that of the previous one. </w:t>
            </w:r>
          </w:p>
          <w:p w:rsidR="00177092" w:rsidRPr="009810D4" w:rsidRDefault="00177092" w:rsidP="00394B7C">
            <w:pPr>
              <w:rPr>
                <w:sz w:val="22"/>
                <w:szCs w:val="22"/>
                <w:lang w:val="en-GB"/>
              </w:rPr>
            </w:pPr>
            <w:r w:rsidRPr="009810D4">
              <w:rPr>
                <w:b/>
                <w:bCs/>
                <w:sz w:val="22"/>
                <w:szCs w:val="22"/>
                <w:lang w:val="en-GB"/>
              </w:rPr>
              <w:t>Vamp:</w:t>
            </w:r>
            <w:r w:rsidRPr="009810D4">
              <w:rPr>
                <w:sz w:val="22"/>
                <w:szCs w:val="22"/>
                <w:lang w:val="en-GB"/>
              </w:rPr>
              <w:t xml:space="preserve"> a short repeated accompanying phrase. </w:t>
            </w:r>
          </w:p>
          <w:p w:rsidR="00177092" w:rsidRPr="009810D4" w:rsidRDefault="00177092" w:rsidP="00394B7C">
            <w:pPr>
              <w:rPr>
                <w:sz w:val="22"/>
                <w:szCs w:val="22"/>
                <w:lang w:val="en-GB"/>
              </w:rPr>
            </w:pPr>
            <w:r w:rsidRPr="009810D4">
              <w:rPr>
                <w:b/>
                <w:bCs/>
                <w:sz w:val="22"/>
                <w:szCs w:val="22"/>
                <w:lang w:val="en-GB"/>
              </w:rPr>
              <w:t>Synthesizer:</w:t>
            </w:r>
            <w:r w:rsidRPr="009810D4">
              <w:rPr>
                <w:sz w:val="22"/>
                <w:szCs w:val="22"/>
                <w:lang w:val="en-GB"/>
              </w:rPr>
              <w:t xml:space="preserve"> an electronic musical instrument that creates sound by manipulating combinations of waveforms or modifying existing sounds.</w:t>
            </w:r>
          </w:p>
          <w:p w:rsidR="00177092" w:rsidRPr="009810D4" w:rsidRDefault="00177092" w:rsidP="00394B7C">
            <w:pPr>
              <w:rPr>
                <w:sz w:val="22"/>
                <w:szCs w:val="22"/>
                <w:lang w:val="en-GB"/>
              </w:rPr>
            </w:pPr>
            <w:r w:rsidRPr="009810D4">
              <w:rPr>
                <w:b/>
                <w:bCs/>
                <w:sz w:val="22"/>
                <w:szCs w:val="22"/>
                <w:lang w:val="en-GB"/>
              </w:rPr>
              <w:t>Overdubbing:</w:t>
            </w:r>
            <w:r w:rsidRPr="009810D4">
              <w:rPr>
                <w:sz w:val="22"/>
                <w:szCs w:val="22"/>
                <w:lang w:val="en-GB"/>
              </w:rPr>
              <w:t xml:space="preserve"> recording an instrumental or vocal part over previously recorded music.</w:t>
            </w:r>
          </w:p>
          <w:p w:rsidR="00177092" w:rsidRPr="009810D4" w:rsidRDefault="00177092" w:rsidP="00394B7C">
            <w:pPr>
              <w:rPr>
                <w:sz w:val="22"/>
                <w:szCs w:val="22"/>
                <w:lang w:val="en-GB"/>
              </w:rPr>
            </w:pPr>
            <w:r w:rsidRPr="009810D4">
              <w:rPr>
                <w:b/>
                <w:bCs/>
                <w:sz w:val="22"/>
                <w:szCs w:val="22"/>
                <w:lang w:val="en-GB"/>
              </w:rPr>
              <w:lastRenderedPageBreak/>
              <w:t>Gospel Music:</w:t>
            </w:r>
            <w:r w:rsidRPr="009810D4">
              <w:rPr>
                <w:sz w:val="22"/>
                <w:szCs w:val="22"/>
                <w:lang w:val="en-GB"/>
              </w:rPr>
              <w:t xml:space="preserve"> a musical style with roots in the black singing tradition in which vocal harmonies play a prominent role. </w:t>
            </w:r>
          </w:p>
          <w:p w:rsidR="00177092" w:rsidRPr="009810D4" w:rsidRDefault="00177092" w:rsidP="00394B7C">
            <w:pPr>
              <w:rPr>
                <w:sz w:val="22"/>
                <w:szCs w:val="22"/>
                <w:lang w:val="en-GB"/>
              </w:rPr>
            </w:pPr>
            <w:r w:rsidRPr="009810D4">
              <w:rPr>
                <w:b/>
                <w:bCs/>
                <w:sz w:val="22"/>
                <w:szCs w:val="22"/>
                <w:lang w:val="en-GB"/>
              </w:rPr>
              <w:t>Timbre:</w:t>
            </w:r>
            <w:r w:rsidRPr="009810D4">
              <w:rPr>
                <w:sz w:val="22"/>
                <w:szCs w:val="22"/>
                <w:lang w:val="en-GB"/>
              </w:rPr>
              <w:t xml:space="preserve"> the particular tone colour of an instrument or voice. </w:t>
            </w:r>
          </w:p>
          <w:p w:rsidR="00177092" w:rsidRPr="009810D4" w:rsidRDefault="00177092" w:rsidP="00394B7C">
            <w:pPr>
              <w:rPr>
                <w:sz w:val="22"/>
                <w:szCs w:val="22"/>
                <w:lang w:val="en-GB"/>
              </w:rPr>
            </w:pPr>
            <w:r w:rsidRPr="009810D4">
              <w:rPr>
                <w:b/>
                <w:bCs/>
                <w:sz w:val="22"/>
                <w:szCs w:val="22"/>
                <w:lang w:val="en-GB"/>
              </w:rPr>
              <w:t>Snare Roll:</w:t>
            </w:r>
            <w:r w:rsidRPr="009810D4">
              <w:rPr>
                <w:sz w:val="22"/>
                <w:szCs w:val="22"/>
                <w:lang w:val="en-GB"/>
              </w:rPr>
              <w:t xml:space="preserve"> a rapid succession of hits on the snare drum.</w:t>
            </w:r>
          </w:p>
          <w:p w:rsidR="00177092" w:rsidRPr="009810D4" w:rsidRDefault="00177092" w:rsidP="00394B7C">
            <w:pPr>
              <w:rPr>
                <w:sz w:val="22"/>
                <w:szCs w:val="22"/>
                <w:lang w:val="en-GB"/>
              </w:rPr>
            </w:pPr>
            <w:r w:rsidRPr="009810D4">
              <w:rPr>
                <w:b/>
                <w:bCs/>
                <w:sz w:val="22"/>
                <w:szCs w:val="22"/>
                <w:lang w:val="en-GB"/>
              </w:rPr>
              <w:t>Swung:</w:t>
            </w:r>
            <w:r w:rsidRPr="009810D4">
              <w:rPr>
                <w:sz w:val="22"/>
                <w:szCs w:val="22"/>
                <w:lang w:val="en-GB"/>
              </w:rPr>
              <w:t xml:space="preserve"> music that has a triplet feel, even when notated with straight quavers.</w:t>
            </w:r>
          </w:p>
          <w:p w:rsidR="00177092" w:rsidRPr="009810D4" w:rsidRDefault="00177092" w:rsidP="00394B7C">
            <w:pPr>
              <w:rPr>
                <w:sz w:val="22"/>
                <w:szCs w:val="22"/>
                <w:lang w:val="en-GB"/>
              </w:rPr>
            </w:pPr>
            <w:r w:rsidRPr="009810D4">
              <w:rPr>
                <w:b/>
                <w:bCs/>
                <w:sz w:val="22"/>
                <w:szCs w:val="22"/>
                <w:lang w:val="en-GB"/>
              </w:rPr>
              <w:t>Compound metre:</w:t>
            </w:r>
            <w:r w:rsidRPr="009810D4">
              <w:rPr>
                <w:sz w:val="22"/>
                <w:szCs w:val="22"/>
                <w:lang w:val="en-GB"/>
              </w:rPr>
              <w:t xml:space="preserve"> a metre in which the beat is dotted and subdivides into groups of three.</w:t>
            </w:r>
          </w:p>
          <w:p w:rsidR="00177092" w:rsidRPr="009810D4" w:rsidRDefault="00177092" w:rsidP="00394B7C">
            <w:pPr>
              <w:rPr>
                <w:sz w:val="22"/>
                <w:szCs w:val="22"/>
                <w:lang w:val="en-GB"/>
              </w:rPr>
            </w:pPr>
            <w:r w:rsidRPr="009810D4">
              <w:rPr>
                <w:b/>
                <w:bCs/>
                <w:sz w:val="22"/>
                <w:szCs w:val="22"/>
                <w:lang w:val="en-GB"/>
              </w:rPr>
              <w:t>Syncopation:</w:t>
            </w:r>
            <w:r w:rsidRPr="009810D4">
              <w:rPr>
                <w:sz w:val="22"/>
                <w:szCs w:val="22"/>
                <w:lang w:val="en-GB"/>
              </w:rPr>
              <w:t xml:space="preserve"> emphasising beats of the bar that are normally unaccented.</w:t>
            </w:r>
          </w:p>
          <w:p w:rsidR="00177092" w:rsidRPr="009810D4" w:rsidRDefault="00177092" w:rsidP="00394B7C">
            <w:pPr>
              <w:rPr>
                <w:sz w:val="22"/>
                <w:szCs w:val="22"/>
                <w:lang w:val="en-GB"/>
              </w:rPr>
            </w:pPr>
            <w:r w:rsidRPr="009810D4">
              <w:rPr>
                <w:b/>
                <w:bCs/>
                <w:sz w:val="22"/>
                <w:szCs w:val="22"/>
                <w:lang w:val="en-GB"/>
              </w:rPr>
              <w:t>Antiphonal:</w:t>
            </w:r>
            <w:r w:rsidRPr="009810D4">
              <w:rPr>
                <w:sz w:val="22"/>
                <w:szCs w:val="22"/>
                <w:lang w:val="en-GB"/>
              </w:rPr>
              <w:t xml:space="preserve"> music performed alternately by two groups which are often physically separated. </w:t>
            </w:r>
          </w:p>
          <w:p w:rsidR="00177092" w:rsidRPr="009810D4" w:rsidRDefault="00177092" w:rsidP="00394B7C">
            <w:pPr>
              <w:rPr>
                <w:sz w:val="22"/>
                <w:szCs w:val="22"/>
                <w:lang w:val="en-GB"/>
              </w:rPr>
            </w:pPr>
            <w:r w:rsidRPr="009810D4">
              <w:rPr>
                <w:b/>
                <w:bCs/>
                <w:sz w:val="22"/>
                <w:szCs w:val="22"/>
                <w:lang w:val="en-GB"/>
              </w:rPr>
              <w:t>Panning:</w:t>
            </w:r>
            <w:r w:rsidRPr="009810D4">
              <w:rPr>
                <w:sz w:val="22"/>
                <w:szCs w:val="22"/>
                <w:lang w:val="en-GB"/>
              </w:rPr>
              <w:t xml:space="preserve"> giving  sounds different levels in the left and right speakers so that it sounds as if they are coming from a new direction. </w:t>
            </w:r>
          </w:p>
          <w:p w:rsidR="00177092" w:rsidRPr="009810D4" w:rsidRDefault="00177092" w:rsidP="00394B7C">
            <w:pPr>
              <w:rPr>
                <w:sz w:val="22"/>
                <w:szCs w:val="22"/>
                <w:lang w:val="en-GB"/>
              </w:rPr>
            </w:pPr>
            <w:r w:rsidRPr="009810D4">
              <w:rPr>
                <w:b/>
                <w:bCs/>
                <w:sz w:val="22"/>
                <w:szCs w:val="22"/>
                <w:lang w:val="en-GB"/>
              </w:rPr>
              <w:t>Effects:</w:t>
            </w:r>
            <w:r w:rsidRPr="009810D4">
              <w:rPr>
                <w:sz w:val="22"/>
                <w:szCs w:val="22"/>
                <w:lang w:val="en-GB"/>
              </w:rPr>
              <w:t xml:space="preserve"> electronic devises designed to enhance or alter the basic sound quality (e.g. delay, reverb)</w:t>
            </w:r>
          </w:p>
          <w:p w:rsidR="00177092" w:rsidRPr="009810D4" w:rsidRDefault="00177092" w:rsidP="00394B7C">
            <w:pPr>
              <w:rPr>
                <w:sz w:val="22"/>
                <w:szCs w:val="22"/>
                <w:lang w:val="en-GB"/>
              </w:rPr>
            </w:pPr>
            <w:r w:rsidRPr="009810D4">
              <w:rPr>
                <w:b/>
                <w:bCs/>
                <w:sz w:val="22"/>
                <w:szCs w:val="22"/>
                <w:lang w:val="en-GB"/>
              </w:rPr>
              <w:t>Flanger, flanging:</w:t>
            </w:r>
            <w:r w:rsidRPr="009810D4">
              <w:rPr>
                <w:sz w:val="22"/>
                <w:szCs w:val="22"/>
                <w:lang w:val="en-GB"/>
              </w:rPr>
              <w:t xml:space="preserve"> an effect creating a swirling sound or swooshing sound. </w:t>
            </w:r>
          </w:p>
          <w:p w:rsidR="00177092" w:rsidRPr="009810D4" w:rsidRDefault="00177092" w:rsidP="00394B7C">
            <w:pPr>
              <w:rPr>
                <w:sz w:val="22"/>
                <w:szCs w:val="22"/>
                <w:lang w:val="en-GB"/>
              </w:rPr>
            </w:pPr>
            <w:r w:rsidRPr="009810D4">
              <w:rPr>
                <w:b/>
                <w:bCs/>
                <w:sz w:val="22"/>
                <w:szCs w:val="22"/>
                <w:lang w:val="en-GB"/>
              </w:rPr>
              <w:t>Distortion:</w:t>
            </w:r>
            <w:r w:rsidRPr="009810D4">
              <w:rPr>
                <w:sz w:val="22"/>
                <w:szCs w:val="22"/>
                <w:lang w:val="en-GB"/>
              </w:rPr>
              <w:t xml:space="preserve"> an effect that increases the volume and sustain on an electric guitar as well as making the timbre more gritty or smooth depending on the settings. </w:t>
            </w:r>
          </w:p>
          <w:p w:rsidR="00177092" w:rsidRPr="009810D4" w:rsidRDefault="00177092" w:rsidP="00394B7C">
            <w:pPr>
              <w:rPr>
                <w:sz w:val="22"/>
                <w:szCs w:val="22"/>
                <w:lang w:val="en-GB"/>
              </w:rPr>
            </w:pPr>
            <w:r w:rsidRPr="009810D4">
              <w:rPr>
                <w:b/>
                <w:bCs/>
                <w:sz w:val="22"/>
                <w:szCs w:val="22"/>
                <w:lang w:val="en-GB"/>
              </w:rPr>
              <w:t>Wah-Wah:</w:t>
            </w:r>
            <w:r w:rsidRPr="009810D4">
              <w:rPr>
                <w:sz w:val="22"/>
                <w:szCs w:val="22"/>
                <w:lang w:val="en-GB"/>
              </w:rPr>
              <w:t xml:space="preserve"> a filter effect in which the peak of the filter is swept up and down the frequency range in response to the player’s foot movement on a rocker pedal. </w:t>
            </w:r>
          </w:p>
          <w:p w:rsidR="00177092" w:rsidRPr="009810D4" w:rsidRDefault="00177092" w:rsidP="00394B7C">
            <w:pPr>
              <w:rPr>
                <w:sz w:val="22"/>
                <w:szCs w:val="22"/>
                <w:lang w:val="en-GB"/>
              </w:rPr>
            </w:pPr>
            <w:r w:rsidRPr="009810D4">
              <w:rPr>
                <w:b/>
                <w:bCs/>
                <w:sz w:val="22"/>
                <w:szCs w:val="22"/>
                <w:lang w:val="en-GB"/>
              </w:rPr>
              <w:t>Reverb:</w:t>
            </w:r>
            <w:r w:rsidRPr="009810D4">
              <w:rPr>
                <w:sz w:val="22"/>
                <w:szCs w:val="22"/>
                <w:lang w:val="en-GB"/>
              </w:rPr>
              <w:t xml:space="preserve"> an effect which creates the impression of being in a physical space. </w:t>
            </w:r>
          </w:p>
          <w:p w:rsidR="00177092" w:rsidRPr="009810D4" w:rsidRDefault="00177092" w:rsidP="00394B7C">
            <w:pPr>
              <w:rPr>
                <w:sz w:val="22"/>
                <w:szCs w:val="22"/>
                <w:lang w:val="en-GB"/>
              </w:rPr>
            </w:pPr>
            <w:r w:rsidRPr="009810D4">
              <w:rPr>
                <w:b/>
                <w:bCs/>
                <w:sz w:val="22"/>
                <w:szCs w:val="22"/>
                <w:lang w:val="en-GB"/>
              </w:rPr>
              <w:t>Pull-offs:</w:t>
            </w:r>
            <w:r w:rsidRPr="009810D4">
              <w:rPr>
                <w:sz w:val="22"/>
                <w:szCs w:val="22"/>
                <w:lang w:val="en-GB"/>
              </w:rPr>
              <w:t xml:space="preserve"> when a note is sounded on the guitar by plucking the string with the fretting hand. </w:t>
            </w:r>
          </w:p>
          <w:p w:rsidR="00177092" w:rsidRPr="009810D4" w:rsidRDefault="00177092" w:rsidP="00394B7C">
            <w:pPr>
              <w:rPr>
                <w:sz w:val="22"/>
                <w:szCs w:val="22"/>
                <w:lang w:val="en-GB"/>
              </w:rPr>
            </w:pPr>
            <w:r w:rsidRPr="009810D4">
              <w:rPr>
                <w:b/>
                <w:bCs/>
                <w:sz w:val="22"/>
                <w:szCs w:val="22"/>
                <w:lang w:val="en-GB"/>
              </w:rPr>
              <w:t>Vibrato:</w:t>
            </w:r>
            <w:r w:rsidRPr="009810D4">
              <w:rPr>
                <w:sz w:val="22"/>
                <w:szCs w:val="22"/>
                <w:lang w:val="en-GB"/>
              </w:rPr>
              <w:t xml:space="preserve"> a technique to cause rapid variations in pitch. </w:t>
            </w:r>
          </w:p>
          <w:p w:rsidR="00177092" w:rsidRPr="009810D4" w:rsidRDefault="00177092" w:rsidP="00394B7C">
            <w:pPr>
              <w:rPr>
                <w:sz w:val="22"/>
                <w:szCs w:val="22"/>
              </w:rPr>
            </w:pPr>
          </w:p>
          <w:p w:rsidR="00177092" w:rsidRPr="009810D4" w:rsidRDefault="00177092" w:rsidP="00394B7C">
            <w:pPr>
              <w:pStyle w:val="ListParagraph"/>
              <w:rPr>
                <w:sz w:val="22"/>
                <w:szCs w:val="22"/>
                <w:lang w:val="en-GB"/>
              </w:rPr>
            </w:pPr>
          </w:p>
        </w:tc>
      </w:tr>
      <w:tr w:rsidR="00717220" w:rsidRPr="00977B2D" w:rsidTr="00D57FF3">
        <w:tc>
          <w:tcPr>
            <w:tcW w:w="10632" w:type="dxa"/>
            <w:shd w:val="clear" w:color="auto" w:fill="E2EFD9" w:themeFill="accent6" w:themeFillTint="33"/>
          </w:tcPr>
          <w:p w:rsidR="00717220" w:rsidRPr="00977B2D" w:rsidRDefault="003B1C40">
            <w:pPr>
              <w:rPr>
                <w:b/>
                <w:sz w:val="21"/>
                <w:szCs w:val="21"/>
                <w:lang w:val="en-GB"/>
              </w:rPr>
            </w:pPr>
            <w:r w:rsidRPr="00977B2D">
              <w:rPr>
                <w:b/>
                <w:sz w:val="21"/>
                <w:szCs w:val="21"/>
                <w:lang w:val="en-GB"/>
              </w:rPr>
              <w:lastRenderedPageBreak/>
              <w:t xml:space="preserve">Plan for Assessment </w:t>
            </w:r>
          </w:p>
        </w:tc>
      </w:tr>
      <w:tr w:rsidR="00717220" w:rsidRPr="00977B2D" w:rsidTr="00D57FF3">
        <w:tc>
          <w:tcPr>
            <w:tcW w:w="10632" w:type="dxa"/>
          </w:tcPr>
          <w:p w:rsidR="00717220" w:rsidRPr="00977B2D" w:rsidRDefault="00717220" w:rsidP="004F3C65">
            <w:pPr>
              <w:jc w:val="both"/>
              <w:rPr>
                <w:b/>
                <w:sz w:val="21"/>
                <w:szCs w:val="21"/>
                <w:lang w:val="en-GB"/>
              </w:rPr>
            </w:pPr>
          </w:p>
          <w:p w:rsidR="004F3C65" w:rsidRPr="00977B2D" w:rsidRDefault="00724D00" w:rsidP="00F5070C">
            <w:pPr>
              <w:pStyle w:val="ListParagraph"/>
              <w:numPr>
                <w:ilvl w:val="0"/>
                <w:numId w:val="23"/>
              </w:numPr>
              <w:jc w:val="both"/>
              <w:rPr>
                <w:b/>
                <w:sz w:val="21"/>
                <w:szCs w:val="21"/>
                <w:lang w:val="en-GB"/>
              </w:rPr>
            </w:pPr>
            <w:r w:rsidRPr="00977B2D">
              <w:rPr>
                <w:sz w:val="21"/>
                <w:szCs w:val="21"/>
                <w:lang w:val="en-GB"/>
              </w:rPr>
              <w:t>Students will use explicit exam board material in order to critically assess the performance work of famous performers. They will also be able to peer assess in a class performance lesson. Teacher feedback will be given on a feedback form in this performance lesson</w:t>
            </w:r>
          </w:p>
          <w:p w:rsidR="00724D00" w:rsidRPr="00977B2D" w:rsidRDefault="001E68ED" w:rsidP="00F5070C">
            <w:pPr>
              <w:pStyle w:val="ListParagraph"/>
              <w:numPr>
                <w:ilvl w:val="0"/>
                <w:numId w:val="23"/>
              </w:numPr>
              <w:jc w:val="both"/>
              <w:rPr>
                <w:b/>
                <w:sz w:val="21"/>
                <w:szCs w:val="21"/>
                <w:lang w:val="en-GB"/>
              </w:rPr>
            </w:pPr>
            <w:r w:rsidRPr="00977B2D">
              <w:rPr>
                <w:sz w:val="21"/>
                <w:szCs w:val="21"/>
                <w:lang w:val="en-GB"/>
              </w:rPr>
              <w:t xml:space="preserve">Students initial composition </w:t>
            </w:r>
            <w:r w:rsidR="00724D00" w:rsidRPr="00977B2D">
              <w:rPr>
                <w:sz w:val="21"/>
                <w:szCs w:val="21"/>
                <w:lang w:val="en-GB"/>
              </w:rPr>
              <w:t xml:space="preserve">tasks will be teacher </w:t>
            </w:r>
            <w:r w:rsidRPr="00977B2D">
              <w:rPr>
                <w:sz w:val="21"/>
                <w:szCs w:val="21"/>
                <w:lang w:val="en-GB"/>
              </w:rPr>
              <w:t>assessed -</w:t>
            </w:r>
            <w:r w:rsidR="00724D00" w:rsidRPr="00977B2D">
              <w:rPr>
                <w:sz w:val="21"/>
                <w:szCs w:val="21"/>
                <w:lang w:val="en-GB"/>
              </w:rPr>
              <w:t xml:space="preserve"> any gaps in knowledge addressed. Initial original musical </w:t>
            </w:r>
            <w:r w:rsidRPr="00977B2D">
              <w:rPr>
                <w:sz w:val="21"/>
                <w:szCs w:val="21"/>
                <w:lang w:val="en-GB"/>
              </w:rPr>
              <w:t>ideas looked at in relation to the composition assessment criteria.</w:t>
            </w:r>
          </w:p>
          <w:p w:rsidR="001E68ED" w:rsidRPr="00977B2D" w:rsidRDefault="00977B2D" w:rsidP="00F5070C">
            <w:pPr>
              <w:pStyle w:val="ListParagraph"/>
              <w:numPr>
                <w:ilvl w:val="0"/>
                <w:numId w:val="23"/>
              </w:numPr>
              <w:jc w:val="both"/>
              <w:rPr>
                <w:b/>
                <w:sz w:val="21"/>
                <w:szCs w:val="21"/>
                <w:lang w:val="en-GB"/>
              </w:rPr>
            </w:pPr>
            <w:r w:rsidRPr="00977B2D">
              <w:rPr>
                <w:sz w:val="21"/>
                <w:szCs w:val="21"/>
                <w:lang w:val="en-GB"/>
              </w:rPr>
              <w:t>Listening assessments will be</w:t>
            </w:r>
            <w:r w:rsidR="001E68ED" w:rsidRPr="00977B2D">
              <w:rPr>
                <w:sz w:val="21"/>
                <w:szCs w:val="21"/>
                <w:lang w:val="en-GB"/>
              </w:rPr>
              <w:t xml:space="preserve"> completed at the end of the study of each set work as well as a Section B extended response which compares au unknown piece of music with a familiar set work.</w:t>
            </w:r>
          </w:p>
        </w:tc>
      </w:tr>
    </w:tbl>
    <w:p w:rsidR="00F95822" w:rsidRPr="00977B2D" w:rsidRDefault="00F95822">
      <w:pPr>
        <w:rPr>
          <w:sz w:val="21"/>
          <w:szCs w:val="21"/>
          <w:lang w:val="en-GB"/>
        </w:rPr>
      </w:pPr>
    </w:p>
    <w:p w:rsidR="007B1995" w:rsidRPr="00977B2D" w:rsidRDefault="007B1995">
      <w:pPr>
        <w:rPr>
          <w:sz w:val="21"/>
          <w:szCs w:val="21"/>
          <w:lang w:val="en-GB"/>
        </w:rPr>
      </w:pPr>
    </w:p>
    <w:p w:rsidR="007B1995" w:rsidRPr="00977B2D" w:rsidRDefault="007B1995">
      <w:pPr>
        <w:rPr>
          <w:sz w:val="21"/>
          <w:szCs w:val="21"/>
          <w:lang w:val="en-GB"/>
        </w:rPr>
      </w:pPr>
    </w:p>
    <w:p w:rsidR="00312C50" w:rsidRPr="00977B2D" w:rsidRDefault="00312C50">
      <w:pPr>
        <w:rPr>
          <w:sz w:val="21"/>
          <w:szCs w:val="21"/>
          <w:lang w:val="en-GB"/>
        </w:rPr>
      </w:pPr>
    </w:p>
    <w:sectPr w:rsidR="00312C50" w:rsidRPr="00977B2D" w:rsidSect="007B1995">
      <w:pgSz w:w="11900" w:h="16840"/>
      <w:pgMar w:top="720" w:right="71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345" w:rsidRDefault="00490345" w:rsidP="00DE4FBD">
      <w:r>
        <w:separator/>
      </w:r>
    </w:p>
  </w:endnote>
  <w:endnote w:type="continuationSeparator" w:id="0">
    <w:p w:rsidR="00490345" w:rsidRDefault="00490345" w:rsidP="00DE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345" w:rsidRDefault="00490345" w:rsidP="00DE4FBD">
      <w:r>
        <w:separator/>
      </w:r>
    </w:p>
  </w:footnote>
  <w:footnote w:type="continuationSeparator" w:id="0">
    <w:p w:rsidR="00490345" w:rsidRDefault="00490345" w:rsidP="00DE4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92EC6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25F05"/>
    <w:multiLevelType w:val="hybridMultilevel"/>
    <w:tmpl w:val="8DC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4457E"/>
    <w:multiLevelType w:val="hybridMultilevel"/>
    <w:tmpl w:val="9BC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40A2940"/>
    <w:multiLevelType w:val="hybridMultilevel"/>
    <w:tmpl w:val="118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22"/>
  </w:num>
  <w:num w:numId="4">
    <w:abstractNumId w:val="26"/>
  </w:num>
  <w:num w:numId="5">
    <w:abstractNumId w:val="6"/>
  </w:num>
  <w:num w:numId="6">
    <w:abstractNumId w:val="23"/>
  </w:num>
  <w:num w:numId="7">
    <w:abstractNumId w:val="16"/>
  </w:num>
  <w:num w:numId="8">
    <w:abstractNumId w:val="21"/>
  </w:num>
  <w:num w:numId="9">
    <w:abstractNumId w:val="27"/>
  </w:num>
  <w:num w:numId="10">
    <w:abstractNumId w:val="1"/>
  </w:num>
  <w:num w:numId="11">
    <w:abstractNumId w:val="20"/>
  </w:num>
  <w:num w:numId="12">
    <w:abstractNumId w:val="10"/>
  </w:num>
  <w:num w:numId="13">
    <w:abstractNumId w:val="15"/>
  </w:num>
  <w:num w:numId="14">
    <w:abstractNumId w:val="11"/>
  </w:num>
  <w:num w:numId="15">
    <w:abstractNumId w:val="14"/>
  </w:num>
  <w:num w:numId="16">
    <w:abstractNumId w:val="7"/>
  </w:num>
  <w:num w:numId="17">
    <w:abstractNumId w:val="24"/>
  </w:num>
  <w:num w:numId="18">
    <w:abstractNumId w:val="28"/>
  </w:num>
  <w:num w:numId="19">
    <w:abstractNumId w:val="4"/>
  </w:num>
  <w:num w:numId="20">
    <w:abstractNumId w:val="4"/>
  </w:num>
  <w:num w:numId="21">
    <w:abstractNumId w:val="25"/>
  </w:num>
  <w:num w:numId="22">
    <w:abstractNumId w:val="18"/>
  </w:num>
  <w:num w:numId="23">
    <w:abstractNumId w:val="17"/>
  </w:num>
  <w:num w:numId="24">
    <w:abstractNumId w:val="5"/>
  </w:num>
  <w:num w:numId="25">
    <w:abstractNumId w:val="29"/>
  </w:num>
  <w:num w:numId="26">
    <w:abstractNumId w:val="8"/>
  </w:num>
  <w:num w:numId="27">
    <w:abstractNumId w:val="13"/>
  </w:num>
  <w:num w:numId="28">
    <w:abstractNumId w:val="3"/>
  </w:num>
  <w:num w:numId="29">
    <w:abstractNumId w:val="0"/>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93167"/>
    <w:rsid w:val="000C3865"/>
    <w:rsid w:val="001000DD"/>
    <w:rsid w:val="00122AA1"/>
    <w:rsid w:val="00137638"/>
    <w:rsid w:val="00166FEB"/>
    <w:rsid w:val="00177092"/>
    <w:rsid w:val="001A0565"/>
    <w:rsid w:val="001A2BA4"/>
    <w:rsid w:val="001C5F99"/>
    <w:rsid w:val="001E68ED"/>
    <w:rsid w:val="00226561"/>
    <w:rsid w:val="00255136"/>
    <w:rsid w:val="0027681D"/>
    <w:rsid w:val="002E3DD3"/>
    <w:rsid w:val="002E5025"/>
    <w:rsid w:val="00312C50"/>
    <w:rsid w:val="00341A93"/>
    <w:rsid w:val="003465A2"/>
    <w:rsid w:val="00373102"/>
    <w:rsid w:val="00375086"/>
    <w:rsid w:val="00384788"/>
    <w:rsid w:val="003B1C40"/>
    <w:rsid w:val="003F5F58"/>
    <w:rsid w:val="00401BEE"/>
    <w:rsid w:val="004124B4"/>
    <w:rsid w:val="004643CB"/>
    <w:rsid w:val="00490345"/>
    <w:rsid w:val="004F3865"/>
    <w:rsid w:val="004F3C65"/>
    <w:rsid w:val="0054237E"/>
    <w:rsid w:val="005F5BFF"/>
    <w:rsid w:val="006133FF"/>
    <w:rsid w:val="00636021"/>
    <w:rsid w:val="00664176"/>
    <w:rsid w:val="00675F98"/>
    <w:rsid w:val="006B6F74"/>
    <w:rsid w:val="006B7BD1"/>
    <w:rsid w:val="006E589C"/>
    <w:rsid w:val="006E5B6C"/>
    <w:rsid w:val="00717220"/>
    <w:rsid w:val="00724D00"/>
    <w:rsid w:val="00792234"/>
    <w:rsid w:val="007B04C0"/>
    <w:rsid w:val="007B1995"/>
    <w:rsid w:val="007F221D"/>
    <w:rsid w:val="00822276"/>
    <w:rsid w:val="008315F1"/>
    <w:rsid w:val="008A4D7A"/>
    <w:rsid w:val="008F472A"/>
    <w:rsid w:val="009218EA"/>
    <w:rsid w:val="00954DB2"/>
    <w:rsid w:val="00970470"/>
    <w:rsid w:val="00977B2D"/>
    <w:rsid w:val="009F3833"/>
    <w:rsid w:val="009F4EE7"/>
    <w:rsid w:val="00AA005C"/>
    <w:rsid w:val="00AB16D0"/>
    <w:rsid w:val="00AC1394"/>
    <w:rsid w:val="00B16942"/>
    <w:rsid w:val="00B36DC6"/>
    <w:rsid w:val="00B45D97"/>
    <w:rsid w:val="00BA2324"/>
    <w:rsid w:val="00C72A78"/>
    <w:rsid w:val="00CF578F"/>
    <w:rsid w:val="00D06802"/>
    <w:rsid w:val="00D239EE"/>
    <w:rsid w:val="00D244DC"/>
    <w:rsid w:val="00D41C18"/>
    <w:rsid w:val="00D57FF3"/>
    <w:rsid w:val="00D95A15"/>
    <w:rsid w:val="00DE4FBD"/>
    <w:rsid w:val="00DF5028"/>
    <w:rsid w:val="00E00F25"/>
    <w:rsid w:val="00E83E5F"/>
    <w:rsid w:val="00EF1588"/>
    <w:rsid w:val="00F258FC"/>
    <w:rsid w:val="00F30C8B"/>
    <w:rsid w:val="00F5070C"/>
    <w:rsid w:val="00F564A7"/>
    <w:rsid w:val="00F56CCA"/>
    <w:rsid w:val="00F62155"/>
    <w:rsid w:val="00F6470A"/>
    <w:rsid w:val="00F95822"/>
    <w:rsid w:val="00FA765A"/>
    <w:rsid w:val="00FC1E1B"/>
    <w:rsid w:val="00FC6A86"/>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9D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4FB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 w:type="paragraph" w:styleId="TOC1">
    <w:name w:val="toc 1"/>
    <w:basedOn w:val="Normal"/>
    <w:next w:val="Normal"/>
    <w:autoRedefine/>
    <w:uiPriority w:val="39"/>
    <w:semiHidden/>
    <w:unhideWhenUsed/>
    <w:rsid w:val="007F221D"/>
    <w:pPr>
      <w:spacing w:after="100"/>
    </w:pPr>
  </w:style>
  <w:style w:type="paragraph" w:styleId="Title">
    <w:name w:val="Title"/>
    <w:basedOn w:val="Normal"/>
    <w:next w:val="Normal"/>
    <w:link w:val="TitleChar"/>
    <w:uiPriority w:val="10"/>
    <w:qFormat/>
    <w:rsid w:val="001E6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8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E4FBD"/>
    <w:rPr>
      <w:rFonts w:asciiTheme="majorHAnsi" w:eastAsiaTheme="majorEastAsia" w:hAnsiTheme="majorHAnsi" w:cstheme="majorBidi"/>
      <w:b/>
      <w:bCs/>
      <w:color w:val="2F5496" w:themeColor="accent1" w:themeShade="BF"/>
      <w:sz w:val="28"/>
      <w:szCs w:val="28"/>
      <w:lang w:eastAsia="ko-KR"/>
    </w:rPr>
  </w:style>
  <w:style w:type="paragraph" w:styleId="Footer">
    <w:name w:val="footer"/>
    <w:basedOn w:val="Normal"/>
    <w:link w:val="FooterChar"/>
    <w:uiPriority w:val="99"/>
    <w:unhideWhenUsed/>
    <w:rsid w:val="00DE4FBD"/>
    <w:pPr>
      <w:tabs>
        <w:tab w:val="center" w:pos="4513"/>
        <w:tab w:val="right" w:pos="9026"/>
      </w:tabs>
    </w:pPr>
  </w:style>
  <w:style w:type="character" w:customStyle="1" w:styleId="FooterChar">
    <w:name w:val="Footer Char"/>
    <w:basedOn w:val="DefaultParagraphFont"/>
    <w:link w:val="Footer"/>
    <w:uiPriority w:val="99"/>
    <w:rsid w:val="00DE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9214">
      <w:bodyDiv w:val="1"/>
      <w:marLeft w:val="0"/>
      <w:marRight w:val="0"/>
      <w:marTop w:val="0"/>
      <w:marBottom w:val="0"/>
      <w:divBdr>
        <w:top w:val="none" w:sz="0" w:space="0" w:color="auto"/>
        <w:left w:val="none" w:sz="0" w:space="0" w:color="auto"/>
        <w:bottom w:val="none" w:sz="0" w:space="0" w:color="auto"/>
        <w:right w:val="none" w:sz="0" w:space="0" w:color="auto"/>
      </w:divBdr>
    </w:div>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157576086">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757248359">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 w:id="2052339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3B84-5D23-4278-A189-2F88C85C040A}"/>
</file>

<file path=customXml/itemProps2.xml><?xml version="1.0" encoding="utf-8"?>
<ds:datastoreItem xmlns:ds="http://schemas.openxmlformats.org/officeDocument/2006/customXml" ds:itemID="{911DF90D-05D1-4693-BD47-0CB4BBF5D868}">
  <ds:schemaRefs>
    <ds:schemaRef ds:uri="http://schemas.microsoft.com/sharepoint/v3/contenttype/forms"/>
  </ds:schemaRefs>
</ds:datastoreItem>
</file>

<file path=customXml/itemProps3.xml><?xml version="1.0" encoding="utf-8"?>
<ds:datastoreItem xmlns:ds="http://schemas.openxmlformats.org/officeDocument/2006/customXml" ds:itemID="{DAA2F82F-B386-4D22-BCC3-E70452A7CE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578813-1A40-497B-9570-133B3360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2577</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2</cp:revision>
  <cp:lastPrinted>2019-11-03T11:53:00Z</cp:lastPrinted>
  <dcterms:created xsi:type="dcterms:W3CDTF">2022-06-13T08:50:00Z</dcterms:created>
  <dcterms:modified xsi:type="dcterms:W3CDTF">2022-06-13T08:50:00Z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