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5022E0" w:rsidR="00341A93" w:rsidRDefault="009218EA">
      <w:pPr>
        <w:rPr>
          <w:lang w:val="en-GB"/>
        </w:rPr>
      </w:pPr>
      <w:r>
        <w:rPr>
          <w:lang w:val="en-GB"/>
        </w:rPr>
        <w:t>Department</w:t>
      </w:r>
      <w:r w:rsidR="00AB16D0">
        <w:rPr>
          <w:lang w:val="en-GB"/>
        </w:rPr>
        <w:t xml:space="preserve">: </w:t>
      </w:r>
      <w:r w:rsidR="00954DB2">
        <w:rPr>
          <w:lang w:val="en-GB"/>
        </w:rPr>
        <w:t>Music</w:t>
      </w:r>
    </w:p>
    <w:p w14:paraId="3B5CEA64" w14:textId="77777777" w:rsidR="00D57FF3" w:rsidRDefault="00D57FF3">
      <w:pPr>
        <w:rPr>
          <w:lang w:val="en-GB"/>
        </w:rPr>
      </w:pPr>
    </w:p>
    <w:p w14:paraId="2C4D949B" w14:textId="244662FD"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3F5F58">
        <w:rPr>
          <w:sz w:val="21"/>
          <w:szCs w:val="21"/>
          <w:lang w:val="en-GB"/>
        </w:rPr>
        <w:t>7</w:t>
      </w:r>
    </w:p>
    <w:p w14:paraId="374AD201" w14:textId="77777777" w:rsidR="00312C50" w:rsidRPr="007B04C0" w:rsidRDefault="00312C50">
      <w:pPr>
        <w:rPr>
          <w:sz w:val="21"/>
          <w:szCs w:val="21"/>
          <w:lang w:val="en-GB"/>
        </w:rPr>
      </w:pPr>
    </w:p>
    <w:p w14:paraId="4C674615" w14:textId="42CC9F68"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F5F58" w:rsidRPr="003F5F58">
        <w:rPr>
          <w:b/>
          <w:sz w:val="21"/>
          <w:szCs w:val="21"/>
          <w:lang w:val="en-GB"/>
        </w:rPr>
        <w:t>One</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6CCE214" w14:textId="1364B03E" w:rsidR="003F5F58" w:rsidRPr="003F5F58" w:rsidRDefault="003F5F58" w:rsidP="003F5F58">
            <w:pPr>
              <w:pStyle w:val="BodyText"/>
              <w:numPr>
                <w:ilvl w:val="0"/>
                <w:numId w:val="17"/>
              </w:numPr>
              <w:spacing w:after="0"/>
              <w:jc w:val="left"/>
              <w:rPr>
                <w:rFonts w:asciiTheme="minorHAnsi" w:hAnsiTheme="minorHAnsi" w:cstheme="minorHAnsi"/>
                <w:spacing w:val="0"/>
                <w:sz w:val="22"/>
                <w:szCs w:val="22"/>
              </w:rPr>
            </w:pPr>
            <w:r w:rsidRPr="003F5F58">
              <w:rPr>
                <w:rFonts w:asciiTheme="minorHAnsi" w:hAnsiTheme="minorHAnsi" w:cstheme="minorHAnsi"/>
                <w:spacing w:val="0"/>
                <w:sz w:val="22"/>
                <w:szCs w:val="22"/>
              </w:rPr>
              <w:t>Students are taught</w:t>
            </w:r>
            <w:r w:rsidRPr="003F5F58">
              <w:rPr>
                <w:rFonts w:asciiTheme="minorHAnsi" w:hAnsiTheme="minorHAnsi" w:cstheme="minorHAnsi"/>
                <w:spacing w:val="0"/>
                <w:sz w:val="22"/>
                <w:szCs w:val="22"/>
              </w:rPr>
              <w:t xml:space="preserve"> how composers have used the </w:t>
            </w:r>
            <w:r w:rsidRPr="003F5F58">
              <w:rPr>
                <w:rFonts w:asciiTheme="minorHAnsi" w:hAnsiTheme="minorHAnsi" w:cstheme="minorHAnsi"/>
                <w:b/>
                <w:bCs/>
                <w:i/>
                <w:iCs/>
                <w:spacing w:val="0"/>
                <w:sz w:val="22"/>
                <w:szCs w:val="22"/>
              </w:rPr>
              <w:t>elements of music</w:t>
            </w:r>
            <w:r w:rsidRPr="003F5F58">
              <w:rPr>
                <w:rFonts w:asciiTheme="minorHAnsi" w:hAnsiTheme="minorHAnsi" w:cstheme="minorHAnsi"/>
                <w:spacing w:val="0"/>
                <w:sz w:val="22"/>
                <w:szCs w:val="22"/>
              </w:rPr>
              <w:t xml:space="preserve"> to represent the different moods of morning and night in music. It develops pupils’ awareness and understanding of the </w:t>
            </w:r>
            <w:r w:rsidRPr="003F5F58">
              <w:rPr>
                <w:rFonts w:asciiTheme="minorHAnsi" w:hAnsiTheme="minorHAnsi" w:cstheme="minorHAnsi"/>
                <w:b/>
                <w:bCs/>
                <w:i/>
                <w:iCs/>
                <w:spacing w:val="0"/>
                <w:sz w:val="22"/>
                <w:szCs w:val="22"/>
              </w:rPr>
              <w:t xml:space="preserve">elements of music </w:t>
            </w:r>
            <w:r w:rsidRPr="003F5F58">
              <w:rPr>
                <w:rFonts w:asciiTheme="minorHAnsi" w:hAnsiTheme="minorHAnsi" w:cstheme="minorHAnsi"/>
                <w:i/>
                <w:iCs/>
                <w:spacing w:val="0"/>
                <w:sz w:val="22"/>
                <w:szCs w:val="22"/>
              </w:rPr>
              <w:t xml:space="preserve">– </w:t>
            </w:r>
            <w:r w:rsidRPr="003F5F58">
              <w:rPr>
                <w:rFonts w:asciiTheme="minorHAnsi" w:hAnsiTheme="minorHAnsi" w:cstheme="minorHAnsi"/>
                <w:spacing w:val="0"/>
                <w:sz w:val="22"/>
                <w:szCs w:val="22"/>
              </w:rPr>
              <w:t xml:space="preserve">pitch, tempo, dynamics, duration, attack and decay, texture, timbre and silence which will give pupils the necessary musical vocabulary to allow them to effectively describe different pieces of music at Key Stage 3. </w:t>
            </w:r>
          </w:p>
          <w:p w14:paraId="0D95B477" w14:textId="6F5B0AE1" w:rsidR="003F5F58" w:rsidRPr="003F5F58" w:rsidRDefault="003F5F58" w:rsidP="003F5F58">
            <w:pPr>
              <w:pStyle w:val="BodyText"/>
              <w:numPr>
                <w:ilvl w:val="0"/>
                <w:numId w:val="17"/>
              </w:numPr>
              <w:spacing w:after="0"/>
              <w:rPr>
                <w:rFonts w:asciiTheme="minorHAnsi" w:hAnsiTheme="minorHAnsi" w:cstheme="minorHAnsi"/>
                <w:spacing w:val="0"/>
                <w:sz w:val="22"/>
                <w:szCs w:val="22"/>
              </w:rPr>
            </w:pPr>
            <w:r w:rsidRPr="003F5F58">
              <w:rPr>
                <w:rFonts w:asciiTheme="minorHAnsi" w:hAnsiTheme="minorHAnsi" w:cstheme="minorHAnsi"/>
                <w:spacing w:val="0"/>
                <w:sz w:val="22"/>
                <w:szCs w:val="22"/>
              </w:rPr>
              <w:t>During the exploration</w:t>
            </w:r>
            <w:r w:rsidRPr="003F5F58">
              <w:rPr>
                <w:rFonts w:asciiTheme="minorHAnsi" w:hAnsiTheme="minorHAnsi" w:cstheme="minorHAnsi"/>
                <w:spacing w:val="0"/>
                <w:sz w:val="22"/>
                <w:szCs w:val="22"/>
              </w:rPr>
              <w:t>, there are plenty of opportunities for teachers to assess pupils’ musical skills, knowledge and understanding.</w:t>
            </w:r>
          </w:p>
          <w:p w14:paraId="19C23ED5" w14:textId="5D041745" w:rsidR="004F3C65" w:rsidRPr="003F5F58" w:rsidRDefault="003F5F58" w:rsidP="003F5F58">
            <w:pPr>
              <w:pStyle w:val="SoWBody"/>
              <w:numPr>
                <w:ilvl w:val="0"/>
                <w:numId w:val="17"/>
              </w:numPr>
              <w:spacing w:before="0" w:line="240" w:lineRule="auto"/>
              <w:rPr>
                <w:rFonts w:asciiTheme="minorHAnsi" w:hAnsiTheme="minorHAnsi" w:cstheme="minorHAnsi"/>
                <w:sz w:val="22"/>
                <w:szCs w:val="22"/>
              </w:rPr>
            </w:pPr>
            <w:r w:rsidRPr="003F5F58">
              <w:rPr>
                <w:rFonts w:asciiTheme="minorHAnsi" w:hAnsiTheme="minorHAnsi" w:cstheme="minorHAnsi"/>
                <w:sz w:val="22"/>
                <w:szCs w:val="22"/>
              </w:rPr>
              <w:t xml:space="preserve">This project builds on all work covered in Key Stage 2.  It presents an opportunity to extend ideas further and share previous experiences.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77777777" w:rsidR="007B1995" w:rsidRDefault="007B1995" w:rsidP="004F3C65">
            <w:pPr>
              <w:rPr>
                <w:b/>
                <w:sz w:val="21"/>
                <w:szCs w:val="21"/>
                <w:lang w:val="en-GB"/>
              </w:rPr>
            </w:pPr>
          </w:p>
          <w:p w14:paraId="61B88AA1" w14:textId="7DF8A7E3" w:rsidR="003F5F58" w:rsidRPr="003F5F58" w:rsidRDefault="003F5F58" w:rsidP="003F5F58">
            <w:pPr>
              <w:pStyle w:val="Header"/>
              <w:numPr>
                <w:ilvl w:val="0"/>
                <w:numId w:val="18"/>
              </w:numPr>
              <w:tabs>
                <w:tab w:val="clear" w:pos="4320"/>
                <w:tab w:val="left" w:pos="-31680"/>
                <w:tab w:val="center" w:pos="709"/>
              </w:tabs>
              <w:rPr>
                <w:rFonts w:asciiTheme="minorHAnsi" w:hAnsiTheme="minorHAnsi" w:cstheme="minorHAnsi"/>
                <w:caps w:val="0"/>
                <w:spacing w:val="0"/>
                <w:sz w:val="22"/>
                <w:szCs w:val="22"/>
              </w:rPr>
            </w:pPr>
            <w:r w:rsidRPr="003F5F58">
              <w:rPr>
                <w:rFonts w:asciiTheme="minorHAnsi" w:hAnsiTheme="minorHAnsi" w:cstheme="minorHAnsi"/>
                <w:caps w:val="0"/>
                <w:spacing w:val="0"/>
                <w:sz w:val="22"/>
                <w:szCs w:val="22"/>
              </w:rPr>
              <w:t>Used and have knowledge of words</w:t>
            </w:r>
            <w:r w:rsidRPr="003F5F58">
              <w:rPr>
                <w:rFonts w:asciiTheme="minorHAnsi" w:hAnsiTheme="minorHAnsi" w:cstheme="minorHAnsi"/>
                <w:caps w:val="0"/>
                <w:spacing w:val="0"/>
                <w:sz w:val="22"/>
                <w:szCs w:val="22"/>
              </w:rPr>
              <w:t xml:space="preserve"> </w:t>
            </w:r>
            <w:r w:rsidRPr="003F5F58">
              <w:rPr>
                <w:rFonts w:asciiTheme="minorHAnsi" w:hAnsiTheme="minorHAnsi" w:cstheme="minorHAnsi"/>
                <w:iCs/>
                <w:caps w:val="0"/>
                <w:spacing w:val="0"/>
                <w:sz w:val="22"/>
                <w:szCs w:val="22"/>
              </w:rPr>
              <w:t>(e.g. high/low)</w:t>
            </w:r>
            <w:r w:rsidRPr="003F5F58">
              <w:rPr>
                <w:rFonts w:asciiTheme="minorHAnsi" w:hAnsiTheme="minorHAnsi" w:cstheme="minorHAnsi"/>
                <w:caps w:val="0"/>
                <w:spacing w:val="0"/>
                <w:sz w:val="22"/>
                <w:szCs w:val="22"/>
              </w:rPr>
              <w:t xml:space="preserve"> to describe the </w:t>
            </w:r>
            <w:r w:rsidRPr="003F5F58">
              <w:rPr>
                <w:rFonts w:asciiTheme="minorHAnsi" w:hAnsiTheme="minorHAnsi" w:cstheme="minorHAnsi"/>
                <w:bCs/>
                <w:iCs/>
                <w:caps w:val="0"/>
                <w:spacing w:val="0"/>
                <w:sz w:val="22"/>
                <w:szCs w:val="22"/>
              </w:rPr>
              <w:t>elements of music</w:t>
            </w:r>
            <w:r w:rsidRPr="003F5F58">
              <w:rPr>
                <w:rFonts w:asciiTheme="minorHAnsi" w:hAnsiTheme="minorHAnsi" w:cstheme="minorHAnsi"/>
                <w:caps w:val="0"/>
                <w:spacing w:val="0"/>
                <w:sz w:val="22"/>
                <w:szCs w:val="22"/>
              </w:rPr>
              <w:t xml:space="preserve"> at Key Stage 2</w:t>
            </w:r>
            <w:r w:rsidRPr="003F5F58">
              <w:rPr>
                <w:rFonts w:asciiTheme="minorHAnsi" w:hAnsiTheme="minorHAnsi" w:cstheme="minorHAnsi"/>
                <w:caps w:val="0"/>
                <w:spacing w:val="0"/>
                <w:sz w:val="22"/>
                <w:szCs w:val="22"/>
              </w:rPr>
              <w:t>, not necessarily Italian terminology which will be introduced in this unit of work.</w:t>
            </w:r>
          </w:p>
          <w:p w14:paraId="7FAB283D" w14:textId="474DBD27" w:rsidR="003F5F58" w:rsidRPr="003F5F58" w:rsidRDefault="003F5F58" w:rsidP="003F5F58">
            <w:pPr>
              <w:pStyle w:val="Header"/>
              <w:numPr>
                <w:ilvl w:val="0"/>
                <w:numId w:val="18"/>
              </w:numPr>
              <w:tabs>
                <w:tab w:val="clear" w:pos="4320"/>
                <w:tab w:val="left" w:pos="-31680"/>
                <w:tab w:val="center" w:pos="709"/>
              </w:tabs>
              <w:rPr>
                <w:rFonts w:asciiTheme="minorHAnsi" w:hAnsiTheme="minorHAnsi" w:cstheme="minorHAnsi"/>
                <w:caps w:val="0"/>
                <w:spacing w:val="0"/>
                <w:sz w:val="22"/>
                <w:szCs w:val="22"/>
              </w:rPr>
            </w:pPr>
            <w:r w:rsidRPr="003F5F58">
              <w:rPr>
                <w:rFonts w:asciiTheme="minorHAnsi" w:hAnsiTheme="minorHAnsi" w:cstheme="minorHAnsi"/>
                <w:caps w:val="0"/>
                <w:spacing w:val="0"/>
                <w:sz w:val="22"/>
                <w:szCs w:val="22"/>
              </w:rPr>
              <w:t>Listened to a wide range of music describing different moods from different times and places</w:t>
            </w:r>
          </w:p>
          <w:p w14:paraId="12B19CF8" w14:textId="2FBC1927" w:rsidR="004F3C65" w:rsidRPr="003F5F58" w:rsidRDefault="003F5F58" w:rsidP="004F3C65">
            <w:pPr>
              <w:pStyle w:val="Header"/>
              <w:numPr>
                <w:ilvl w:val="0"/>
                <w:numId w:val="18"/>
              </w:numPr>
              <w:tabs>
                <w:tab w:val="clear" w:pos="4320"/>
                <w:tab w:val="left" w:pos="-31680"/>
                <w:tab w:val="center" w:pos="709"/>
              </w:tabs>
              <w:rPr>
                <w:rFonts w:asciiTheme="minorHAnsi" w:hAnsiTheme="minorHAnsi" w:cstheme="minorHAnsi"/>
                <w:caps w:val="0"/>
                <w:spacing w:val="0"/>
                <w:sz w:val="22"/>
                <w:szCs w:val="22"/>
              </w:rPr>
            </w:pPr>
            <w:r w:rsidRPr="003F5F58">
              <w:rPr>
                <w:rFonts w:asciiTheme="minorHAnsi" w:hAnsiTheme="minorHAnsi" w:cstheme="minorHAnsi"/>
                <w:caps w:val="0"/>
                <w:spacing w:val="0"/>
                <w:sz w:val="22"/>
                <w:szCs w:val="22"/>
              </w:rPr>
              <w:t>Use classroom instruments tuned and un-tuned to explore different genres of music.</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8AAB448" w14:textId="77777777" w:rsidR="004F3C65" w:rsidRDefault="004F3C65" w:rsidP="007B1995">
            <w:pPr>
              <w:jc w:val="both"/>
              <w:rPr>
                <w:b/>
                <w:bCs/>
                <w:sz w:val="21"/>
                <w:szCs w:val="21"/>
                <w:lang w:val="en-GB"/>
              </w:rPr>
            </w:pPr>
          </w:p>
          <w:p w14:paraId="071B6FC9" w14:textId="6D264E2A" w:rsidR="004F3C65" w:rsidRPr="00954DB2" w:rsidRDefault="00954DB2" w:rsidP="00954DB2">
            <w:pPr>
              <w:pStyle w:val="ListParagraph"/>
              <w:numPr>
                <w:ilvl w:val="0"/>
                <w:numId w:val="26"/>
              </w:numPr>
              <w:jc w:val="both"/>
              <w:rPr>
                <w:rFonts w:cstheme="minorHAnsi"/>
                <w:b/>
                <w:bCs/>
                <w:sz w:val="22"/>
                <w:szCs w:val="22"/>
                <w:lang w:val="en-GB"/>
              </w:rPr>
            </w:pPr>
            <w:r w:rsidRPr="00954DB2">
              <w:rPr>
                <w:rFonts w:cstheme="minorHAnsi"/>
                <w:bCs/>
                <w:sz w:val="22"/>
                <w:szCs w:val="22"/>
                <w:lang w:val="en-GB"/>
              </w:rPr>
              <w:t>Students need to learn how to describe music using the elements of music and how these can be manipulated effectively in order to successfully compose.</w:t>
            </w:r>
          </w:p>
          <w:p w14:paraId="71918848" w14:textId="22376E40" w:rsidR="00954DB2" w:rsidRPr="00954DB2" w:rsidRDefault="00954DB2" w:rsidP="00954DB2">
            <w:pPr>
              <w:pStyle w:val="ListParagraph"/>
              <w:numPr>
                <w:ilvl w:val="0"/>
                <w:numId w:val="26"/>
              </w:numPr>
              <w:jc w:val="both"/>
              <w:rPr>
                <w:rFonts w:cstheme="minorHAnsi"/>
                <w:b/>
                <w:bCs/>
                <w:sz w:val="22"/>
                <w:szCs w:val="22"/>
                <w:lang w:val="en-GB"/>
              </w:rPr>
            </w:pPr>
            <w:r w:rsidRPr="00954DB2">
              <w:rPr>
                <w:rFonts w:cstheme="minorHAnsi"/>
                <w:bCs/>
                <w:sz w:val="22"/>
                <w:szCs w:val="22"/>
                <w:lang w:val="en-GB"/>
              </w:rPr>
              <w:t>The idea of composing to tell a story – for example about night or day is important. This notion of ‘programme music’ is explored in many of the units throughout Key Stage 3 and therefore it is important that students begin their musical Key Stage 3 studies with a thorough exploration of this notion.</w:t>
            </w:r>
          </w:p>
          <w:p w14:paraId="438D5149" w14:textId="5B71DFA4" w:rsidR="00954DB2" w:rsidRPr="00954DB2" w:rsidRDefault="00954DB2" w:rsidP="00954DB2">
            <w:pPr>
              <w:pStyle w:val="ListParagraph"/>
              <w:numPr>
                <w:ilvl w:val="0"/>
                <w:numId w:val="26"/>
              </w:numPr>
              <w:jc w:val="both"/>
              <w:rPr>
                <w:rFonts w:cstheme="minorHAnsi"/>
                <w:b/>
                <w:bCs/>
                <w:sz w:val="22"/>
                <w:szCs w:val="22"/>
                <w:lang w:val="en-GB"/>
              </w:rPr>
            </w:pPr>
            <w:r>
              <w:rPr>
                <w:rFonts w:cstheme="minorHAnsi"/>
                <w:bCs/>
                <w:sz w:val="22"/>
                <w:szCs w:val="22"/>
                <w:lang w:val="en-GB"/>
              </w:rPr>
              <w:t>This unit of work develops communication and group work skills as well as developing confidence and performance skills and celebrating student talent and musicality.</w:t>
            </w:r>
          </w:p>
          <w:p w14:paraId="06425882" w14:textId="3A9D8D6A" w:rsidR="004F3C65" w:rsidRDefault="004F3C65" w:rsidP="007B1995">
            <w:pPr>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77777777" w:rsidR="004F3C65" w:rsidRDefault="004F3C65" w:rsidP="004F3C65">
            <w:pPr>
              <w:jc w:val="both"/>
              <w:rPr>
                <w:i/>
                <w:sz w:val="21"/>
                <w:szCs w:val="21"/>
                <w:lang w:val="en-GB"/>
              </w:rPr>
            </w:pPr>
          </w:p>
          <w:p w14:paraId="739C7A14" w14:textId="19566398" w:rsidR="00FD7421" w:rsidRPr="00FD7421" w:rsidRDefault="00FD7421" w:rsidP="00FD7421">
            <w:pPr>
              <w:pStyle w:val="SoWBody"/>
              <w:numPr>
                <w:ilvl w:val="0"/>
                <w:numId w:val="21"/>
              </w:numPr>
              <w:spacing w:before="0" w:line="240" w:lineRule="auto"/>
              <w:rPr>
                <w:rFonts w:asciiTheme="minorHAnsi" w:hAnsiTheme="minorHAnsi" w:cstheme="minorHAnsi"/>
                <w:sz w:val="22"/>
                <w:szCs w:val="22"/>
              </w:rPr>
            </w:pPr>
            <w:r w:rsidRPr="00FD7421">
              <w:rPr>
                <w:rFonts w:asciiTheme="minorHAnsi" w:hAnsiTheme="minorHAnsi" w:cstheme="minorHAnsi"/>
                <w:sz w:val="22"/>
                <w:szCs w:val="22"/>
              </w:rPr>
              <w:t xml:space="preserve">This project builds on all work </w:t>
            </w:r>
            <w:r w:rsidR="00954DB2">
              <w:rPr>
                <w:rFonts w:asciiTheme="minorHAnsi" w:hAnsiTheme="minorHAnsi" w:cstheme="minorHAnsi"/>
                <w:sz w:val="22"/>
                <w:szCs w:val="22"/>
              </w:rPr>
              <w:t>students should have covered during</w:t>
            </w:r>
            <w:r w:rsidRPr="00FD7421">
              <w:rPr>
                <w:rFonts w:asciiTheme="minorHAnsi" w:hAnsiTheme="minorHAnsi" w:cstheme="minorHAnsi"/>
                <w:sz w:val="22"/>
                <w:szCs w:val="22"/>
              </w:rPr>
              <w:t xml:space="preserve"> Key Stage 2.  It presents an opportunity to extend ideas further and share previous experiences. </w:t>
            </w:r>
          </w:p>
          <w:p w14:paraId="55044F12" w14:textId="5F356303" w:rsidR="00FD7421" w:rsidRPr="00954DB2" w:rsidRDefault="00FD7421" w:rsidP="00FD7421">
            <w:pPr>
              <w:pStyle w:val="ListParagraph"/>
              <w:numPr>
                <w:ilvl w:val="0"/>
                <w:numId w:val="21"/>
              </w:numPr>
              <w:jc w:val="both"/>
              <w:rPr>
                <w:rFonts w:cstheme="minorHAnsi"/>
                <w:b/>
                <w:bCs/>
                <w:sz w:val="22"/>
                <w:szCs w:val="22"/>
                <w:lang w:val="en-GB"/>
              </w:rPr>
            </w:pPr>
            <w:r w:rsidRPr="00FD7421">
              <w:rPr>
                <w:rFonts w:cstheme="minorHAnsi"/>
                <w:sz w:val="22"/>
                <w:szCs w:val="22"/>
              </w:rPr>
              <w:t>This project will give an indication of the level of attainment of pupils in the class and highlight areas for future development (including gifted and talented pupils and pupils that will require further help in future lessons)</w:t>
            </w:r>
          </w:p>
          <w:p w14:paraId="1E2463ED" w14:textId="04BBA395" w:rsidR="00954DB2" w:rsidRPr="00FD7421" w:rsidRDefault="00954DB2" w:rsidP="00FD7421">
            <w:pPr>
              <w:pStyle w:val="ListParagraph"/>
              <w:numPr>
                <w:ilvl w:val="0"/>
                <w:numId w:val="21"/>
              </w:numPr>
              <w:jc w:val="both"/>
              <w:rPr>
                <w:rFonts w:cstheme="minorHAnsi"/>
                <w:b/>
                <w:bCs/>
                <w:sz w:val="22"/>
                <w:szCs w:val="22"/>
                <w:lang w:val="en-GB"/>
              </w:rPr>
            </w:pPr>
            <w:r>
              <w:rPr>
                <w:rFonts w:cstheme="minorHAnsi"/>
                <w:sz w:val="22"/>
                <w:szCs w:val="22"/>
              </w:rPr>
              <w:t>The performance element of the unit of work affords the teacher the opportunity to gauge the skills of all students and inform future planning and performance opportunities.</w:t>
            </w:r>
          </w:p>
          <w:p w14:paraId="27C56A2D" w14:textId="36F9F6EC"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Pr="003F5F58" w:rsidRDefault="00717220" w:rsidP="004F3C65">
            <w:pPr>
              <w:jc w:val="both"/>
              <w:rPr>
                <w:rFonts w:cstheme="minorHAnsi"/>
                <w:b/>
                <w:sz w:val="21"/>
                <w:szCs w:val="21"/>
                <w:lang w:val="en-GB"/>
              </w:rPr>
            </w:pPr>
          </w:p>
          <w:p w14:paraId="2ED92356" w14:textId="7CFB3E74" w:rsidR="003F5F58" w:rsidRPr="003F5F58" w:rsidRDefault="00EF1588" w:rsidP="00EF1588">
            <w:pPr>
              <w:numPr>
                <w:ilvl w:val="0"/>
                <w:numId w:val="19"/>
              </w:numPr>
              <w:rPr>
                <w:rFonts w:cstheme="minorHAnsi"/>
                <w:sz w:val="22"/>
                <w:szCs w:val="22"/>
              </w:rPr>
            </w:pPr>
            <w:r>
              <w:rPr>
                <w:rFonts w:cstheme="minorHAnsi"/>
                <w:sz w:val="22"/>
                <w:szCs w:val="22"/>
              </w:rPr>
              <w:t>Students</w:t>
            </w:r>
            <w:r w:rsidR="003F5F58" w:rsidRPr="003F5F58">
              <w:rPr>
                <w:rFonts w:cstheme="minorHAnsi"/>
                <w:sz w:val="22"/>
                <w:szCs w:val="22"/>
              </w:rPr>
              <w:t xml:space="preserve"> should all be made aware of, understand and recognise the concepts of pitch, tempo, dynamics, duration, attack and decay, texture, timbre and silence.</w:t>
            </w:r>
          </w:p>
          <w:p w14:paraId="5B2D6C83" w14:textId="16220D8B" w:rsidR="003F5F58" w:rsidRDefault="00EF1588" w:rsidP="00EF1588">
            <w:pPr>
              <w:numPr>
                <w:ilvl w:val="0"/>
                <w:numId w:val="19"/>
              </w:numPr>
              <w:rPr>
                <w:rFonts w:cstheme="minorHAnsi"/>
                <w:sz w:val="22"/>
                <w:szCs w:val="22"/>
              </w:rPr>
            </w:pPr>
            <w:r>
              <w:rPr>
                <w:rFonts w:cstheme="minorHAnsi"/>
                <w:sz w:val="22"/>
                <w:szCs w:val="22"/>
              </w:rPr>
              <w:t>Students</w:t>
            </w:r>
            <w:r w:rsidR="003F5F58" w:rsidRPr="003F5F58">
              <w:rPr>
                <w:rFonts w:cstheme="minorHAnsi"/>
                <w:sz w:val="22"/>
                <w:szCs w:val="22"/>
              </w:rPr>
              <w:t xml:space="preserve"> should be able to draw on them as a resource when composing, use them effectively when performing and recognise them when listening to and appraising music describing morning and night moods. </w:t>
            </w:r>
          </w:p>
          <w:p w14:paraId="31D81DE5" w14:textId="77777777" w:rsidR="00EF1588" w:rsidRPr="00EF1588" w:rsidRDefault="00EF1588" w:rsidP="00EF1588">
            <w:pPr>
              <w:pStyle w:val="ListParagraph"/>
              <w:numPr>
                <w:ilvl w:val="0"/>
                <w:numId w:val="19"/>
              </w:numPr>
              <w:jc w:val="both"/>
              <w:rPr>
                <w:sz w:val="22"/>
                <w:szCs w:val="22"/>
              </w:rPr>
            </w:pPr>
            <w:r w:rsidRPr="00EF1588">
              <w:rPr>
                <w:sz w:val="22"/>
                <w:szCs w:val="22"/>
              </w:rPr>
              <w:t>Students identify and explore in detail the relationship between different sounds when composing.</w:t>
            </w:r>
          </w:p>
          <w:p w14:paraId="7684DEE5" w14:textId="0C2943A6" w:rsidR="004F3C65" w:rsidRPr="00EF1588" w:rsidRDefault="00EF1588" w:rsidP="00EF1588">
            <w:pPr>
              <w:numPr>
                <w:ilvl w:val="0"/>
                <w:numId w:val="19"/>
              </w:numPr>
              <w:rPr>
                <w:rFonts w:cstheme="minorHAnsi"/>
                <w:sz w:val="22"/>
                <w:szCs w:val="22"/>
              </w:rPr>
            </w:pPr>
            <w:r w:rsidRPr="00EF1588">
              <w:rPr>
                <w:rFonts w:cstheme="minorHAnsi"/>
                <w:sz w:val="22"/>
                <w:szCs w:val="22"/>
              </w:rPr>
              <w:t>Students</w:t>
            </w:r>
            <w:r w:rsidR="003F5F58" w:rsidRPr="00EF1588">
              <w:rPr>
                <w:rFonts w:cstheme="minorHAnsi"/>
                <w:sz w:val="22"/>
                <w:szCs w:val="22"/>
              </w:rPr>
              <w:t xml:space="preserve"> participate in a variety of singing, performing, composing, listening and evaluating activities with awareness of the elements of music</w:t>
            </w:r>
          </w:p>
          <w:p w14:paraId="6784E8EC" w14:textId="74DCDCE7" w:rsidR="004F3C65" w:rsidRPr="00954DB2" w:rsidRDefault="00FD7421" w:rsidP="004F3C65">
            <w:pPr>
              <w:pStyle w:val="ListParagraph"/>
              <w:numPr>
                <w:ilvl w:val="0"/>
                <w:numId w:val="19"/>
              </w:numPr>
              <w:jc w:val="both"/>
              <w:rPr>
                <w:rFonts w:cstheme="minorHAnsi"/>
                <w:b/>
                <w:sz w:val="22"/>
                <w:szCs w:val="22"/>
                <w:lang w:val="en-GB"/>
              </w:rPr>
            </w:pPr>
            <w:r>
              <w:rPr>
                <w:rFonts w:cstheme="minorHAnsi"/>
                <w:sz w:val="22"/>
                <w:szCs w:val="22"/>
              </w:rPr>
              <w:t xml:space="preserve">Students will be introduced to Italian terminology that is key in describing music. The use of these terms is a fundamental feature of the scheme work and students will use them frequently becoming more familiar as the unit progresses. </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6467B31"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PITCH</w:t>
            </w:r>
            <w:r w:rsidRPr="00FD7421">
              <w:rPr>
                <w:rFonts w:asciiTheme="minorHAnsi" w:hAnsiTheme="minorHAnsi" w:cstheme="minorHAnsi"/>
                <w:b/>
                <w:sz w:val="22"/>
                <w:szCs w:val="22"/>
              </w:rPr>
              <w:t xml:space="preserve">  </w:t>
            </w:r>
            <w:r w:rsidRPr="00FD7421">
              <w:rPr>
                <w:rFonts w:asciiTheme="minorHAnsi" w:hAnsiTheme="minorHAnsi" w:cstheme="minorHAnsi"/>
                <w:sz w:val="22"/>
                <w:szCs w:val="22"/>
              </w:rPr>
              <w:t>-</w:t>
            </w:r>
            <w:r w:rsidRPr="00FD7421">
              <w:rPr>
                <w:rFonts w:asciiTheme="minorHAnsi" w:hAnsiTheme="minorHAnsi" w:cstheme="minorHAnsi"/>
                <w:b/>
                <w:sz w:val="22"/>
                <w:szCs w:val="22"/>
              </w:rPr>
              <w:t xml:space="preserve"> </w:t>
            </w:r>
            <w:r w:rsidRPr="00FD7421">
              <w:rPr>
                <w:rFonts w:asciiTheme="minorHAnsi" w:hAnsiTheme="minorHAnsi" w:cstheme="minorHAnsi"/>
                <w:sz w:val="22"/>
                <w:szCs w:val="22"/>
              </w:rPr>
              <w:t>highness or lowness of a sound (high/low; getting higher/lower)</w:t>
            </w:r>
          </w:p>
          <w:p w14:paraId="28F0B841"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TEMPO</w:t>
            </w:r>
            <w:r w:rsidRPr="00FD7421">
              <w:rPr>
                <w:rFonts w:asciiTheme="minorHAnsi" w:hAnsiTheme="minorHAnsi" w:cstheme="minorHAnsi"/>
                <w:sz w:val="22"/>
                <w:szCs w:val="22"/>
              </w:rPr>
              <w:t xml:space="preserve"> </w:t>
            </w:r>
            <w:r w:rsidRPr="00FD7421">
              <w:rPr>
                <w:rFonts w:asciiTheme="minorHAnsi" w:hAnsiTheme="minorHAnsi" w:cstheme="minorHAnsi"/>
                <w:b/>
                <w:sz w:val="22"/>
                <w:szCs w:val="22"/>
              </w:rPr>
              <w:t xml:space="preserve">- </w:t>
            </w:r>
            <w:r w:rsidRPr="00FD7421">
              <w:rPr>
                <w:rFonts w:asciiTheme="minorHAnsi" w:hAnsiTheme="minorHAnsi" w:cstheme="minorHAnsi"/>
                <w:sz w:val="22"/>
                <w:szCs w:val="22"/>
              </w:rPr>
              <w:t>speed of the music (fast/slow; getting faster/slower)</w:t>
            </w:r>
          </w:p>
          <w:p w14:paraId="35D96AF5"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DURATION</w:t>
            </w:r>
            <w:r w:rsidRPr="00FD7421">
              <w:rPr>
                <w:rFonts w:asciiTheme="minorHAnsi" w:hAnsiTheme="minorHAnsi" w:cstheme="minorHAnsi"/>
                <w:bCs/>
                <w:sz w:val="22"/>
                <w:szCs w:val="22"/>
              </w:rPr>
              <w:t xml:space="preserve"> - </w:t>
            </w:r>
            <w:r w:rsidRPr="00FD7421">
              <w:rPr>
                <w:rFonts w:asciiTheme="minorHAnsi" w:hAnsiTheme="minorHAnsi" w:cstheme="minorHAnsi"/>
                <w:sz w:val="22"/>
                <w:szCs w:val="22"/>
              </w:rPr>
              <w:t>length of a sound (long/short)</w:t>
            </w:r>
          </w:p>
          <w:p w14:paraId="70E90E92"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DYNAMICS</w:t>
            </w:r>
            <w:r w:rsidRPr="00FD7421">
              <w:rPr>
                <w:rFonts w:asciiTheme="minorHAnsi" w:hAnsiTheme="minorHAnsi" w:cstheme="minorHAnsi"/>
                <w:bCs/>
                <w:sz w:val="22"/>
                <w:szCs w:val="22"/>
              </w:rPr>
              <w:t xml:space="preserve"> - </w:t>
            </w:r>
            <w:r w:rsidRPr="00FD7421">
              <w:rPr>
                <w:rFonts w:asciiTheme="minorHAnsi" w:hAnsiTheme="minorHAnsi" w:cstheme="minorHAnsi"/>
                <w:sz w:val="22"/>
                <w:szCs w:val="22"/>
              </w:rPr>
              <w:t>volume of the music (loud/soft; getting louder/softer)</w:t>
            </w:r>
          </w:p>
          <w:p w14:paraId="37E0E183"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 xml:space="preserve">ATTACK AND </w:t>
            </w:r>
            <w:r w:rsidRPr="00FD7421">
              <w:rPr>
                <w:rFonts w:asciiTheme="minorHAnsi" w:hAnsiTheme="minorHAnsi" w:cstheme="minorHAnsi"/>
                <w:bCs/>
                <w:sz w:val="22"/>
                <w:szCs w:val="22"/>
              </w:rPr>
              <w:t xml:space="preserve">DECAY - </w:t>
            </w:r>
            <w:r w:rsidRPr="00FD7421">
              <w:rPr>
                <w:rFonts w:asciiTheme="minorHAnsi" w:hAnsiTheme="minorHAnsi" w:cstheme="minorHAnsi"/>
                <w:sz w:val="22"/>
                <w:szCs w:val="22"/>
              </w:rPr>
              <w:t>how a sound begins and ends (start/stop/crisp/sudden/fade)</w:t>
            </w:r>
          </w:p>
          <w:p w14:paraId="49383CC6"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TEXTURE</w:t>
            </w:r>
            <w:r w:rsidRPr="00FD7421">
              <w:rPr>
                <w:rFonts w:asciiTheme="minorHAnsi" w:hAnsiTheme="minorHAnsi" w:cstheme="minorHAnsi"/>
                <w:bCs/>
                <w:sz w:val="22"/>
                <w:szCs w:val="22"/>
              </w:rPr>
              <w:t xml:space="preserve"> - </w:t>
            </w:r>
            <w:r w:rsidRPr="00FD7421">
              <w:rPr>
                <w:rFonts w:asciiTheme="minorHAnsi" w:hAnsiTheme="minorHAnsi" w:cstheme="minorHAnsi"/>
                <w:sz w:val="22"/>
                <w:szCs w:val="22"/>
              </w:rPr>
              <w:t>how much sound we hear  (think/thin)</w:t>
            </w:r>
          </w:p>
          <w:p w14:paraId="0D805E23"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TIMBRE</w:t>
            </w:r>
            <w:r w:rsidRPr="00FD7421">
              <w:rPr>
                <w:rFonts w:asciiTheme="minorHAnsi" w:hAnsiTheme="minorHAnsi" w:cstheme="minorHAnsi"/>
                <w:bCs/>
                <w:sz w:val="22"/>
                <w:szCs w:val="22"/>
              </w:rPr>
              <w:t xml:space="preserve"> - </w:t>
            </w:r>
            <w:r w:rsidRPr="00FD7421">
              <w:rPr>
                <w:rFonts w:asciiTheme="minorHAnsi" w:hAnsiTheme="minorHAnsi" w:cstheme="minorHAnsi"/>
                <w:sz w:val="22"/>
                <w:szCs w:val="22"/>
              </w:rPr>
              <w:t>tonal quality unique to each instrument</w:t>
            </w:r>
          </w:p>
          <w:p w14:paraId="10A80EE7"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 xml:space="preserve">SILENCE </w:t>
            </w:r>
            <w:r w:rsidRPr="00FD7421">
              <w:rPr>
                <w:rFonts w:asciiTheme="minorHAnsi" w:hAnsiTheme="minorHAnsi" w:cstheme="minorHAnsi"/>
                <w:sz w:val="22"/>
                <w:szCs w:val="22"/>
              </w:rPr>
              <w:t>- the opposite of sound</w:t>
            </w:r>
          </w:p>
          <w:p w14:paraId="1A507183" w14:textId="77777777" w:rsidR="00FD7421" w:rsidRPr="00FD7421" w:rsidRDefault="00FD7421" w:rsidP="00FD7421">
            <w:pPr>
              <w:pStyle w:val="SoWBody"/>
              <w:numPr>
                <w:ilvl w:val="0"/>
                <w:numId w:val="22"/>
              </w:numPr>
              <w:spacing w:before="0" w:line="240" w:lineRule="auto"/>
              <w:rPr>
                <w:rFonts w:asciiTheme="minorHAnsi" w:hAnsiTheme="minorHAnsi" w:cstheme="minorHAnsi"/>
                <w:sz w:val="22"/>
                <w:szCs w:val="22"/>
              </w:rPr>
            </w:pPr>
            <w:r w:rsidRPr="00FD7421">
              <w:rPr>
                <w:rFonts w:asciiTheme="minorHAnsi" w:hAnsiTheme="minorHAnsi" w:cstheme="minorHAnsi"/>
                <w:b/>
                <w:bCs/>
                <w:sz w:val="22"/>
                <w:szCs w:val="22"/>
              </w:rPr>
              <w:t>NOCTURNE</w:t>
            </w:r>
            <w:r w:rsidRPr="00FD7421">
              <w:rPr>
                <w:rFonts w:asciiTheme="minorHAnsi" w:hAnsiTheme="minorHAnsi" w:cstheme="minorHAnsi"/>
                <w:bCs/>
                <w:sz w:val="22"/>
                <w:szCs w:val="22"/>
              </w:rPr>
              <w:t xml:space="preserve"> - </w:t>
            </w:r>
            <w:r w:rsidRPr="00FD7421">
              <w:rPr>
                <w:rFonts w:asciiTheme="minorHAnsi" w:hAnsiTheme="minorHAnsi" w:cstheme="minorHAnsi"/>
                <w:sz w:val="22"/>
                <w:szCs w:val="22"/>
              </w:rPr>
              <w:t>a piece of music with a slow, dreamy mood, often written for the piano describing night</w:t>
            </w:r>
          </w:p>
          <w:p w14:paraId="7134982D" w14:textId="1FC8236B" w:rsidR="00F95822" w:rsidRPr="00FD7421" w:rsidRDefault="00FD7421" w:rsidP="00FD7421">
            <w:pPr>
              <w:pStyle w:val="ListParagraph"/>
              <w:numPr>
                <w:ilvl w:val="0"/>
                <w:numId w:val="22"/>
              </w:numPr>
              <w:rPr>
                <w:b/>
                <w:sz w:val="21"/>
                <w:szCs w:val="21"/>
                <w:lang w:val="en-GB"/>
              </w:rPr>
            </w:pPr>
            <w:r w:rsidRPr="00FD7421">
              <w:rPr>
                <w:rFonts w:cstheme="minorHAnsi"/>
                <w:b/>
                <w:bCs/>
                <w:sz w:val="22"/>
                <w:szCs w:val="22"/>
              </w:rPr>
              <w:t>SERENADE</w:t>
            </w:r>
            <w:r w:rsidRPr="00FD7421">
              <w:rPr>
                <w:rFonts w:cstheme="minorHAnsi"/>
                <w:bCs/>
                <w:sz w:val="22"/>
                <w:szCs w:val="22"/>
              </w:rPr>
              <w:t xml:space="preserve"> - </w:t>
            </w:r>
            <w:r w:rsidRPr="00FD7421">
              <w:rPr>
                <w:rFonts w:cstheme="minorHAnsi"/>
                <w:sz w:val="22"/>
                <w:szCs w:val="22"/>
              </w:rPr>
              <w:t xml:space="preserve">a piece of music designed to be played at night outside by a small </w:t>
            </w:r>
            <w:r w:rsidRPr="00FD7421">
              <w:rPr>
                <w:rFonts w:cstheme="minorHAnsi"/>
                <w:sz w:val="22"/>
                <w:szCs w:val="22"/>
              </w:rPr>
              <w:tab/>
              <w:t>group of instrumental players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F6CFF91" w:rsidR="004F3C65" w:rsidRPr="00FD7421" w:rsidRDefault="00FD7421" w:rsidP="00FD7421">
            <w:pPr>
              <w:pStyle w:val="ListParagraph"/>
              <w:numPr>
                <w:ilvl w:val="0"/>
                <w:numId w:val="23"/>
              </w:numPr>
              <w:jc w:val="both"/>
              <w:rPr>
                <w:b/>
                <w:sz w:val="21"/>
                <w:szCs w:val="21"/>
                <w:lang w:val="en-GB"/>
              </w:rPr>
            </w:pPr>
            <w:r>
              <w:rPr>
                <w:sz w:val="21"/>
                <w:szCs w:val="21"/>
                <w:lang w:val="en-GB"/>
              </w:rPr>
              <w:t>Informal and formative assessment is ongoing in lessons as the teacher circulates during practical composition time. Students will also be informally assessed through classwork, homework and contributions to class discussion.</w:t>
            </w:r>
          </w:p>
          <w:p w14:paraId="1395563D" w14:textId="2542F846" w:rsidR="00FD7421" w:rsidRPr="00FD7421" w:rsidRDefault="00FD7421" w:rsidP="00FD7421">
            <w:pPr>
              <w:pStyle w:val="ListParagraph"/>
              <w:numPr>
                <w:ilvl w:val="0"/>
                <w:numId w:val="23"/>
              </w:numPr>
              <w:jc w:val="both"/>
              <w:rPr>
                <w:b/>
                <w:sz w:val="21"/>
                <w:szCs w:val="21"/>
                <w:lang w:val="en-GB"/>
              </w:rPr>
            </w:pPr>
            <w:r>
              <w:rPr>
                <w:sz w:val="21"/>
                <w:szCs w:val="21"/>
                <w:lang w:val="en-GB"/>
              </w:rPr>
              <w:t>Self and peer feedback will occur periodically throughout the unit after performances. Students follow the What Went Well and Even Better If system of offering feedback.</w:t>
            </w:r>
          </w:p>
          <w:p w14:paraId="153B61C9" w14:textId="173EC812" w:rsidR="00FD7421" w:rsidRPr="00FD7421" w:rsidRDefault="00FD7421" w:rsidP="00FD7421">
            <w:pPr>
              <w:pStyle w:val="ListParagraph"/>
              <w:numPr>
                <w:ilvl w:val="0"/>
                <w:numId w:val="23"/>
              </w:numPr>
              <w:jc w:val="both"/>
              <w:rPr>
                <w:b/>
                <w:sz w:val="21"/>
                <w:szCs w:val="21"/>
                <w:lang w:val="en-GB"/>
              </w:rPr>
            </w:pPr>
            <w:r>
              <w:rPr>
                <w:sz w:val="21"/>
                <w:szCs w:val="21"/>
                <w:lang w:val="en-GB"/>
              </w:rPr>
              <w:t xml:space="preserve">Formal assessment will occur when assessing student performances of night music and this will be recorded on the department tracker – the teacher recording if the student is working towards, has met or exceeded </w:t>
            </w:r>
            <w:r w:rsidR="00EF1588">
              <w:rPr>
                <w:sz w:val="21"/>
                <w:szCs w:val="21"/>
                <w:lang w:val="en-GB"/>
              </w:rPr>
              <w:t xml:space="preserve">the assessment criteria in the three learning strands of performing, composing and listening and appraising. </w:t>
            </w:r>
          </w:p>
          <w:p w14:paraId="04233BC0" w14:textId="17E08896"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40A2940"/>
    <w:multiLevelType w:val="hybridMultilevel"/>
    <w:tmpl w:val="257A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7"/>
  </w:num>
  <w:num w:numId="4">
    <w:abstractNumId w:val="21"/>
  </w:num>
  <w:num w:numId="5">
    <w:abstractNumId w:val="4"/>
  </w:num>
  <w:num w:numId="6">
    <w:abstractNumId w:val="18"/>
  </w:num>
  <w:num w:numId="7">
    <w:abstractNumId w:val="12"/>
  </w:num>
  <w:num w:numId="8">
    <w:abstractNumId w:val="16"/>
  </w:num>
  <w:num w:numId="9">
    <w:abstractNumId w:val="22"/>
  </w:num>
  <w:num w:numId="10">
    <w:abstractNumId w:val="0"/>
  </w:num>
  <w:num w:numId="11">
    <w:abstractNumId w:val="15"/>
  </w:num>
  <w:num w:numId="12">
    <w:abstractNumId w:val="8"/>
  </w:num>
  <w:num w:numId="13">
    <w:abstractNumId w:val="11"/>
  </w:num>
  <w:num w:numId="14">
    <w:abstractNumId w:val="9"/>
  </w:num>
  <w:num w:numId="15">
    <w:abstractNumId w:val="10"/>
  </w:num>
  <w:num w:numId="16">
    <w:abstractNumId w:val="5"/>
  </w:num>
  <w:num w:numId="17">
    <w:abstractNumId w:val="19"/>
  </w:num>
  <w:num w:numId="18">
    <w:abstractNumId w:val="23"/>
    <w:lvlOverride w:ilvl="0"/>
    <w:lvlOverride w:ilvl="1"/>
    <w:lvlOverride w:ilvl="2"/>
    <w:lvlOverride w:ilvl="3"/>
    <w:lvlOverride w:ilvl="4"/>
    <w:lvlOverride w:ilvl="5"/>
    <w:lvlOverride w:ilvl="6"/>
    <w:lvlOverride w:ilvl="7"/>
    <w:lvlOverride w:ilvl="8"/>
  </w:num>
  <w:num w:numId="19">
    <w:abstractNumId w:val="2"/>
  </w:num>
  <w:num w:numId="20">
    <w:abstractNumId w:val="2"/>
  </w:num>
  <w:num w:numId="21">
    <w:abstractNumId w:val="20"/>
  </w:num>
  <w:num w:numId="22">
    <w:abstractNumId w:val="14"/>
  </w:num>
  <w:num w:numId="23">
    <w:abstractNumId w:val="13"/>
  </w:num>
  <w:num w:numId="24">
    <w:abstractNumId w:val="3"/>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3F5F58"/>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54DB2"/>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F5028"/>
    <w:rsid w:val="00EF1588"/>
    <w:rsid w:val="00F30C8B"/>
    <w:rsid w:val="00F564A7"/>
    <w:rsid w:val="00F56CCA"/>
    <w:rsid w:val="00F62155"/>
    <w:rsid w:val="00F95822"/>
    <w:rsid w:val="00FC1E1B"/>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99ACE-F055-4065-A19D-046E10FEB91C}">
  <ds:schemaRefs>
    <ds:schemaRef ds:uri="http://schemas.openxmlformats.org/officeDocument/2006/bibliography"/>
  </ds:schemaRefs>
</ds:datastoreItem>
</file>

<file path=customXml/itemProps2.xml><?xml version="1.0" encoding="utf-8"?>
<ds:datastoreItem xmlns:ds="http://schemas.openxmlformats.org/officeDocument/2006/customXml" ds:itemID="{5F07AE89-F57D-449C-8845-84F690038869}"/>
</file>

<file path=customXml/itemProps3.xml><?xml version="1.0" encoding="utf-8"?>
<ds:datastoreItem xmlns:ds="http://schemas.openxmlformats.org/officeDocument/2006/customXml" ds:itemID="{B0316F27-18ED-429A-AB77-3C53BBBBEA38}"/>
</file>

<file path=customXml/itemProps4.xml><?xml version="1.0" encoding="utf-8"?>
<ds:datastoreItem xmlns:ds="http://schemas.openxmlformats.org/officeDocument/2006/customXml" ds:itemID="{BEFCD1F0-C510-44AA-83AC-EA40CBD72B7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2</cp:revision>
  <cp:lastPrinted>2019-11-03T11:53:00Z</cp:lastPrinted>
  <dcterms:created xsi:type="dcterms:W3CDTF">2019-12-17T10:17:00Z</dcterms:created>
  <dcterms:modified xsi:type="dcterms:W3CDTF">2019-12-17T10:17:00Z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