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A2BDB82" w:rsidR="00341A93" w:rsidRDefault="009218EA">
      <w:pPr>
        <w:rPr>
          <w:lang w:val="en-GB"/>
        </w:rPr>
      </w:pPr>
      <w:r>
        <w:rPr>
          <w:lang w:val="en-GB"/>
        </w:rPr>
        <w:t>Department</w:t>
      </w:r>
      <w:r w:rsidR="00AB16D0">
        <w:rPr>
          <w:lang w:val="en-GB"/>
        </w:rPr>
        <w:t xml:space="preserve">: </w:t>
      </w:r>
      <w:r w:rsidR="00552C09">
        <w:rPr>
          <w:lang w:val="en-GB"/>
        </w:rPr>
        <w:t>MFL (French)</w:t>
      </w:r>
    </w:p>
    <w:p w14:paraId="3B5CEA64" w14:textId="77777777" w:rsidR="00D57FF3" w:rsidRDefault="00D57FF3">
      <w:pPr>
        <w:rPr>
          <w:lang w:val="en-GB"/>
        </w:rPr>
      </w:pPr>
    </w:p>
    <w:p w14:paraId="22B45938" w14:textId="50D7E135"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64293E">
        <w:rPr>
          <w:sz w:val="21"/>
          <w:szCs w:val="21"/>
          <w:lang w:val="en-GB"/>
        </w:rPr>
        <w:t>Year 8</w:t>
      </w:r>
    </w:p>
    <w:p w14:paraId="74285B2B" w14:textId="77777777" w:rsidR="00650DB8" w:rsidRPr="007B04C0" w:rsidRDefault="00650DB8">
      <w:pPr>
        <w:rPr>
          <w:sz w:val="21"/>
          <w:szCs w:val="21"/>
          <w:lang w:val="en-GB"/>
        </w:rPr>
      </w:pPr>
    </w:p>
    <w:p w14:paraId="30F865AD" w14:textId="4DF17C9E"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A0112">
        <w:rPr>
          <w:sz w:val="21"/>
          <w:szCs w:val="21"/>
          <w:lang w:val="en-GB"/>
        </w:rPr>
        <w:t>March - July</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B36DAE" w:rsidRDefault="006E1BCF" w:rsidP="006E1BCF">
            <w:pPr>
              <w:jc w:val="both"/>
              <w:rPr>
                <w:sz w:val="21"/>
                <w:szCs w:val="21"/>
                <w:lang w:val="en-GB"/>
              </w:rPr>
            </w:pPr>
            <w:r w:rsidRPr="00B36DAE">
              <w:rPr>
                <w:sz w:val="21"/>
                <w:szCs w:val="21"/>
                <w:lang w:val="en-GB"/>
              </w:rPr>
              <w:t>Topics/ vocabulary content:</w:t>
            </w:r>
          </w:p>
          <w:p w14:paraId="487AE02A" w14:textId="612F1A91" w:rsidR="0064293E" w:rsidRDefault="0064293E" w:rsidP="005A0112">
            <w:pPr>
              <w:pStyle w:val="ListParagraph"/>
              <w:numPr>
                <w:ilvl w:val="0"/>
                <w:numId w:val="18"/>
              </w:numPr>
              <w:rPr>
                <w:rFonts w:ascii="Calibri" w:hAnsi="Calibri" w:cs="Calibri"/>
                <w:sz w:val="22"/>
                <w:szCs w:val="22"/>
                <w:lang w:eastAsia="en-GB"/>
              </w:rPr>
            </w:pPr>
            <w:r w:rsidRPr="0064293E">
              <w:rPr>
                <w:rFonts w:ascii="Calibri" w:hAnsi="Calibri" w:cs="Calibri"/>
                <w:sz w:val="22"/>
                <w:szCs w:val="22"/>
                <w:lang w:eastAsia="en-GB"/>
              </w:rPr>
              <w:t xml:space="preserve">All year 7 topics </w:t>
            </w:r>
          </w:p>
          <w:p w14:paraId="1A3DD612" w14:textId="77777777" w:rsidR="005A0112" w:rsidRDefault="005A0112" w:rsidP="005A0112">
            <w:pPr>
              <w:pStyle w:val="ListParagraph"/>
              <w:numPr>
                <w:ilvl w:val="0"/>
                <w:numId w:val="18"/>
              </w:numPr>
              <w:rPr>
                <w:rFonts w:ascii="Calibri" w:hAnsi="Calibri" w:cs="Calibri"/>
                <w:lang w:eastAsia="en-GB"/>
              </w:rPr>
            </w:pPr>
            <w:r>
              <w:rPr>
                <w:rFonts w:ascii="Calibri" w:hAnsi="Calibri" w:cs="Calibri"/>
                <w:lang w:eastAsia="en-GB"/>
              </w:rPr>
              <w:t>Describing the weather and seasonal weather in detail</w:t>
            </w:r>
          </w:p>
          <w:p w14:paraId="514A36AC" w14:textId="77777777" w:rsidR="005A0112" w:rsidRDefault="005A0112" w:rsidP="005A0112">
            <w:pPr>
              <w:pStyle w:val="ListParagraph"/>
              <w:numPr>
                <w:ilvl w:val="0"/>
                <w:numId w:val="18"/>
              </w:numPr>
              <w:rPr>
                <w:rFonts w:ascii="Calibri" w:hAnsi="Calibri" w:cs="Calibri"/>
                <w:lang w:eastAsia="en-GB"/>
              </w:rPr>
            </w:pPr>
            <w:r>
              <w:rPr>
                <w:rFonts w:ascii="Calibri" w:hAnsi="Calibri" w:cs="Calibri"/>
                <w:lang w:eastAsia="en-GB"/>
              </w:rPr>
              <w:t>Describing usual holiday plans and activities</w:t>
            </w:r>
          </w:p>
          <w:p w14:paraId="27203EED" w14:textId="77777777" w:rsidR="005A0112" w:rsidRDefault="005A0112" w:rsidP="005A0112">
            <w:pPr>
              <w:pStyle w:val="ListParagraph"/>
              <w:numPr>
                <w:ilvl w:val="0"/>
                <w:numId w:val="18"/>
              </w:numPr>
              <w:rPr>
                <w:rFonts w:ascii="Calibri" w:hAnsi="Calibri" w:cs="Calibri"/>
                <w:lang w:eastAsia="en-GB"/>
              </w:rPr>
            </w:pPr>
            <w:r>
              <w:rPr>
                <w:rFonts w:ascii="Calibri" w:hAnsi="Calibri" w:cs="Calibri"/>
                <w:lang w:eastAsia="en-GB"/>
              </w:rPr>
              <w:t>Giving reasoned opinions on different types of holidays and holiday activities</w:t>
            </w:r>
          </w:p>
          <w:p w14:paraId="1B1AC6CB" w14:textId="77777777" w:rsidR="005A0112" w:rsidRDefault="005A0112" w:rsidP="005A0112">
            <w:pPr>
              <w:pStyle w:val="ListParagraph"/>
              <w:numPr>
                <w:ilvl w:val="0"/>
                <w:numId w:val="18"/>
              </w:numPr>
              <w:rPr>
                <w:rFonts w:ascii="Calibri" w:hAnsi="Calibri" w:cs="Calibri"/>
                <w:lang w:eastAsia="en-GB"/>
              </w:rPr>
            </w:pPr>
            <w:r>
              <w:rPr>
                <w:rFonts w:ascii="Calibri" w:hAnsi="Calibri" w:cs="Calibri"/>
                <w:lang w:eastAsia="en-GB"/>
              </w:rPr>
              <w:t>Easter in France</w:t>
            </w:r>
          </w:p>
          <w:p w14:paraId="6D49122A" w14:textId="77777777" w:rsidR="005A0112" w:rsidRDefault="005A0112" w:rsidP="005A0112">
            <w:pPr>
              <w:pStyle w:val="ListParagraph"/>
              <w:numPr>
                <w:ilvl w:val="0"/>
                <w:numId w:val="18"/>
              </w:numPr>
              <w:rPr>
                <w:rFonts w:ascii="Calibri" w:hAnsi="Calibri" w:cs="Calibri"/>
                <w:lang w:eastAsia="en-GB"/>
              </w:rPr>
            </w:pPr>
            <w:r>
              <w:rPr>
                <w:rFonts w:ascii="Calibri" w:hAnsi="Calibri" w:cs="Calibri"/>
                <w:lang w:eastAsia="en-GB"/>
              </w:rPr>
              <w:t>Making future holiday plans</w:t>
            </w:r>
          </w:p>
          <w:p w14:paraId="274ACCD8" w14:textId="77777777" w:rsidR="005A0112" w:rsidRDefault="005A0112" w:rsidP="005A0112">
            <w:pPr>
              <w:pStyle w:val="ListParagraph"/>
              <w:numPr>
                <w:ilvl w:val="0"/>
                <w:numId w:val="18"/>
              </w:numPr>
              <w:rPr>
                <w:rFonts w:ascii="Calibri" w:hAnsi="Calibri" w:cs="Calibri"/>
                <w:lang w:eastAsia="en-GB"/>
              </w:rPr>
            </w:pPr>
            <w:r>
              <w:rPr>
                <w:rFonts w:ascii="Calibri" w:hAnsi="Calibri" w:cs="Calibri"/>
                <w:lang w:eastAsia="en-GB"/>
              </w:rPr>
              <w:t>Describing dream holidays</w:t>
            </w:r>
          </w:p>
          <w:p w14:paraId="7BA15068" w14:textId="77777777" w:rsidR="005A0112" w:rsidRPr="00ED7C14" w:rsidRDefault="005A0112" w:rsidP="005A0112">
            <w:pPr>
              <w:pStyle w:val="ListParagraph"/>
              <w:numPr>
                <w:ilvl w:val="0"/>
                <w:numId w:val="18"/>
              </w:numPr>
              <w:rPr>
                <w:rFonts w:ascii="Calibri" w:hAnsi="Calibri" w:cs="Calibri"/>
                <w:lang w:eastAsia="en-GB"/>
              </w:rPr>
            </w:pPr>
            <w:r>
              <w:rPr>
                <w:rFonts w:ascii="Calibri" w:hAnsi="Calibri" w:cs="Calibri"/>
                <w:lang w:eastAsia="en-GB"/>
              </w:rPr>
              <w:t>The Cannes film festival project describing the festival, films, actors</w:t>
            </w:r>
          </w:p>
          <w:p w14:paraId="0452089B" w14:textId="77777777" w:rsidR="006E1BCF" w:rsidRPr="0064293E" w:rsidRDefault="00896575" w:rsidP="006E1BCF">
            <w:pPr>
              <w:jc w:val="both"/>
              <w:rPr>
                <w:sz w:val="22"/>
                <w:szCs w:val="22"/>
                <w:lang w:val="en-GB"/>
              </w:rPr>
            </w:pPr>
            <w:r w:rsidRPr="0064293E">
              <w:rPr>
                <w:sz w:val="22"/>
                <w:szCs w:val="22"/>
                <w:lang w:val="en-GB"/>
              </w:rPr>
              <w:t>Cultural topics</w:t>
            </w:r>
            <w:r w:rsidR="006E1BCF" w:rsidRPr="0064293E">
              <w:rPr>
                <w:sz w:val="22"/>
                <w:szCs w:val="22"/>
                <w:lang w:val="en-GB"/>
              </w:rPr>
              <w:t>:</w:t>
            </w:r>
          </w:p>
          <w:p w14:paraId="0BBF134F" w14:textId="1026F8AF" w:rsidR="004F3C65" w:rsidRPr="0064293E" w:rsidRDefault="005A0112" w:rsidP="005A0112">
            <w:pPr>
              <w:pStyle w:val="ListParagraph"/>
              <w:numPr>
                <w:ilvl w:val="0"/>
                <w:numId w:val="18"/>
              </w:numPr>
              <w:jc w:val="both"/>
              <w:rPr>
                <w:sz w:val="22"/>
                <w:szCs w:val="22"/>
                <w:lang w:val="en-GB"/>
              </w:rPr>
            </w:pPr>
            <w:r>
              <w:rPr>
                <w:sz w:val="22"/>
                <w:szCs w:val="22"/>
                <w:lang w:val="en-GB"/>
              </w:rPr>
              <w:t>Easter</w:t>
            </w:r>
            <w:r w:rsidR="00896575" w:rsidRPr="0064293E">
              <w:rPr>
                <w:sz w:val="22"/>
                <w:szCs w:val="22"/>
                <w:lang w:val="en-GB"/>
              </w:rPr>
              <w:t xml:space="preserve"> </w:t>
            </w:r>
          </w:p>
          <w:p w14:paraId="64BAAF15" w14:textId="77777777" w:rsidR="006E1BCF" w:rsidRPr="0064293E" w:rsidRDefault="006E1BCF" w:rsidP="006E1BCF">
            <w:pPr>
              <w:jc w:val="both"/>
              <w:rPr>
                <w:sz w:val="22"/>
                <w:szCs w:val="22"/>
                <w:lang w:val="en-GB"/>
              </w:rPr>
            </w:pPr>
            <w:r w:rsidRPr="0064293E">
              <w:rPr>
                <w:sz w:val="22"/>
                <w:szCs w:val="22"/>
                <w:lang w:val="en-GB"/>
              </w:rPr>
              <w:t>Grammar:</w:t>
            </w:r>
          </w:p>
          <w:p w14:paraId="21B3B9B6" w14:textId="77777777" w:rsidR="0064293E" w:rsidRPr="0064293E" w:rsidRDefault="0064293E" w:rsidP="005A0112">
            <w:pPr>
              <w:pStyle w:val="ListParagraph"/>
              <w:numPr>
                <w:ilvl w:val="0"/>
                <w:numId w:val="18"/>
              </w:numPr>
              <w:rPr>
                <w:sz w:val="22"/>
                <w:szCs w:val="22"/>
              </w:rPr>
            </w:pPr>
            <w:r w:rsidRPr="0064293E">
              <w:rPr>
                <w:sz w:val="22"/>
                <w:szCs w:val="22"/>
              </w:rPr>
              <w:t>All year 7 grammar</w:t>
            </w:r>
          </w:p>
          <w:p w14:paraId="6D1E5668" w14:textId="77777777" w:rsidR="005A0112" w:rsidRDefault="005A0112" w:rsidP="005A0112">
            <w:pPr>
              <w:pStyle w:val="ListParagraph"/>
              <w:numPr>
                <w:ilvl w:val="0"/>
                <w:numId w:val="18"/>
              </w:numPr>
              <w:spacing w:after="160" w:line="259" w:lineRule="auto"/>
              <w:rPr>
                <w:szCs w:val="28"/>
              </w:rPr>
            </w:pPr>
            <w:r>
              <w:rPr>
                <w:szCs w:val="28"/>
              </w:rPr>
              <w:t>All previous grammar</w:t>
            </w:r>
          </w:p>
          <w:p w14:paraId="3FE5CF7D" w14:textId="77777777" w:rsidR="005A0112" w:rsidRDefault="005A0112" w:rsidP="005A0112">
            <w:pPr>
              <w:pStyle w:val="ListParagraph"/>
              <w:numPr>
                <w:ilvl w:val="0"/>
                <w:numId w:val="18"/>
              </w:numPr>
              <w:spacing w:after="160" w:line="259" w:lineRule="auto"/>
              <w:rPr>
                <w:szCs w:val="28"/>
              </w:rPr>
            </w:pPr>
            <w:r>
              <w:rPr>
                <w:szCs w:val="28"/>
              </w:rPr>
              <w:t>Developing spoken and written response using a variety of opinions, connectives and justifications</w:t>
            </w:r>
          </w:p>
          <w:p w14:paraId="6E55C40D" w14:textId="77777777" w:rsidR="005A0112" w:rsidRDefault="005A0112" w:rsidP="005A0112">
            <w:pPr>
              <w:pStyle w:val="ListParagraph"/>
              <w:numPr>
                <w:ilvl w:val="0"/>
                <w:numId w:val="18"/>
              </w:numPr>
              <w:spacing w:after="160" w:line="259" w:lineRule="auto"/>
              <w:rPr>
                <w:szCs w:val="28"/>
              </w:rPr>
            </w:pPr>
            <w:r>
              <w:rPr>
                <w:szCs w:val="28"/>
              </w:rPr>
              <w:t>The future tense</w:t>
            </w:r>
          </w:p>
          <w:p w14:paraId="6B4F1829" w14:textId="77777777" w:rsidR="005A0112" w:rsidRDefault="005A0112" w:rsidP="005A0112">
            <w:pPr>
              <w:pStyle w:val="ListParagraph"/>
              <w:numPr>
                <w:ilvl w:val="0"/>
                <w:numId w:val="18"/>
              </w:numPr>
              <w:spacing w:after="160" w:line="259" w:lineRule="auto"/>
              <w:rPr>
                <w:szCs w:val="28"/>
              </w:rPr>
            </w:pPr>
            <w:r>
              <w:rPr>
                <w:szCs w:val="28"/>
              </w:rPr>
              <w:t>The conditional tense</w:t>
            </w:r>
          </w:p>
          <w:p w14:paraId="545EDD65" w14:textId="77777777" w:rsidR="005A0112" w:rsidRDefault="005A0112" w:rsidP="005A0112">
            <w:pPr>
              <w:pStyle w:val="ListParagraph"/>
              <w:numPr>
                <w:ilvl w:val="0"/>
                <w:numId w:val="18"/>
              </w:numPr>
              <w:spacing w:after="160" w:line="259" w:lineRule="auto"/>
              <w:rPr>
                <w:szCs w:val="28"/>
              </w:rPr>
            </w:pPr>
            <w:r>
              <w:rPr>
                <w:szCs w:val="28"/>
              </w:rPr>
              <w:t xml:space="preserve">Adjectives </w:t>
            </w:r>
          </w:p>
          <w:p w14:paraId="5660594F" w14:textId="77777777" w:rsidR="005A0112" w:rsidRDefault="005A0112" w:rsidP="005A0112">
            <w:pPr>
              <w:pStyle w:val="ListParagraph"/>
              <w:numPr>
                <w:ilvl w:val="0"/>
                <w:numId w:val="18"/>
              </w:numPr>
              <w:spacing w:after="160" w:line="259" w:lineRule="auto"/>
              <w:rPr>
                <w:szCs w:val="28"/>
              </w:rPr>
            </w:pPr>
            <w:r>
              <w:rPr>
                <w:szCs w:val="28"/>
              </w:rPr>
              <w:t xml:space="preserve">Comparisons </w:t>
            </w:r>
          </w:p>
          <w:p w14:paraId="19C23ED5" w14:textId="166BEF16" w:rsidR="006E1BCF" w:rsidRPr="005A0112" w:rsidRDefault="005A0112" w:rsidP="005A0112">
            <w:pPr>
              <w:pStyle w:val="ListParagraph"/>
              <w:numPr>
                <w:ilvl w:val="0"/>
                <w:numId w:val="18"/>
              </w:numPr>
              <w:spacing w:after="160" w:line="259" w:lineRule="auto"/>
              <w:rPr>
                <w:szCs w:val="28"/>
              </w:rPr>
            </w:pPr>
            <w:r>
              <w:rPr>
                <w:szCs w:val="28"/>
              </w:rPr>
              <w:t xml:space="preserve">The use of </w:t>
            </w:r>
            <w:proofErr w:type="spellStart"/>
            <w:r>
              <w:rPr>
                <w:szCs w:val="28"/>
              </w:rPr>
              <w:t>vous</w:t>
            </w:r>
            <w:proofErr w:type="spellEnd"/>
            <w:r>
              <w:rPr>
                <w:szCs w:val="28"/>
              </w:rPr>
              <w:t xml:space="preserve">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2856C18E" w:rsidR="00C54764" w:rsidRPr="00A86668" w:rsidRDefault="00C54764" w:rsidP="00C54764">
            <w:pPr>
              <w:pStyle w:val="ListParagraph"/>
              <w:numPr>
                <w:ilvl w:val="0"/>
                <w:numId w:val="20"/>
              </w:numPr>
              <w:jc w:val="both"/>
              <w:rPr>
                <w:b/>
                <w:sz w:val="21"/>
                <w:szCs w:val="21"/>
                <w:lang w:val="en-GB"/>
              </w:rPr>
            </w:pPr>
            <w:r>
              <w:rPr>
                <w:sz w:val="21"/>
                <w:szCs w:val="21"/>
                <w:lang w:val="en-GB"/>
              </w:rPr>
              <w:t>Knowledge of the alphabet and phonic sounds studied in year 7 modules in order to apply this to the pronunciation and understanding of new vocabulary</w:t>
            </w:r>
            <w:r w:rsidRPr="007B04C0">
              <w:rPr>
                <w:sz w:val="21"/>
                <w:szCs w:val="21"/>
                <w:lang w:val="en-GB"/>
              </w:rPr>
              <w:t>.</w:t>
            </w:r>
          </w:p>
          <w:p w14:paraId="66EA27E7" w14:textId="681CBC4F" w:rsidR="00C54764" w:rsidRPr="00A86668" w:rsidRDefault="00C54764" w:rsidP="00C5476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4009AA2D" w14:textId="5E869E85" w:rsidR="00C54764" w:rsidRPr="00A86668" w:rsidRDefault="00C54764" w:rsidP="00C5476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1E9F1CDC" w:rsidR="00C54764" w:rsidRPr="003865CF" w:rsidRDefault="00C54764" w:rsidP="00C54764">
            <w:pPr>
              <w:pStyle w:val="ListParagraph"/>
              <w:numPr>
                <w:ilvl w:val="0"/>
                <w:numId w:val="20"/>
              </w:numPr>
              <w:jc w:val="both"/>
              <w:rPr>
                <w:b/>
                <w:sz w:val="21"/>
                <w:szCs w:val="21"/>
                <w:lang w:val="en-GB"/>
              </w:rPr>
            </w:pPr>
            <w:r>
              <w:rPr>
                <w:sz w:val="21"/>
                <w:szCs w:val="21"/>
                <w:lang w:val="en-GB"/>
              </w:rPr>
              <w:t xml:space="preserve">Knowledge of the conjugation of regular and key irregular verbs in present tense and the concept of different endings for different subjects </w:t>
            </w:r>
          </w:p>
          <w:p w14:paraId="5922D633" w14:textId="733C75EC" w:rsidR="003865CF" w:rsidRPr="00A86668" w:rsidRDefault="003865CF" w:rsidP="00C54764">
            <w:pPr>
              <w:pStyle w:val="ListParagraph"/>
              <w:numPr>
                <w:ilvl w:val="0"/>
                <w:numId w:val="20"/>
              </w:numPr>
              <w:jc w:val="both"/>
              <w:rPr>
                <w:b/>
                <w:sz w:val="21"/>
                <w:szCs w:val="21"/>
                <w:lang w:val="en-GB"/>
              </w:rPr>
            </w:pPr>
            <w:r>
              <w:rPr>
                <w:sz w:val="21"/>
                <w:szCs w:val="21"/>
                <w:lang w:val="en-GB"/>
              </w:rPr>
              <w:t xml:space="preserve">Knowledge of conjugation of </w:t>
            </w:r>
            <w:proofErr w:type="spellStart"/>
            <w:r>
              <w:rPr>
                <w:sz w:val="21"/>
                <w:szCs w:val="21"/>
                <w:lang w:val="en-GB"/>
              </w:rPr>
              <w:t>vouloir</w:t>
            </w:r>
            <w:proofErr w:type="spellEnd"/>
            <w:r>
              <w:rPr>
                <w:sz w:val="21"/>
                <w:szCs w:val="21"/>
                <w:lang w:val="en-GB"/>
              </w:rPr>
              <w:t>/</w:t>
            </w:r>
            <w:proofErr w:type="spellStart"/>
            <w:r>
              <w:rPr>
                <w:sz w:val="21"/>
                <w:szCs w:val="21"/>
                <w:lang w:val="en-GB"/>
              </w:rPr>
              <w:t>aller</w:t>
            </w:r>
            <w:proofErr w:type="spellEnd"/>
            <w:r>
              <w:rPr>
                <w:sz w:val="21"/>
                <w:szCs w:val="21"/>
                <w:lang w:val="en-GB"/>
              </w:rPr>
              <w:t xml:space="preserve"> in present/conditional in order to form future tense</w:t>
            </w:r>
          </w:p>
          <w:p w14:paraId="1887845F" w14:textId="77777777" w:rsidR="00C54764" w:rsidRPr="00A86668" w:rsidRDefault="00C54764" w:rsidP="00C54764">
            <w:pPr>
              <w:pStyle w:val="ListParagraph"/>
              <w:numPr>
                <w:ilvl w:val="0"/>
                <w:numId w:val="20"/>
              </w:numPr>
              <w:jc w:val="both"/>
              <w:rPr>
                <w:b/>
                <w:sz w:val="21"/>
                <w:szCs w:val="21"/>
                <w:lang w:val="en-GB"/>
              </w:rPr>
            </w:pPr>
            <w:r>
              <w:rPr>
                <w:sz w:val="21"/>
                <w:szCs w:val="21"/>
                <w:lang w:val="en-GB"/>
              </w:rPr>
              <w:t>Knowledge of syntax and how to manipulate structures in order to develop descriptions</w:t>
            </w:r>
          </w:p>
          <w:p w14:paraId="21EDFD77" w14:textId="77777777" w:rsidR="00C54764" w:rsidRPr="00882AA8" w:rsidRDefault="00C54764" w:rsidP="00C54764">
            <w:pPr>
              <w:pStyle w:val="ListParagraph"/>
              <w:numPr>
                <w:ilvl w:val="0"/>
                <w:numId w:val="20"/>
              </w:numPr>
              <w:jc w:val="both"/>
              <w:rPr>
                <w:b/>
                <w:sz w:val="21"/>
                <w:szCs w:val="21"/>
                <w:lang w:val="en-GB"/>
              </w:rPr>
            </w:pPr>
            <w:r>
              <w:rPr>
                <w:sz w:val="21"/>
                <w:szCs w:val="21"/>
                <w:lang w:val="en-GB"/>
              </w:rPr>
              <w:t>Knowledge of topic specific vocabulary from previous modules.</w:t>
            </w:r>
          </w:p>
          <w:p w14:paraId="4221869D" w14:textId="77777777" w:rsidR="00C54764" w:rsidRPr="00411D96" w:rsidRDefault="00C54764" w:rsidP="00C54764">
            <w:pPr>
              <w:pStyle w:val="ListParagraph"/>
              <w:numPr>
                <w:ilvl w:val="0"/>
                <w:numId w:val="20"/>
              </w:numPr>
              <w:jc w:val="both"/>
              <w:rPr>
                <w:b/>
                <w:sz w:val="21"/>
                <w:szCs w:val="21"/>
                <w:lang w:val="en-GB"/>
              </w:rPr>
            </w:pPr>
            <w:r>
              <w:rPr>
                <w:sz w:val="21"/>
                <w:szCs w:val="21"/>
                <w:lang w:val="en-GB"/>
              </w:rPr>
              <w:t>Knowledge of how to produce the language for their own purposes and translate key ideas into French.</w:t>
            </w:r>
          </w:p>
          <w:p w14:paraId="30878C56" w14:textId="0A67F119" w:rsidR="00B36DAE" w:rsidRPr="006C3519" w:rsidRDefault="00C54764" w:rsidP="006C3519">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 xml:space="preserve">e, conjugate, gender, agreement) </w:t>
            </w:r>
            <w:r w:rsidRPr="006A42C5">
              <w:rPr>
                <w:sz w:val="21"/>
                <w:szCs w:val="21"/>
                <w:lang w:val="en-GB"/>
              </w:rPr>
              <w:t xml:space="preserve">from their work in </w:t>
            </w:r>
            <w:r>
              <w:rPr>
                <w:sz w:val="21"/>
                <w:szCs w:val="21"/>
                <w:lang w:val="en-GB"/>
              </w:rPr>
              <w:t>year 7</w:t>
            </w:r>
            <w:r w:rsidR="003865CF">
              <w:rPr>
                <w:sz w:val="21"/>
                <w:szCs w:val="21"/>
                <w:lang w:val="en-GB"/>
              </w:rPr>
              <w:t xml:space="preserve"> and year 8 so far</w:t>
            </w:r>
            <w:r>
              <w:rPr>
                <w:sz w:val="21"/>
                <w:szCs w:val="21"/>
                <w:lang w:val="en-GB"/>
              </w:rPr>
              <w:t>.</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3CD9555A" w14:textId="74871165" w:rsidR="00AA2665" w:rsidRDefault="005D0CD4" w:rsidP="00AA2665">
            <w:pPr>
              <w:pStyle w:val="ListParagraph"/>
              <w:numPr>
                <w:ilvl w:val="0"/>
                <w:numId w:val="21"/>
              </w:numPr>
              <w:jc w:val="both"/>
              <w:rPr>
                <w:bCs/>
                <w:sz w:val="21"/>
                <w:szCs w:val="21"/>
                <w:lang w:val="en-GB"/>
              </w:rPr>
            </w:pPr>
            <w:r>
              <w:rPr>
                <w:bCs/>
                <w:sz w:val="21"/>
                <w:szCs w:val="21"/>
                <w:lang w:val="en-GB"/>
              </w:rPr>
              <w:t>Having studied core French</w:t>
            </w:r>
            <w:r w:rsidR="00AA2665" w:rsidRPr="000F7AF0">
              <w:rPr>
                <w:bCs/>
                <w:sz w:val="21"/>
                <w:szCs w:val="21"/>
                <w:lang w:val="en-GB"/>
              </w:rPr>
              <w:t xml:space="preserve"> vocabulary, structures and grammar through familiar topics</w:t>
            </w:r>
            <w:r>
              <w:rPr>
                <w:bCs/>
                <w:sz w:val="21"/>
                <w:szCs w:val="21"/>
                <w:lang w:val="en-GB"/>
              </w:rPr>
              <w:t xml:space="preserve"> about their personal lives</w:t>
            </w:r>
            <w:r w:rsidR="00AA2665" w:rsidRPr="000F7AF0">
              <w:rPr>
                <w:bCs/>
                <w:sz w:val="21"/>
                <w:szCs w:val="21"/>
                <w:lang w:val="en-GB"/>
              </w:rPr>
              <w:t>, students are now in a position to develop their understanding and production of the l</w:t>
            </w:r>
            <w:r>
              <w:rPr>
                <w:bCs/>
                <w:sz w:val="21"/>
                <w:szCs w:val="21"/>
                <w:lang w:val="en-GB"/>
              </w:rPr>
              <w:t xml:space="preserve">anguage and talk about a wider variety of </w:t>
            </w:r>
            <w:r w:rsidR="006C3519">
              <w:rPr>
                <w:bCs/>
                <w:sz w:val="21"/>
                <w:szCs w:val="21"/>
                <w:lang w:val="en-GB"/>
              </w:rPr>
              <w:t>topics, which</w:t>
            </w:r>
            <w:r>
              <w:rPr>
                <w:bCs/>
                <w:sz w:val="21"/>
                <w:szCs w:val="21"/>
                <w:lang w:val="en-GB"/>
              </w:rPr>
              <w:t xml:space="preserve"> are of personal interest to them</w:t>
            </w:r>
            <w:r w:rsidR="003865CF">
              <w:rPr>
                <w:bCs/>
                <w:sz w:val="21"/>
                <w:szCs w:val="21"/>
                <w:lang w:val="en-GB"/>
              </w:rPr>
              <w:t xml:space="preserve"> as well as the wider world around them</w:t>
            </w:r>
            <w:r>
              <w:rPr>
                <w:bCs/>
                <w:sz w:val="21"/>
                <w:szCs w:val="21"/>
                <w:lang w:val="en-GB"/>
              </w:rPr>
              <w:t xml:space="preserve">. </w:t>
            </w:r>
            <w:r w:rsidR="003865CF">
              <w:rPr>
                <w:bCs/>
                <w:sz w:val="21"/>
                <w:szCs w:val="21"/>
                <w:lang w:val="en-GB"/>
              </w:rPr>
              <w:t xml:space="preserve">Students now </w:t>
            </w:r>
            <w:r>
              <w:rPr>
                <w:bCs/>
                <w:sz w:val="21"/>
                <w:szCs w:val="21"/>
                <w:lang w:val="en-GB"/>
              </w:rPr>
              <w:t xml:space="preserve">move on to the study of </w:t>
            </w:r>
            <w:r w:rsidR="003865CF">
              <w:rPr>
                <w:bCs/>
                <w:sz w:val="21"/>
                <w:szCs w:val="21"/>
                <w:lang w:val="en-GB"/>
              </w:rPr>
              <w:t>holidays</w:t>
            </w:r>
            <w:r w:rsidR="00AA2665" w:rsidRPr="000F7AF0">
              <w:rPr>
                <w:bCs/>
                <w:sz w:val="21"/>
                <w:szCs w:val="21"/>
                <w:lang w:val="en-GB"/>
              </w:rPr>
              <w:t>, which enables them to consolidate knowledge o</w:t>
            </w:r>
            <w:r>
              <w:rPr>
                <w:bCs/>
                <w:sz w:val="21"/>
                <w:szCs w:val="21"/>
                <w:lang w:val="en-GB"/>
              </w:rPr>
              <w:t>f all previously studied grammar and invest</w:t>
            </w:r>
            <w:r w:rsidR="003865CF">
              <w:rPr>
                <w:bCs/>
                <w:sz w:val="21"/>
                <w:szCs w:val="21"/>
                <w:lang w:val="en-GB"/>
              </w:rPr>
              <w:t xml:space="preserve">igate new grammatical concepts </w:t>
            </w:r>
            <w:r w:rsidR="00AA2665" w:rsidRPr="000F7AF0">
              <w:rPr>
                <w:bCs/>
                <w:sz w:val="21"/>
                <w:szCs w:val="21"/>
                <w:lang w:val="en-GB"/>
              </w:rPr>
              <w:t>through the different areas of this topic. We know that students enjoy this topic as it is of interest to them and is relevant to their everyday lives</w:t>
            </w:r>
            <w:r>
              <w:rPr>
                <w:bCs/>
                <w:sz w:val="21"/>
                <w:szCs w:val="21"/>
                <w:lang w:val="en-GB"/>
              </w:rPr>
              <w:t xml:space="preserve"> yet it also provides opportunities for students to understand and produce de</w:t>
            </w:r>
            <w:r w:rsidR="003865CF">
              <w:rPr>
                <w:bCs/>
                <w:sz w:val="21"/>
                <w:szCs w:val="21"/>
                <w:lang w:val="en-GB"/>
              </w:rPr>
              <w:t>tailed descriptions of holidays</w:t>
            </w:r>
            <w:r w:rsidR="00AA2665" w:rsidRPr="000F7AF0">
              <w:rPr>
                <w:bCs/>
                <w:sz w:val="21"/>
                <w:szCs w:val="21"/>
                <w:lang w:val="en-GB"/>
              </w:rPr>
              <w:t>.</w:t>
            </w:r>
            <w:r w:rsidR="003865CF">
              <w:rPr>
                <w:bCs/>
                <w:sz w:val="21"/>
                <w:szCs w:val="21"/>
                <w:lang w:val="en-GB"/>
              </w:rPr>
              <w:t xml:space="preserve"> The previous topic of free time contains cross over vocab which will build students’ confidence with this new topic and show them how they can apply previously learnt material in new contexts. </w:t>
            </w:r>
            <w:r w:rsidR="00AA2665" w:rsidRPr="000F7AF0">
              <w:rPr>
                <w:bCs/>
                <w:sz w:val="21"/>
                <w:szCs w:val="21"/>
                <w:lang w:val="en-GB"/>
              </w:rPr>
              <w:t xml:space="preserve"> </w:t>
            </w:r>
            <w:r w:rsidR="003865CF">
              <w:rPr>
                <w:bCs/>
                <w:sz w:val="21"/>
                <w:szCs w:val="21"/>
                <w:lang w:val="en-GB"/>
              </w:rPr>
              <w:t xml:space="preserve">Students have also just been studying the topic of Ma zone </w:t>
            </w:r>
            <w:r w:rsidR="003865CF">
              <w:rPr>
                <w:bCs/>
                <w:sz w:val="21"/>
                <w:szCs w:val="21"/>
                <w:lang w:val="en-GB"/>
              </w:rPr>
              <w:lastRenderedPageBreak/>
              <w:t xml:space="preserve">and looking at the world around them so moving on to holidays enables them to describe personal experiences of holidays or imagine visiting some of the countries we’ve recently studied. </w:t>
            </w:r>
          </w:p>
          <w:p w14:paraId="535CAE11" w14:textId="63BB83BE" w:rsidR="003865CF" w:rsidRPr="000F7AF0" w:rsidRDefault="003865CF" w:rsidP="003865CF">
            <w:pPr>
              <w:pStyle w:val="ListParagraph"/>
              <w:numPr>
                <w:ilvl w:val="0"/>
                <w:numId w:val="21"/>
              </w:numPr>
              <w:jc w:val="both"/>
              <w:rPr>
                <w:bCs/>
                <w:sz w:val="21"/>
                <w:szCs w:val="21"/>
                <w:lang w:val="en-GB"/>
              </w:rPr>
            </w:pPr>
            <w:r>
              <w:rPr>
                <w:bCs/>
                <w:sz w:val="21"/>
                <w:szCs w:val="21"/>
                <w:lang w:val="en-GB"/>
              </w:rPr>
              <w:t xml:space="preserve">Our final topic of year 8 is the study of a French film festival, which follows on nicely from a topic describing holiday destinations and weather. This will enable students to consolidate the language they’ve been learning throughout the year and again gives them context for their learning and brings it alive for them. </w:t>
            </w:r>
          </w:p>
          <w:p w14:paraId="34321AD2" w14:textId="77777777" w:rsidR="00650DB8" w:rsidRPr="00650DB8" w:rsidRDefault="00650DB8" w:rsidP="00650DB8">
            <w:pPr>
              <w:pStyle w:val="ListParagraph"/>
              <w:jc w:val="both"/>
              <w:rPr>
                <w:bCs/>
                <w:sz w:val="21"/>
                <w:szCs w:val="21"/>
                <w:lang w:val="en-GB"/>
              </w:rPr>
            </w:pP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0EAF685B" w14:textId="16EE8DB8" w:rsidR="00526507" w:rsidRDefault="00BF0AAA" w:rsidP="00584446">
            <w:pPr>
              <w:pStyle w:val="ListParagraph"/>
              <w:numPr>
                <w:ilvl w:val="0"/>
                <w:numId w:val="22"/>
              </w:numPr>
              <w:jc w:val="both"/>
              <w:rPr>
                <w:bCs/>
                <w:sz w:val="21"/>
                <w:szCs w:val="21"/>
                <w:lang w:val="en-GB"/>
              </w:rPr>
            </w:pPr>
            <w:r>
              <w:rPr>
                <w:bCs/>
                <w:sz w:val="21"/>
                <w:szCs w:val="21"/>
                <w:lang w:val="en-GB"/>
              </w:rPr>
              <w:t xml:space="preserve">These modules build on the </w:t>
            </w:r>
            <w:r w:rsidR="0093267B">
              <w:rPr>
                <w:bCs/>
                <w:sz w:val="21"/>
                <w:szCs w:val="21"/>
                <w:lang w:val="en-GB"/>
              </w:rPr>
              <w:t xml:space="preserve">previously taught </w:t>
            </w:r>
            <w:r>
              <w:rPr>
                <w:bCs/>
                <w:sz w:val="21"/>
                <w:szCs w:val="21"/>
                <w:lang w:val="en-GB"/>
              </w:rPr>
              <w:t xml:space="preserve">core vocabulary, grammar and language </w:t>
            </w:r>
            <w:r w:rsidR="00B37AA9">
              <w:rPr>
                <w:bCs/>
                <w:sz w:val="21"/>
                <w:szCs w:val="21"/>
                <w:lang w:val="en-GB"/>
              </w:rPr>
              <w:t xml:space="preserve">which serve as </w:t>
            </w:r>
            <w:proofErr w:type="gramStart"/>
            <w:r w:rsidR="00B37AA9">
              <w:rPr>
                <w:bCs/>
                <w:sz w:val="21"/>
                <w:szCs w:val="21"/>
                <w:lang w:val="en-GB"/>
              </w:rPr>
              <w:t xml:space="preserve">a </w:t>
            </w:r>
            <w:r w:rsidR="004C6B1C">
              <w:rPr>
                <w:bCs/>
                <w:sz w:val="21"/>
                <w:szCs w:val="21"/>
                <w:lang w:val="en-GB"/>
              </w:rPr>
              <w:t xml:space="preserve"> good</w:t>
            </w:r>
            <w:proofErr w:type="gramEnd"/>
            <w:r w:rsidR="004C6B1C">
              <w:rPr>
                <w:bCs/>
                <w:sz w:val="21"/>
                <w:szCs w:val="21"/>
                <w:lang w:val="en-GB"/>
              </w:rPr>
              <w:t xml:space="preserve"> basis </w:t>
            </w:r>
            <w:r w:rsidR="00B37AA9">
              <w:rPr>
                <w:bCs/>
                <w:sz w:val="21"/>
                <w:szCs w:val="21"/>
                <w:lang w:val="en-GB"/>
              </w:rPr>
              <w:t xml:space="preserve">to introduce students </w:t>
            </w:r>
            <w:r w:rsidR="004C6B1C">
              <w:rPr>
                <w:bCs/>
                <w:sz w:val="21"/>
                <w:szCs w:val="21"/>
                <w:lang w:val="en-GB"/>
              </w:rPr>
              <w:t xml:space="preserve">to </w:t>
            </w:r>
            <w:r w:rsidR="00B37AA9">
              <w:rPr>
                <w:bCs/>
                <w:sz w:val="21"/>
                <w:szCs w:val="21"/>
                <w:lang w:val="en-GB"/>
              </w:rPr>
              <w:t>more wide-ranging and complex grammar.</w:t>
            </w:r>
            <w:r>
              <w:rPr>
                <w:bCs/>
                <w:sz w:val="21"/>
                <w:szCs w:val="21"/>
                <w:lang w:val="en-GB"/>
              </w:rPr>
              <w:t xml:space="preserve"> These modules require use of present tense </w:t>
            </w:r>
            <w:r w:rsidR="003865CF">
              <w:rPr>
                <w:bCs/>
                <w:sz w:val="21"/>
                <w:szCs w:val="21"/>
                <w:lang w:val="en-GB"/>
              </w:rPr>
              <w:t>and</w:t>
            </w:r>
            <w:r>
              <w:rPr>
                <w:bCs/>
                <w:sz w:val="21"/>
                <w:szCs w:val="21"/>
                <w:lang w:val="en-GB"/>
              </w:rPr>
              <w:t xml:space="preserve"> future tense which students </w:t>
            </w:r>
            <w:r w:rsidR="003865CF">
              <w:rPr>
                <w:bCs/>
                <w:sz w:val="21"/>
                <w:szCs w:val="21"/>
                <w:lang w:val="en-GB"/>
              </w:rPr>
              <w:t>have already acquired so it gives them continued opportunities to practice this grammar</w:t>
            </w:r>
            <w:r w:rsidR="00127CFF">
              <w:rPr>
                <w:bCs/>
                <w:sz w:val="21"/>
                <w:szCs w:val="21"/>
                <w:lang w:val="en-GB"/>
              </w:rPr>
              <w:t>.</w:t>
            </w:r>
          </w:p>
          <w:p w14:paraId="65429A73" w14:textId="1919FF35" w:rsidR="00584446" w:rsidRDefault="00584446" w:rsidP="00584446">
            <w:pPr>
              <w:pStyle w:val="ListParagraph"/>
              <w:numPr>
                <w:ilvl w:val="0"/>
                <w:numId w:val="22"/>
              </w:numPr>
              <w:jc w:val="both"/>
              <w:rPr>
                <w:bCs/>
                <w:sz w:val="21"/>
                <w:szCs w:val="21"/>
                <w:lang w:val="en-GB"/>
              </w:rPr>
            </w:pPr>
            <w:r>
              <w:rPr>
                <w:bCs/>
                <w:sz w:val="21"/>
                <w:szCs w:val="21"/>
                <w:lang w:val="en-GB"/>
              </w:rPr>
              <w:t>Students will require this knowledge to go on to explore more complex grammar throughout KS3 and beyond.</w:t>
            </w:r>
          </w:p>
          <w:p w14:paraId="782E061D" w14:textId="0155BEC7" w:rsidR="00584446" w:rsidRDefault="00584446" w:rsidP="00B22BEF">
            <w:pPr>
              <w:pStyle w:val="ListParagraph"/>
              <w:numPr>
                <w:ilvl w:val="0"/>
                <w:numId w:val="22"/>
              </w:numPr>
              <w:jc w:val="both"/>
              <w:rPr>
                <w:bCs/>
                <w:sz w:val="21"/>
                <w:szCs w:val="21"/>
                <w:lang w:val="en-GB"/>
              </w:rPr>
            </w:pPr>
            <w:r>
              <w:rPr>
                <w:bCs/>
                <w:sz w:val="21"/>
                <w:szCs w:val="21"/>
                <w:lang w:val="en-GB"/>
              </w:rPr>
              <w:t>The core language and vocabulary taught in these modules will enable students to establish meaning of less familiar vocabulary</w:t>
            </w:r>
            <w:r w:rsidR="00F04087">
              <w:rPr>
                <w:bCs/>
                <w:sz w:val="21"/>
                <w:szCs w:val="21"/>
                <w:lang w:val="en-GB"/>
              </w:rPr>
              <w:t xml:space="preserve"> in the topics to come in year 8</w:t>
            </w:r>
            <w:r>
              <w:rPr>
                <w:bCs/>
                <w:sz w:val="21"/>
                <w:szCs w:val="21"/>
                <w:lang w:val="en-GB"/>
              </w:rPr>
              <w:t xml:space="preserve"> and beyond.</w:t>
            </w:r>
          </w:p>
          <w:p w14:paraId="27C56A2D" w14:textId="065DA19A" w:rsidR="00D57FF3" w:rsidRPr="00584446" w:rsidRDefault="00B22BEF" w:rsidP="003865CF">
            <w:pPr>
              <w:pStyle w:val="ListParagraph"/>
              <w:numPr>
                <w:ilvl w:val="0"/>
                <w:numId w:val="22"/>
              </w:numPr>
              <w:jc w:val="both"/>
              <w:rPr>
                <w:bCs/>
                <w:sz w:val="21"/>
                <w:szCs w:val="21"/>
                <w:lang w:val="en-GB"/>
              </w:rPr>
            </w:pPr>
            <w:r w:rsidRPr="00584446">
              <w:rPr>
                <w:bCs/>
                <w:sz w:val="21"/>
                <w:szCs w:val="21"/>
                <w:lang w:val="en-GB"/>
              </w:rPr>
              <w:t xml:space="preserve">Our intent in teaching languages is that students will find enjoyment not just in communicating in the target language but also through the study of other cultures. In each year group, we seek to introduce students to cultural topics at timely points of the year hence studying </w:t>
            </w:r>
            <w:r w:rsidR="003865CF">
              <w:rPr>
                <w:bCs/>
                <w:sz w:val="21"/>
                <w:szCs w:val="21"/>
                <w:lang w:val="en-GB"/>
              </w:rPr>
              <w:t>the Cannes film festival in June/July when it typically takes place</w:t>
            </w:r>
            <w:r w:rsidRPr="00584446">
              <w:rPr>
                <w:bCs/>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2959FA22"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deepen their understanding of present tense verbs particularly i</w:t>
            </w:r>
            <w:r w:rsidR="008247CB">
              <w:rPr>
                <w:sz w:val="21"/>
                <w:szCs w:val="21"/>
                <w:lang w:val="en-GB"/>
              </w:rPr>
              <w:t>rregular verbs such as faire,</w:t>
            </w:r>
            <w:r w:rsidR="00BF0AAA">
              <w:rPr>
                <w:sz w:val="21"/>
                <w:szCs w:val="21"/>
                <w:lang w:val="en-GB"/>
              </w:rPr>
              <w:t xml:space="preserve"> </w:t>
            </w:r>
            <w:proofErr w:type="spellStart"/>
            <w:r w:rsidR="00BF0AAA">
              <w:rPr>
                <w:sz w:val="21"/>
                <w:szCs w:val="21"/>
                <w:lang w:val="en-GB"/>
              </w:rPr>
              <w:t>aller</w:t>
            </w:r>
            <w:proofErr w:type="spellEnd"/>
            <w:r w:rsidR="008247CB">
              <w:rPr>
                <w:sz w:val="21"/>
                <w:szCs w:val="21"/>
                <w:lang w:val="en-GB"/>
              </w:rPr>
              <w:t xml:space="preserve"> and </w:t>
            </w:r>
            <w:proofErr w:type="spellStart"/>
            <w:r w:rsidR="008247CB">
              <w:rPr>
                <w:sz w:val="21"/>
                <w:szCs w:val="21"/>
                <w:lang w:val="en-GB"/>
              </w:rPr>
              <w:t>vouloir</w:t>
            </w:r>
            <w:proofErr w:type="spellEnd"/>
          </w:p>
          <w:p w14:paraId="2D426330" w14:textId="120D5403" w:rsidR="00A86668" w:rsidRPr="0093267B" w:rsidRDefault="00A86668" w:rsidP="00A86668">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superlative sentences</w:t>
            </w:r>
          </w:p>
          <w:p w14:paraId="16FBB75A" w14:textId="227A81F4" w:rsidR="0093267B" w:rsidRPr="00A86668" w:rsidRDefault="008247CB" w:rsidP="00A86668">
            <w:pPr>
              <w:pStyle w:val="ListParagraph"/>
              <w:numPr>
                <w:ilvl w:val="0"/>
                <w:numId w:val="13"/>
              </w:numPr>
              <w:jc w:val="both"/>
              <w:rPr>
                <w:b/>
                <w:sz w:val="21"/>
                <w:szCs w:val="21"/>
                <w:lang w:val="en-GB"/>
              </w:rPr>
            </w:pPr>
            <w:r>
              <w:rPr>
                <w:sz w:val="21"/>
                <w:szCs w:val="21"/>
                <w:lang w:val="en-GB"/>
              </w:rPr>
              <w:t>Students to deepen</w:t>
            </w:r>
            <w:r w:rsidR="0093267B">
              <w:rPr>
                <w:sz w:val="21"/>
                <w:szCs w:val="21"/>
                <w:lang w:val="en-GB"/>
              </w:rPr>
              <w:t xml:space="preserve"> awareness of prepositions and how gender of nouns can impact prepositions</w:t>
            </w:r>
          </w:p>
          <w:p w14:paraId="338F297C" w14:textId="7E6A0F62" w:rsidR="00882AA8" w:rsidRPr="00A86668" w:rsidRDefault="00882AA8" w:rsidP="00882AA8">
            <w:pPr>
              <w:pStyle w:val="ListParagraph"/>
              <w:numPr>
                <w:ilvl w:val="0"/>
                <w:numId w:val="13"/>
              </w:numPr>
              <w:jc w:val="both"/>
              <w:rPr>
                <w:b/>
                <w:sz w:val="21"/>
                <w:szCs w:val="21"/>
                <w:lang w:val="en-GB"/>
              </w:rPr>
            </w:pPr>
            <w:r>
              <w:rPr>
                <w:sz w:val="21"/>
                <w:szCs w:val="21"/>
                <w:lang w:val="en-GB"/>
              </w:rPr>
              <w:t xml:space="preserve">Students will appreciate the conjugation of </w:t>
            </w:r>
            <w:r w:rsidR="00BF0AAA">
              <w:rPr>
                <w:sz w:val="21"/>
                <w:szCs w:val="21"/>
                <w:lang w:val="en-GB"/>
              </w:rPr>
              <w:t xml:space="preserve">future tense and conditional </w:t>
            </w:r>
            <w:r>
              <w:rPr>
                <w:sz w:val="21"/>
                <w:szCs w:val="21"/>
                <w:lang w:val="en-GB"/>
              </w:rPr>
              <w:t>verbs and the concept of different endings for different subjects according to the type of verb</w:t>
            </w:r>
          </w:p>
          <w:p w14:paraId="498951DF" w14:textId="46E95C25"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882AA8">
              <w:rPr>
                <w:sz w:val="21"/>
                <w:szCs w:val="21"/>
                <w:lang w:val="en-GB"/>
              </w:rPr>
              <w:t xml:space="preserve"> present tense </w:t>
            </w:r>
            <w:r w:rsidR="00A86668">
              <w:rPr>
                <w:sz w:val="21"/>
                <w:szCs w:val="21"/>
                <w:lang w:val="en-GB"/>
              </w:rPr>
              <w:t>verb</w:t>
            </w:r>
            <w:r w:rsidR="00882AA8">
              <w:rPr>
                <w:sz w:val="21"/>
                <w:szCs w:val="21"/>
                <w:lang w:val="en-GB"/>
              </w:rPr>
              <w:t xml:space="preserve">s and </w:t>
            </w:r>
            <w:r>
              <w:rPr>
                <w:sz w:val="21"/>
                <w:szCs w:val="21"/>
                <w:lang w:val="en-GB"/>
              </w:rPr>
              <w:t>future tense verbs and structures.</w:t>
            </w:r>
          </w:p>
          <w:p w14:paraId="2BECF75C" w14:textId="6ED030B7" w:rsidR="00A86668" w:rsidRPr="00882AA8" w:rsidRDefault="00882AA8" w:rsidP="00A86668">
            <w:pPr>
              <w:pStyle w:val="ListParagraph"/>
              <w:numPr>
                <w:ilvl w:val="0"/>
                <w:numId w:val="13"/>
              </w:numPr>
              <w:jc w:val="both"/>
              <w:rPr>
                <w:b/>
                <w:sz w:val="21"/>
                <w:szCs w:val="21"/>
                <w:lang w:val="en-GB"/>
              </w:rPr>
            </w:pPr>
            <w:r>
              <w:rPr>
                <w:sz w:val="21"/>
                <w:szCs w:val="21"/>
                <w:lang w:val="en-GB"/>
              </w:rPr>
              <w:t xml:space="preserve">Students to broaden their knowledge of topic specific vocabulary 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5018C021" w:rsidR="00411D96" w:rsidRPr="00411D96"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 and translate</w:t>
            </w:r>
            <w:r>
              <w:rPr>
                <w:sz w:val="21"/>
                <w:szCs w:val="21"/>
                <w:lang w:val="en-GB"/>
              </w:rPr>
              <w:t xml:space="preserve"> into French.</w:t>
            </w:r>
          </w:p>
          <w:p w14:paraId="3BE74802" w14:textId="29BFB59B"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8247CB">
              <w:rPr>
                <w:sz w:val="21"/>
                <w:szCs w:val="21"/>
                <w:lang w:val="en-GB"/>
              </w:rPr>
              <w:t>from previously studied topic</w:t>
            </w:r>
            <w:r w:rsidR="0093267B">
              <w:rPr>
                <w:sz w:val="21"/>
                <w:szCs w:val="21"/>
                <w:lang w:val="en-GB"/>
              </w:rPr>
              <w:t xml:space="preserve"> – teachers will seek to </w:t>
            </w:r>
            <w:r w:rsidR="008247CB">
              <w:rPr>
                <w:sz w:val="21"/>
                <w:szCs w:val="21"/>
                <w:lang w:val="en-GB"/>
              </w:rPr>
              <w:t xml:space="preserve">regularly </w:t>
            </w:r>
            <w:r w:rsidR="0093267B">
              <w:rPr>
                <w:sz w:val="21"/>
                <w:szCs w:val="21"/>
                <w:lang w:val="en-GB"/>
              </w:rPr>
              <w:t>review essential con</w:t>
            </w:r>
            <w:r w:rsidR="008247CB">
              <w:rPr>
                <w:sz w:val="21"/>
                <w:szCs w:val="21"/>
                <w:lang w:val="en-GB"/>
              </w:rPr>
              <w:t xml:space="preserve">cepts and vocabulary </w:t>
            </w:r>
            <w:r w:rsidR="0093267B">
              <w:rPr>
                <w:sz w:val="21"/>
                <w:szCs w:val="21"/>
                <w:lang w:val="en-GB"/>
              </w:rPr>
              <w:t xml:space="preserve">to bridge any gaps in knowledge – students also continue to have access to module books from year 7 </w:t>
            </w:r>
            <w:r w:rsidR="008247CB">
              <w:rPr>
                <w:sz w:val="21"/>
                <w:szCs w:val="21"/>
                <w:lang w:val="en-GB"/>
              </w:rPr>
              <w:t xml:space="preserve">and year 8 </w:t>
            </w:r>
            <w:r w:rsidR="0093267B">
              <w:rPr>
                <w:sz w:val="21"/>
                <w:szCs w:val="21"/>
                <w:lang w:val="en-GB"/>
              </w:rPr>
              <w:t>so they can review any forgotten vocab and grammar</w:t>
            </w:r>
            <w:r w:rsidR="00127CFF">
              <w:rPr>
                <w:sz w:val="21"/>
                <w:szCs w:val="21"/>
                <w:lang w:val="en-GB"/>
              </w:rPr>
              <w:t>.</w:t>
            </w:r>
          </w:p>
          <w:p w14:paraId="33C4042F" w14:textId="4B2B1EDB" w:rsidR="0093267B" w:rsidRPr="0093267B" w:rsidRDefault="0093267B" w:rsidP="00A86668">
            <w:pPr>
              <w:pStyle w:val="ListParagraph"/>
              <w:numPr>
                <w:ilvl w:val="0"/>
                <w:numId w:val="13"/>
              </w:numPr>
              <w:jc w:val="both"/>
              <w:rPr>
                <w:b/>
                <w:sz w:val="21"/>
                <w:szCs w:val="21"/>
                <w:lang w:val="en-GB"/>
              </w:rPr>
            </w:pPr>
            <w:r>
              <w:rPr>
                <w:sz w:val="21"/>
                <w:szCs w:val="21"/>
                <w:lang w:val="en-GB"/>
              </w:rPr>
              <w:t>Students may get verb endings confused – teachers will employ a range of strategies to aide memorisation including song/rap.</w:t>
            </w:r>
          </w:p>
          <w:p w14:paraId="28F5DBB0" w14:textId="22EE5894" w:rsidR="0093267B" w:rsidRPr="00882AA8" w:rsidRDefault="0093267B" w:rsidP="00A86668">
            <w:pPr>
              <w:pStyle w:val="ListParagraph"/>
              <w:numPr>
                <w:ilvl w:val="0"/>
                <w:numId w:val="13"/>
              </w:numPr>
              <w:jc w:val="both"/>
              <w:rPr>
                <w:b/>
                <w:sz w:val="21"/>
                <w:szCs w:val="21"/>
                <w:lang w:val="en-GB"/>
              </w:rPr>
            </w:pPr>
            <w:r>
              <w:rPr>
                <w:sz w:val="21"/>
                <w:szCs w:val="21"/>
                <w:lang w:val="en-GB"/>
              </w:rPr>
              <w:t xml:space="preserve">Students may not </w:t>
            </w:r>
            <w:r w:rsidR="008247CB">
              <w:rPr>
                <w:sz w:val="21"/>
                <w:szCs w:val="21"/>
                <w:lang w:val="en-GB"/>
              </w:rPr>
              <w:t>have been on a recent holiday</w:t>
            </w:r>
            <w:r>
              <w:rPr>
                <w:sz w:val="21"/>
                <w:szCs w:val="21"/>
                <w:lang w:val="en-GB"/>
              </w:rPr>
              <w:t xml:space="preserve"> therefore activities will focus on activities of others or they will be encouraged to be creative when producing their own descriptions</w:t>
            </w:r>
          </w:p>
          <w:p w14:paraId="7F1B5BF4" w14:textId="321D4F1A" w:rsidR="0093267B" w:rsidRPr="0093267B" w:rsidRDefault="00411D96" w:rsidP="00A86668">
            <w:pPr>
              <w:pStyle w:val="ListParagraph"/>
              <w:numPr>
                <w:ilvl w:val="0"/>
                <w:numId w:val="13"/>
              </w:numPr>
              <w:jc w:val="both"/>
              <w:rPr>
                <w:b/>
                <w:sz w:val="21"/>
                <w:szCs w:val="21"/>
                <w:lang w:val="en-GB"/>
              </w:rPr>
            </w:pPr>
            <w:r w:rsidRPr="0093267B">
              <w:rPr>
                <w:sz w:val="21"/>
                <w:szCs w:val="21"/>
                <w:lang w:val="en-GB"/>
              </w:rPr>
              <w:t xml:space="preserve">Some students may lack any awareness of </w:t>
            </w:r>
            <w:r w:rsidR="008247CB">
              <w:rPr>
                <w:sz w:val="21"/>
                <w:szCs w:val="21"/>
                <w:lang w:val="en-GB"/>
              </w:rPr>
              <w:t>other countries and their culture</w:t>
            </w:r>
            <w:r w:rsidR="0093267B" w:rsidRPr="0093267B">
              <w:rPr>
                <w:sz w:val="21"/>
                <w:szCs w:val="21"/>
                <w:lang w:val="en-GB"/>
              </w:rPr>
              <w:t xml:space="preserve">– teachers will </w:t>
            </w:r>
            <w:r w:rsidR="008247CB">
              <w:rPr>
                <w:sz w:val="21"/>
                <w:szCs w:val="21"/>
                <w:lang w:val="en-GB"/>
              </w:rPr>
              <w:t xml:space="preserve">provide this information </w:t>
            </w:r>
            <w:r w:rsidR="0093267B" w:rsidRPr="0093267B">
              <w:rPr>
                <w:sz w:val="21"/>
                <w:szCs w:val="21"/>
                <w:lang w:val="en-GB"/>
              </w:rPr>
              <w:t>in English too to overcome this</w:t>
            </w:r>
            <w:r w:rsidR="00127CFF">
              <w:rPr>
                <w:sz w:val="21"/>
                <w:szCs w:val="21"/>
                <w:lang w:val="en-GB"/>
              </w:rPr>
              <w:t xml:space="preserve"> therefore enhancing students’ general knowledge and cultural awareness</w:t>
            </w:r>
          </w:p>
          <w:p w14:paraId="1A2DE107" w14:textId="68C72FEF" w:rsidR="00882AA8" w:rsidRPr="007B04C0" w:rsidRDefault="0093267B" w:rsidP="00A86668">
            <w:pPr>
              <w:pStyle w:val="ListParagraph"/>
              <w:numPr>
                <w:ilvl w:val="0"/>
                <w:numId w:val="13"/>
              </w:numPr>
              <w:jc w:val="both"/>
              <w:rPr>
                <w:b/>
                <w:sz w:val="21"/>
                <w:szCs w:val="21"/>
                <w:lang w:val="en-GB"/>
              </w:rPr>
            </w:pPr>
            <w:r>
              <w:rPr>
                <w:sz w:val="21"/>
                <w:szCs w:val="21"/>
                <w:lang w:val="en-GB"/>
              </w:rPr>
              <w:t>Some students may lack awareness of French-speaking culture</w:t>
            </w:r>
            <w:r w:rsidR="00411D96">
              <w:rPr>
                <w:sz w:val="21"/>
                <w:szCs w:val="21"/>
                <w:lang w:val="en-GB"/>
              </w:rPr>
              <w:t xml:space="preserve"> – teachers </w:t>
            </w:r>
            <w:r w:rsidR="00A240B8">
              <w:rPr>
                <w:sz w:val="21"/>
                <w:szCs w:val="21"/>
                <w:lang w:val="en-GB"/>
              </w:rPr>
              <w:t>will refer</w:t>
            </w:r>
            <w:r w:rsidR="00411D96">
              <w:rPr>
                <w:sz w:val="21"/>
                <w:szCs w:val="21"/>
                <w:lang w:val="en-GB"/>
              </w:rPr>
              <w:t xml:space="preserve"> to their own knowledge and experiences of France and French-speaking countries using cultural references where appropriate and using genuine (reading/listening) material where possible/suitable. Stand-alone cultural lessons are also planne</w:t>
            </w:r>
            <w:r w:rsidR="00A240B8">
              <w:rPr>
                <w:sz w:val="21"/>
                <w:szCs w:val="21"/>
                <w:lang w:val="en-GB"/>
              </w:rPr>
              <w:t>d in throughout KS3 to</w:t>
            </w:r>
            <w:r w:rsidR="00411D96">
              <w:rPr>
                <w:sz w:val="21"/>
                <w:szCs w:val="21"/>
                <w:lang w:val="en-GB"/>
              </w:rPr>
              <w:t xml:space="preserve"> develop this knowledge</w:t>
            </w:r>
          </w:p>
          <w:p w14:paraId="034876C9" w14:textId="77777777" w:rsidR="004F3C65" w:rsidRPr="00CF7E99"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0C486F8C" w:rsidR="00CF7E99" w:rsidRPr="004F3C65" w:rsidRDefault="00CF7E99" w:rsidP="00A240B8">
            <w:pPr>
              <w:pStyle w:val="ListParagraph"/>
              <w:numPr>
                <w:ilvl w:val="0"/>
                <w:numId w:val="13"/>
              </w:numPr>
              <w:jc w:val="both"/>
              <w:rPr>
                <w:b/>
                <w:sz w:val="21"/>
                <w:szCs w:val="21"/>
                <w:lang w:val="en-GB"/>
              </w:rPr>
            </w:pPr>
            <w:r>
              <w:rPr>
                <w:sz w:val="21"/>
                <w:szCs w:val="21"/>
                <w:lang w:val="en-GB"/>
              </w:rPr>
              <w:t>Students may have specific educational needs which make lessons more challenging for them. Teachers are all aware of who these students are, they are familiar with their SEND statement and the strategies which will support them – these will be employed in lessons. Seating for students with additional needs is chosen carefully to ensure they are supported. There are two different versions of each lesson/activity and teachers will select the most appropriate version and adapt further as needed. All students have a copy of the handbook which can be used to support them. Where LSAs are working in the classroom teachers will liaise with them at various points to discuss how they can best support SEND students in the MFL classroom.</w:t>
            </w:r>
            <w:bookmarkStart w:id="0" w:name="_GoBack"/>
            <w:bookmarkEnd w:id="0"/>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4D707619"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adjective, possessive adjective, infinitive, conjugate, subject, stem, ending, gender, agreement, negatives, accents</w:t>
            </w:r>
            <w:r>
              <w:rPr>
                <w:sz w:val="21"/>
                <w:szCs w:val="21"/>
                <w:lang w:val="en-GB"/>
              </w:rPr>
              <w:t>, opinions, justifications, development, translation, connectives</w:t>
            </w:r>
            <w:r w:rsidR="00284B74">
              <w:rPr>
                <w:sz w:val="21"/>
                <w:szCs w:val="21"/>
                <w:lang w:val="en-GB"/>
              </w:rPr>
              <w:t>, prepositions</w:t>
            </w:r>
          </w:p>
          <w:p w14:paraId="7134982D" w14:textId="220017D3" w:rsidR="00BE623A" w:rsidRPr="00BE623A" w:rsidRDefault="00BE623A" w:rsidP="004F3C65">
            <w:pPr>
              <w:rPr>
                <w:sz w:val="21"/>
                <w:szCs w:val="21"/>
                <w:lang w:val="en-GB"/>
              </w:rPr>
            </w:pPr>
            <w:r w:rsidRPr="00BE623A">
              <w:rPr>
                <w:b/>
                <w:sz w:val="21"/>
                <w:szCs w:val="21"/>
                <w:lang w:val="en-GB"/>
              </w:rPr>
              <w:lastRenderedPageBreak/>
              <w:t xml:space="preserve">Topic vocabulary: </w:t>
            </w:r>
            <w:r w:rsidR="006E68EA">
              <w:rPr>
                <w:sz w:val="21"/>
                <w:szCs w:val="21"/>
                <w:lang w:val="en-GB"/>
              </w:rPr>
              <w:t>See year 8</w:t>
            </w:r>
            <w:r>
              <w:rPr>
                <w:sz w:val="21"/>
                <w:szCs w:val="21"/>
                <w:lang w:val="en-GB"/>
              </w:rPr>
              <w:t xml:space="preserve"> French module booklet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77777777"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 xml:space="preserve">tudents will be given a translation task in October and a speaking and writing task in December to enable students to demonstrate their progress on the production of the written and spoken language. These tasks will be set by the </w:t>
            </w:r>
            <w:proofErr w:type="spellStart"/>
            <w:r>
              <w:rPr>
                <w:sz w:val="21"/>
                <w:szCs w:val="21"/>
                <w:lang w:val="en-GB"/>
              </w:rPr>
              <w:t>HoD</w:t>
            </w:r>
            <w:proofErr w:type="spellEnd"/>
            <w:r>
              <w:rPr>
                <w:sz w:val="21"/>
                <w:szCs w:val="21"/>
                <w:lang w:val="en-GB"/>
              </w:rPr>
              <w:t xml:space="preserve"> with full instructions for the preparation, conduct and marking of the task provided </w:t>
            </w:r>
            <w:r w:rsidRPr="007B04C0">
              <w:rPr>
                <w:sz w:val="21"/>
                <w:szCs w:val="21"/>
                <w:lang w:val="en-GB"/>
              </w:rPr>
              <w:t xml:space="preserve">to the class teacher in advance. </w:t>
            </w:r>
            <w:r w:rsidR="00FE0558">
              <w:rPr>
                <w:sz w:val="21"/>
                <w:szCs w:val="21"/>
                <w:lang w:val="en-GB"/>
              </w:rPr>
              <w:t>As support, there will be a common revision lesson of core vocabulary and structures ahead of the assessment and the assessment will only cover familiar, taught language</w:t>
            </w:r>
            <w:r w:rsidRPr="007B04C0">
              <w:rPr>
                <w:sz w:val="21"/>
                <w:szCs w:val="21"/>
                <w:lang w:val="en-GB"/>
              </w:rPr>
              <w:t>.</w:t>
            </w:r>
          </w:p>
          <w:p w14:paraId="2E9FABE5"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achers are to record centrally a percentage for the translation and a separate percentage for the speaking/writing task and an effort level for each as well</w:t>
            </w:r>
            <w:r w:rsidRPr="00175618">
              <w:rPr>
                <w:sz w:val="21"/>
                <w:szCs w:val="21"/>
                <w:lang w:val="en-GB"/>
              </w:rPr>
              <w:t xml:space="preserve">. </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Feedback </w:t>
            </w:r>
            <w:r w:rsidR="00FE0558" w:rsidRPr="00175618">
              <w:rPr>
                <w:sz w:val="21"/>
                <w:szCs w:val="21"/>
                <w:lang w:val="en-GB"/>
              </w:rPr>
              <w:t xml:space="preserve">will be given using a pro-forma, which has been pre-populated with </w:t>
            </w:r>
            <w:r w:rsidRPr="00175618">
              <w:rPr>
                <w:sz w:val="21"/>
                <w:szCs w:val="21"/>
                <w:lang w:val="en-GB"/>
              </w:rPr>
              <w:t>strength</w:t>
            </w:r>
            <w:r w:rsidR="00FE0558" w:rsidRPr="00175618">
              <w:rPr>
                <w:sz w:val="21"/>
                <w:szCs w:val="21"/>
                <w:lang w:val="en-GB"/>
              </w:rPr>
              <w:t xml:space="preserve">s and </w:t>
            </w:r>
            <w:r w:rsidRPr="00175618">
              <w:rPr>
                <w:sz w:val="21"/>
                <w:szCs w:val="21"/>
                <w:lang w:val="en-GB"/>
              </w:rPr>
              <w:t xml:space="preserve">areas to develop in line with the KS3 </w:t>
            </w:r>
            <w:r w:rsidR="00FE0558" w:rsidRPr="00175618">
              <w:rPr>
                <w:sz w:val="21"/>
                <w:szCs w:val="21"/>
                <w:lang w:val="en-GB"/>
              </w:rPr>
              <w:t>frameworks, which teachers will tick/highlight</w:t>
            </w:r>
            <w:r w:rsidRPr="00175618">
              <w:rPr>
                <w:sz w:val="21"/>
                <w:szCs w:val="21"/>
                <w:lang w:val="en-GB"/>
              </w:rPr>
              <w:t>.</w:t>
            </w:r>
            <w:r w:rsidR="00FE0558" w:rsidRPr="00175618">
              <w:rPr>
                <w:sz w:val="21"/>
                <w:szCs w:val="21"/>
                <w:lang w:val="en-GB"/>
              </w:rPr>
              <w:t xml:space="preserve"> </w:t>
            </w:r>
          </w:p>
          <w:p w14:paraId="0D6432C2" w14:textId="77777777" w:rsidR="00175618" w:rsidRPr="00175618" w:rsidRDefault="00FE0558" w:rsidP="00FE0558">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14:paraId="04233BC0" w14:textId="44F1DAD0" w:rsidR="004F3C65" w:rsidRPr="00175618" w:rsidRDefault="00FE0558" w:rsidP="00FE0558">
            <w:pPr>
              <w:pStyle w:val="ListParagraph"/>
              <w:numPr>
                <w:ilvl w:val="0"/>
                <w:numId w:val="11"/>
              </w:numPr>
              <w:jc w:val="both"/>
              <w:rPr>
                <w:b/>
                <w:sz w:val="21"/>
                <w:szCs w:val="21"/>
                <w:lang w:val="en-GB"/>
              </w:rPr>
            </w:pPr>
            <w:r w:rsidRPr="00175618">
              <w:rPr>
                <w:sz w:val="21"/>
                <w:szCs w:val="21"/>
                <w:lang w:val="en-GB"/>
              </w:rPr>
              <w:t>Students will respond to this feedback and set themselves a target. These assessments are highlighted in the overviews and SOWs as the core pieces of work to be marked for this period of teaching.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9"/>
  </w:num>
  <w:num w:numId="4">
    <w:abstractNumId w:val="22"/>
  </w:num>
  <w:num w:numId="5">
    <w:abstractNumId w:val="3"/>
  </w:num>
  <w:num w:numId="6">
    <w:abstractNumId w:val="20"/>
  </w:num>
  <w:num w:numId="7">
    <w:abstractNumId w:val="12"/>
  </w:num>
  <w:num w:numId="8">
    <w:abstractNumId w:val="18"/>
  </w:num>
  <w:num w:numId="9">
    <w:abstractNumId w:val="23"/>
  </w:num>
  <w:num w:numId="10">
    <w:abstractNumId w:val="0"/>
  </w:num>
  <w:num w:numId="11">
    <w:abstractNumId w:val="16"/>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7"/>
  </w:num>
  <w:num w:numId="19">
    <w:abstractNumId w:val="14"/>
  </w:num>
  <w:num w:numId="20">
    <w:abstractNumId w:val="21"/>
  </w:num>
  <w:num w:numId="21">
    <w:abstractNumId w:val="13"/>
  </w:num>
  <w:num w:numId="22">
    <w:abstractNumId w:val="5"/>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27CFF"/>
    <w:rsid w:val="00166FEB"/>
    <w:rsid w:val="00172463"/>
    <w:rsid w:val="00175618"/>
    <w:rsid w:val="001A2BA4"/>
    <w:rsid w:val="001C5F99"/>
    <w:rsid w:val="00226561"/>
    <w:rsid w:val="00255136"/>
    <w:rsid w:val="00264086"/>
    <w:rsid w:val="00284B74"/>
    <w:rsid w:val="002E3DD3"/>
    <w:rsid w:val="00312C50"/>
    <w:rsid w:val="00341A93"/>
    <w:rsid w:val="003465A2"/>
    <w:rsid w:val="00352109"/>
    <w:rsid w:val="00362209"/>
    <w:rsid w:val="00373102"/>
    <w:rsid w:val="003865CF"/>
    <w:rsid w:val="003B1C40"/>
    <w:rsid w:val="00401BEE"/>
    <w:rsid w:val="00411D96"/>
    <w:rsid w:val="004124B4"/>
    <w:rsid w:val="004174DA"/>
    <w:rsid w:val="004643CB"/>
    <w:rsid w:val="004C6B1C"/>
    <w:rsid w:val="004F3865"/>
    <w:rsid w:val="004F3C65"/>
    <w:rsid w:val="00526507"/>
    <w:rsid w:val="00534572"/>
    <w:rsid w:val="0054237E"/>
    <w:rsid w:val="00552C09"/>
    <w:rsid w:val="00584446"/>
    <w:rsid w:val="005A0112"/>
    <w:rsid w:val="005D0CD4"/>
    <w:rsid w:val="005F5BFF"/>
    <w:rsid w:val="005F6272"/>
    <w:rsid w:val="006133FF"/>
    <w:rsid w:val="006160D6"/>
    <w:rsid w:val="0064293E"/>
    <w:rsid w:val="00650DB8"/>
    <w:rsid w:val="00664176"/>
    <w:rsid w:val="006B6F74"/>
    <w:rsid w:val="006B7BD1"/>
    <w:rsid w:val="006C3519"/>
    <w:rsid w:val="006E1BCF"/>
    <w:rsid w:val="006E589C"/>
    <w:rsid w:val="006E5B6C"/>
    <w:rsid w:val="006E68EA"/>
    <w:rsid w:val="00717220"/>
    <w:rsid w:val="00792234"/>
    <w:rsid w:val="007B04C0"/>
    <w:rsid w:val="007B1995"/>
    <w:rsid w:val="00822276"/>
    <w:rsid w:val="008247CB"/>
    <w:rsid w:val="008315F1"/>
    <w:rsid w:val="00882AA8"/>
    <w:rsid w:val="00896575"/>
    <w:rsid w:val="008E4A64"/>
    <w:rsid w:val="008F472A"/>
    <w:rsid w:val="009218EA"/>
    <w:rsid w:val="0093267B"/>
    <w:rsid w:val="00970470"/>
    <w:rsid w:val="009830E4"/>
    <w:rsid w:val="009F4EE7"/>
    <w:rsid w:val="00A240B8"/>
    <w:rsid w:val="00A86668"/>
    <w:rsid w:val="00AA005C"/>
    <w:rsid w:val="00AA2665"/>
    <w:rsid w:val="00AB16D0"/>
    <w:rsid w:val="00AC1394"/>
    <w:rsid w:val="00B16942"/>
    <w:rsid w:val="00B22BEF"/>
    <w:rsid w:val="00B36DAE"/>
    <w:rsid w:val="00B37AA9"/>
    <w:rsid w:val="00B45D97"/>
    <w:rsid w:val="00B46E7D"/>
    <w:rsid w:val="00BA2324"/>
    <w:rsid w:val="00BE623A"/>
    <w:rsid w:val="00BF0AAA"/>
    <w:rsid w:val="00BF7C9E"/>
    <w:rsid w:val="00C54764"/>
    <w:rsid w:val="00C618B3"/>
    <w:rsid w:val="00C72A78"/>
    <w:rsid w:val="00CF578F"/>
    <w:rsid w:val="00CF7E99"/>
    <w:rsid w:val="00D06802"/>
    <w:rsid w:val="00D239EE"/>
    <w:rsid w:val="00D41C18"/>
    <w:rsid w:val="00D57FF3"/>
    <w:rsid w:val="00DF5028"/>
    <w:rsid w:val="00E2184A"/>
    <w:rsid w:val="00E36A43"/>
    <w:rsid w:val="00EF327F"/>
    <w:rsid w:val="00F04087"/>
    <w:rsid w:val="00F30C8B"/>
    <w:rsid w:val="00F564A7"/>
    <w:rsid w:val="00F56CCA"/>
    <w:rsid w:val="00F62155"/>
    <w:rsid w:val="00F95822"/>
    <w:rsid w:val="00FC1E1B"/>
    <w:rsid w:val="00FD1AA6"/>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8E304-94B8-4B27-88EC-45ED4DA92DB9}"/>
</file>

<file path=customXml/itemProps2.xml><?xml version="1.0" encoding="utf-8"?>
<ds:datastoreItem xmlns:ds="http://schemas.openxmlformats.org/officeDocument/2006/customXml" ds:itemID="{D5F93E80-B0DA-4266-BD93-9C38AEAD341C}"/>
</file>

<file path=customXml/itemProps3.xml><?xml version="1.0" encoding="utf-8"?>
<ds:datastoreItem xmlns:ds="http://schemas.openxmlformats.org/officeDocument/2006/customXml" ds:itemID="{CF6A6F90-2679-477A-A51B-67589486FF4C}"/>
</file>

<file path=docProps/app.xml><?xml version="1.0" encoding="utf-8"?>
<Properties xmlns="http://schemas.openxmlformats.org/officeDocument/2006/extended-properties" xmlns:vt="http://schemas.openxmlformats.org/officeDocument/2006/docPropsVTypes">
  <Template>Normal</Template>
  <TotalTime>15</TotalTime>
  <Pages>3</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4</cp:revision>
  <cp:lastPrinted>2019-11-03T11:53:00Z</cp:lastPrinted>
  <dcterms:created xsi:type="dcterms:W3CDTF">2020-02-11T11:53:00Z</dcterms:created>
  <dcterms:modified xsi:type="dcterms:W3CDTF">2021-07-21T11:06:00Z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