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60FA7413">
        <w:rPr>
          <w:b/>
          <w:bCs/>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BD51058" w:rsidR="00341A93" w:rsidRDefault="009218EA">
      <w:pPr>
        <w:rPr>
          <w:lang w:val="en-GB"/>
        </w:rPr>
      </w:pPr>
      <w:r>
        <w:rPr>
          <w:lang w:val="en-GB"/>
        </w:rPr>
        <w:t>Department</w:t>
      </w:r>
      <w:r w:rsidR="00AB16D0">
        <w:rPr>
          <w:lang w:val="en-GB"/>
        </w:rPr>
        <w:t xml:space="preserve">: </w:t>
      </w:r>
      <w:r w:rsidR="003C5D61" w:rsidRPr="003C5D61">
        <w:rPr>
          <w:b/>
          <w:u w:val="single"/>
          <w:lang w:val="en-GB"/>
        </w:rPr>
        <w:t>Mathematics</w:t>
      </w:r>
    </w:p>
    <w:p w14:paraId="3B5CEA64" w14:textId="77777777" w:rsidR="00D57FF3" w:rsidRDefault="00D57FF3">
      <w:pPr>
        <w:rPr>
          <w:lang w:val="en-GB"/>
        </w:rPr>
      </w:pPr>
    </w:p>
    <w:p w14:paraId="264249A9" w14:textId="2212FC4B" w:rsidR="003C5D61" w:rsidRDefault="003C5D61">
      <w:pPr>
        <w:rPr>
          <w:b/>
          <w:color w:val="7030A0"/>
          <w:sz w:val="21"/>
          <w:szCs w:val="21"/>
          <w:u w:val="single"/>
          <w:lang w:val="en-GB"/>
        </w:rPr>
      </w:pPr>
      <w:r>
        <w:rPr>
          <w:rStyle w:val="normaltextrun"/>
          <w:rFonts w:ascii="Calibri" w:hAnsi="Calibri" w:cs="Calibri"/>
          <w:color w:val="7030A0"/>
          <w:sz w:val="21"/>
          <w:szCs w:val="21"/>
          <w:shd w:val="clear" w:color="auto" w:fill="FFFFFF"/>
        </w:rPr>
        <w:t xml:space="preserve">Students in Key Stage 3 follow a “staged” curriculum. They will study content that is appropriate for their level of ability, initially assigned using data from KS2. As such, a high ability student in year 7 will be studying the same content as a low ability Y9 student. The stages have been taken from a curriculum put together by the external body “kangaroo </w:t>
      </w:r>
      <w:proofErr w:type="spellStart"/>
      <w:r>
        <w:rPr>
          <w:rStyle w:val="normaltextrun"/>
          <w:rFonts w:ascii="Calibri" w:hAnsi="Calibri" w:cs="Calibri"/>
          <w:color w:val="7030A0"/>
          <w:sz w:val="21"/>
          <w:szCs w:val="21"/>
          <w:shd w:val="clear" w:color="auto" w:fill="FFFFFF"/>
        </w:rPr>
        <w:t>maths</w:t>
      </w:r>
      <w:proofErr w:type="spellEnd"/>
      <w:r>
        <w:rPr>
          <w:rStyle w:val="normaltextrun"/>
          <w:rFonts w:ascii="Calibri" w:hAnsi="Calibri" w:cs="Calibri"/>
          <w:color w:val="7030A0"/>
          <w:sz w:val="21"/>
          <w:szCs w:val="21"/>
          <w:shd w:val="clear" w:color="auto" w:fill="FFFFFF"/>
        </w:rPr>
        <w:t>” and adapted to suit our department and students. The content is taken directly from the National Curriculum for Mathematics at Key Stage 3.</w:t>
      </w:r>
      <w:r>
        <w:rPr>
          <w:rStyle w:val="eop"/>
          <w:rFonts w:ascii="Calibri" w:hAnsi="Calibri" w:cs="Calibri"/>
          <w:color w:val="000000"/>
          <w:sz w:val="21"/>
          <w:szCs w:val="21"/>
          <w:shd w:val="clear" w:color="auto" w:fill="FFFFFF"/>
        </w:rPr>
        <w:t> </w:t>
      </w:r>
    </w:p>
    <w:p w14:paraId="119E4FF9" w14:textId="77777777" w:rsidR="003C5D61" w:rsidRDefault="003C5D61">
      <w:pPr>
        <w:rPr>
          <w:b/>
          <w:color w:val="7030A0"/>
          <w:sz w:val="21"/>
          <w:szCs w:val="21"/>
          <w:u w:val="single"/>
          <w:lang w:val="en-GB"/>
        </w:rPr>
      </w:pPr>
    </w:p>
    <w:p w14:paraId="2C4D949B" w14:textId="5810A532" w:rsidR="00D06802" w:rsidRDefault="003C5D61">
      <w:pPr>
        <w:rPr>
          <w:b/>
          <w:color w:val="7030A0"/>
          <w:sz w:val="21"/>
          <w:szCs w:val="21"/>
          <w:u w:val="single"/>
          <w:lang w:val="en-GB"/>
        </w:rPr>
      </w:pPr>
      <w:r w:rsidRPr="003C5D61">
        <w:rPr>
          <w:b/>
          <w:color w:val="7030A0"/>
          <w:sz w:val="21"/>
          <w:szCs w:val="21"/>
          <w:u w:val="single"/>
          <w:lang w:val="en-GB"/>
        </w:rPr>
        <w:t>YEAR 9 STAGE 7</w:t>
      </w:r>
    </w:p>
    <w:p w14:paraId="538ABBAF" w14:textId="49EE073A" w:rsidR="003C5D61" w:rsidRPr="003C5D61" w:rsidRDefault="003C5D61">
      <w:pPr>
        <w:rPr>
          <w:b/>
          <w:color w:val="7030A0"/>
          <w:sz w:val="21"/>
          <w:szCs w:val="21"/>
          <w:u w:val="single"/>
          <w:lang w:val="en-GB"/>
        </w:rPr>
      </w:pPr>
      <w:r>
        <w:rPr>
          <w:b/>
          <w:color w:val="7030A0"/>
          <w:sz w:val="21"/>
          <w:szCs w:val="21"/>
          <w:lang w:val="en-GB"/>
        </w:rPr>
        <w:t>Students will follow this curriculum for the autumn term of year 9 if they completed Stage 6 in Y8.</w:t>
      </w:r>
    </w:p>
    <w:p w14:paraId="374AD201" w14:textId="77777777" w:rsidR="00312C50" w:rsidRPr="007B04C0" w:rsidRDefault="00312C50">
      <w:pPr>
        <w:rPr>
          <w:sz w:val="21"/>
          <w:szCs w:val="21"/>
          <w:lang w:val="en-GB"/>
        </w:rPr>
      </w:pPr>
    </w:p>
    <w:p w14:paraId="4C674615" w14:textId="2BC2701D"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3C5D61" w:rsidRPr="003C5D61">
        <w:rPr>
          <w:b/>
          <w:color w:val="7030A0"/>
          <w:sz w:val="21"/>
          <w:szCs w:val="21"/>
          <w:lang w:val="en-GB"/>
        </w:rPr>
        <w:t>One (Sept – 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60FA741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60FA7413">
        <w:tc>
          <w:tcPr>
            <w:tcW w:w="10632" w:type="dxa"/>
          </w:tcPr>
          <w:p w14:paraId="02513523" w14:textId="3112B658" w:rsidR="003C5D61" w:rsidRPr="00505698" w:rsidRDefault="003C5D61" w:rsidP="00505698">
            <w:pPr>
              <w:pStyle w:val="ListParagraph"/>
              <w:numPr>
                <w:ilvl w:val="0"/>
                <w:numId w:val="18"/>
              </w:numPr>
              <w:jc w:val="both"/>
              <w:rPr>
                <w:b/>
                <w:sz w:val="21"/>
                <w:szCs w:val="21"/>
                <w:lang w:val="en-GB"/>
              </w:rPr>
            </w:pPr>
            <w:r w:rsidRPr="003C5D61">
              <w:rPr>
                <w:b/>
                <w:sz w:val="21"/>
                <w:szCs w:val="21"/>
                <w:lang w:val="en-GB"/>
              </w:rPr>
              <w:t>To find the highest common factor and lowest common multiple of two or more numbers</w:t>
            </w:r>
            <w:r>
              <w:rPr>
                <w:b/>
                <w:sz w:val="21"/>
                <w:szCs w:val="21"/>
                <w:lang w:val="en-GB"/>
              </w:rPr>
              <w:t>, incl</w:t>
            </w:r>
            <w:r w:rsidR="00505698">
              <w:rPr>
                <w:b/>
                <w:sz w:val="21"/>
                <w:szCs w:val="21"/>
                <w:lang w:val="en-GB"/>
              </w:rPr>
              <w:t xml:space="preserve">uding problems given in context; </w:t>
            </w:r>
            <w:r w:rsidRPr="00505698">
              <w:rPr>
                <w:b/>
                <w:sz w:val="21"/>
                <w:szCs w:val="21"/>
                <w:lang w:val="en-GB"/>
              </w:rPr>
              <w:t>Recall the first 15 square numbers and the first 5 cube numbers.</w:t>
            </w:r>
          </w:p>
          <w:p w14:paraId="61C80F96" w14:textId="530AC768" w:rsidR="003C5D61" w:rsidRDefault="003C5D61" w:rsidP="003C5D61">
            <w:pPr>
              <w:pStyle w:val="ListParagraph"/>
              <w:numPr>
                <w:ilvl w:val="0"/>
                <w:numId w:val="18"/>
              </w:numPr>
              <w:jc w:val="both"/>
              <w:rPr>
                <w:b/>
                <w:sz w:val="21"/>
                <w:szCs w:val="21"/>
                <w:lang w:val="en-GB"/>
              </w:rPr>
            </w:pPr>
            <w:r>
              <w:rPr>
                <w:b/>
                <w:sz w:val="21"/>
                <w:szCs w:val="21"/>
                <w:lang w:val="en-GB"/>
              </w:rPr>
              <w:t>Order a mixture of positive and negative integers, fractions or decimals, using the appropriate inequality notation when comparing values.</w:t>
            </w:r>
          </w:p>
          <w:p w14:paraId="121C31D7" w14:textId="35EA1514" w:rsidR="003C5D61" w:rsidRDefault="003C5D61" w:rsidP="003C5D61">
            <w:pPr>
              <w:pStyle w:val="ListParagraph"/>
              <w:numPr>
                <w:ilvl w:val="0"/>
                <w:numId w:val="18"/>
              </w:numPr>
              <w:jc w:val="both"/>
              <w:rPr>
                <w:b/>
                <w:sz w:val="21"/>
                <w:szCs w:val="21"/>
                <w:lang w:val="en-GB"/>
              </w:rPr>
            </w:pPr>
            <w:r>
              <w:rPr>
                <w:b/>
                <w:sz w:val="21"/>
                <w:szCs w:val="21"/>
                <w:lang w:val="en-GB"/>
              </w:rPr>
              <w:t>Express one number as either a fraction or a percentage of another number, using this to compare quantities.</w:t>
            </w:r>
          </w:p>
          <w:p w14:paraId="78CD01AC" w14:textId="530A5B6E" w:rsidR="003C5D61" w:rsidRDefault="003C5D61" w:rsidP="003C5D61">
            <w:pPr>
              <w:pStyle w:val="ListParagraph"/>
              <w:numPr>
                <w:ilvl w:val="0"/>
                <w:numId w:val="18"/>
              </w:numPr>
              <w:jc w:val="both"/>
              <w:rPr>
                <w:b/>
                <w:sz w:val="21"/>
                <w:szCs w:val="21"/>
                <w:lang w:val="en-GB"/>
              </w:rPr>
            </w:pPr>
            <w:r>
              <w:rPr>
                <w:b/>
                <w:sz w:val="21"/>
                <w:szCs w:val="21"/>
                <w:lang w:val="en-GB"/>
              </w:rPr>
              <w:t xml:space="preserve">Apply all four operations (addition, subtraction, multiplication and division) to proper fractions and mixed numbers, including problems set in a </w:t>
            </w:r>
            <w:proofErr w:type="gramStart"/>
            <w:r>
              <w:rPr>
                <w:b/>
                <w:sz w:val="21"/>
                <w:szCs w:val="21"/>
                <w:lang w:val="en-GB"/>
              </w:rPr>
              <w:t>real life</w:t>
            </w:r>
            <w:proofErr w:type="gramEnd"/>
            <w:r>
              <w:rPr>
                <w:b/>
                <w:sz w:val="21"/>
                <w:szCs w:val="21"/>
                <w:lang w:val="en-GB"/>
              </w:rPr>
              <w:t xml:space="preserve"> context.</w:t>
            </w:r>
          </w:p>
          <w:p w14:paraId="416A6154" w14:textId="07A4B7ED" w:rsidR="003C5D61" w:rsidRPr="00505698" w:rsidRDefault="003C5D61" w:rsidP="00505698">
            <w:pPr>
              <w:pStyle w:val="ListParagraph"/>
              <w:numPr>
                <w:ilvl w:val="0"/>
                <w:numId w:val="18"/>
              </w:numPr>
              <w:jc w:val="both"/>
              <w:rPr>
                <w:b/>
                <w:sz w:val="21"/>
                <w:szCs w:val="21"/>
                <w:lang w:val="en-GB"/>
              </w:rPr>
            </w:pPr>
            <w:r>
              <w:rPr>
                <w:b/>
                <w:sz w:val="21"/>
                <w:szCs w:val="21"/>
                <w:lang w:val="en-GB"/>
              </w:rPr>
              <w:t>Find the percentage of amounts, increase and decrease by a percentage, all using a</w:t>
            </w:r>
            <w:r w:rsidR="00505698">
              <w:rPr>
                <w:b/>
                <w:sz w:val="21"/>
                <w:szCs w:val="21"/>
                <w:lang w:val="en-GB"/>
              </w:rPr>
              <w:t xml:space="preserve"> multiplier method; </w:t>
            </w:r>
            <w:r w:rsidRPr="00505698">
              <w:rPr>
                <w:b/>
                <w:sz w:val="21"/>
                <w:szCs w:val="21"/>
                <w:lang w:val="en-GB"/>
              </w:rPr>
              <w:t>Find the change between two values as a percentage.</w:t>
            </w:r>
          </w:p>
          <w:p w14:paraId="534F4AA7" w14:textId="2977803E" w:rsidR="003C5D61" w:rsidRPr="00505698" w:rsidRDefault="003C5D61" w:rsidP="00505698">
            <w:pPr>
              <w:pStyle w:val="ListParagraph"/>
              <w:numPr>
                <w:ilvl w:val="0"/>
                <w:numId w:val="18"/>
              </w:numPr>
              <w:jc w:val="both"/>
              <w:rPr>
                <w:b/>
                <w:sz w:val="21"/>
                <w:szCs w:val="21"/>
                <w:lang w:val="en-GB"/>
              </w:rPr>
            </w:pPr>
            <w:r>
              <w:rPr>
                <w:b/>
                <w:sz w:val="21"/>
                <w:szCs w:val="21"/>
                <w:lang w:val="en-GB"/>
              </w:rPr>
              <w:t xml:space="preserve">Identify line and rotational symmetry </w:t>
            </w:r>
            <w:r w:rsidR="00505698">
              <w:rPr>
                <w:b/>
                <w:sz w:val="21"/>
                <w:szCs w:val="21"/>
                <w:lang w:val="en-GB"/>
              </w:rPr>
              <w:t xml:space="preserve">in regular and irregular shapes; </w:t>
            </w:r>
            <w:r w:rsidRPr="00505698">
              <w:rPr>
                <w:b/>
                <w:sz w:val="21"/>
                <w:szCs w:val="21"/>
                <w:lang w:val="en-GB"/>
              </w:rPr>
              <w:t>Use correct geometrical terminology and notation for describing shapes and drawing diagrams.</w:t>
            </w:r>
          </w:p>
          <w:p w14:paraId="3533A34A" w14:textId="62687660" w:rsidR="003C5D61" w:rsidRDefault="003C5D61" w:rsidP="003C5D61">
            <w:pPr>
              <w:pStyle w:val="ListParagraph"/>
              <w:numPr>
                <w:ilvl w:val="0"/>
                <w:numId w:val="18"/>
              </w:numPr>
              <w:jc w:val="both"/>
              <w:rPr>
                <w:b/>
                <w:sz w:val="21"/>
                <w:szCs w:val="21"/>
                <w:lang w:val="en-GB"/>
              </w:rPr>
            </w:pPr>
            <w:r>
              <w:rPr>
                <w:b/>
                <w:sz w:val="21"/>
                <w:szCs w:val="21"/>
                <w:lang w:val="en-GB"/>
              </w:rPr>
              <w:t>Use ruler, protractor and compasses to construct triangles given ASA, SAS or SSS.</w:t>
            </w:r>
          </w:p>
          <w:p w14:paraId="5C9234DD" w14:textId="1D8ECD20" w:rsidR="003C5D61" w:rsidRDefault="003C5D61" w:rsidP="003C5D61">
            <w:pPr>
              <w:pStyle w:val="ListParagraph"/>
              <w:numPr>
                <w:ilvl w:val="0"/>
                <w:numId w:val="18"/>
              </w:numPr>
              <w:jc w:val="both"/>
              <w:rPr>
                <w:b/>
                <w:sz w:val="21"/>
                <w:szCs w:val="21"/>
                <w:lang w:val="en-GB"/>
              </w:rPr>
            </w:pPr>
            <w:r>
              <w:rPr>
                <w:b/>
                <w:sz w:val="21"/>
                <w:szCs w:val="21"/>
                <w:lang w:val="en-GB"/>
              </w:rPr>
              <w:t>Find missing angles in triangles, including more complex problems which include previous angle rules as part of the process of finding these missing angles in triangles.</w:t>
            </w:r>
          </w:p>
          <w:p w14:paraId="0A60031E" w14:textId="15C04582" w:rsidR="003C5D61" w:rsidRDefault="003C5D61" w:rsidP="003C5D61">
            <w:pPr>
              <w:pStyle w:val="ListParagraph"/>
              <w:numPr>
                <w:ilvl w:val="0"/>
                <w:numId w:val="18"/>
              </w:numPr>
              <w:jc w:val="both"/>
              <w:rPr>
                <w:b/>
                <w:sz w:val="21"/>
                <w:szCs w:val="21"/>
                <w:lang w:val="en-GB"/>
              </w:rPr>
            </w:pPr>
            <w:r>
              <w:rPr>
                <w:b/>
                <w:sz w:val="21"/>
                <w:szCs w:val="21"/>
                <w:lang w:val="en-GB"/>
              </w:rPr>
              <w:t>Find missing lengths of basic rectilinear shapes when given the area; find the area of a trapezium using the formula; apply understanding of area to find the surface area of cubes and cuboids.</w:t>
            </w:r>
          </w:p>
          <w:p w14:paraId="0C375A61" w14:textId="27AB25EC" w:rsidR="003C5D61" w:rsidRDefault="00505698" w:rsidP="003C5D61">
            <w:pPr>
              <w:pStyle w:val="ListParagraph"/>
              <w:numPr>
                <w:ilvl w:val="0"/>
                <w:numId w:val="18"/>
              </w:numPr>
              <w:jc w:val="both"/>
              <w:rPr>
                <w:b/>
                <w:sz w:val="21"/>
                <w:szCs w:val="21"/>
                <w:lang w:val="en-GB"/>
              </w:rPr>
            </w:pPr>
            <w:r>
              <w:rPr>
                <w:b/>
                <w:sz w:val="21"/>
                <w:szCs w:val="21"/>
                <w:lang w:val="en-GB"/>
              </w:rPr>
              <w:t>Construct and interpret pictograms from frequency tables or bar charts; construct and interpret comparative bar charts.</w:t>
            </w:r>
          </w:p>
          <w:p w14:paraId="6BDAA6C6" w14:textId="0201CE4E" w:rsidR="00505698" w:rsidRDefault="00505698" w:rsidP="003C5D61">
            <w:pPr>
              <w:pStyle w:val="ListParagraph"/>
              <w:numPr>
                <w:ilvl w:val="0"/>
                <w:numId w:val="18"/>
              </w:numPr>
              <w:jc w:val="both"/>
              <w:rPr>
                <w:b/>
                <w:sz w:val="21"/>
                <w:szCs w:val="21"/>
                <w:lang w:val="en-GB"/>
              </w:rPr>
            </w:pPr>
            <w:r>
              <w:rPr>
                <w:b/>
                <w:sz w:val="21"/>
                <w:szCs w:val="21"/>
                <w:lang w:val="en-GB"/>
              </w:rPr>
              <w:t>Construct and interpret pie charts, including those where the total frequency is not a factor of 360</w:t>
            </w:r>
            <w:r>
              <w:rPr>
                <w:rFonts w:cstheme="minorHAnsi"/>
                <w:b/>
                <w:sz w:val="21"/>
                <w:szCs w:val="21"/>
                <w:lang w:val="en-GB"/>
              </w:rPr>
              <w:t>°</w:t>
            </w:r>
            <w:r>
              <w:rPr>
                <w:b/>
                <w:sz w:val="21"/>
                <w:szCs w:val="21"/>
                <w:lang w:val="en-GB"/>
              </w:rPr>
              <w:t>.</w:t>
            </w:r>
          </w:p>
          <w:p w14:paraId="1A54420E" w14:textId="2F43BB69" w:rsidR="00505698" w:rsidRDefault="00505698" w:rsidP="003C5D61">
            <w:pPr>
              <w:pStyle w:val="ListParagraph"/>
              <w:numPr>
                <w:ilvl w:val="0"/>
                <w:numId w:val="18"/>
              </w:numPr>
              <w:jc w:val="both"/>
              <w:rPr>
                <w:b/>
                <w:sz w:val="21"/>
                <w:szCs w:val="21"/>
                <w:lang w:val="en-GB"/>
              </w:rPr>
            </w:pPr>
            <w:r>
              <w:rPr>
                <w:b/>
                <w:sz w:val="21"/>
                <w:szCs w:val="21"/>
                <w:lang w:val="en-GB"/>
              </w:rPr>
              <w:t>Find the mean, mode and median of increasingly more complex data sets; find the missing number in a set of data when given the mean.</w:t>
            </w:r>
          </w:p>
          <w:p w14:paraId="51C2AB76" w14:textId="53AD97B4" w:rsidR="00505698" w:rsidRDefault="00505698" w:rsidP="003C5D61">
            <w:pPr>
              <w:pStyle w:val="ListParagraph"/>
              <w:numPr>
                <w:ilvl w:val="0"/>
                <w:numId w:val="18"/>
              </w:numPr>
              <w:jc w:val="both"/>
              <w:rPr>
                <w:b/>
                <w:sz w:val="21"/>
                <w:szCs w:val="21"/>
                <w:lang w:val="en-GB"/>
              </w:rPr>
            </w:pPr>
            <w:r>
              <w:rPr>
                <w:b/>
                <w:sz w:val="21"/>
                <w:szCs w:val="21"/>
                <w:lang w:val="en-GB"/>
              </w:rPr>
              <w:t>Find the mode, median and mean from a frequency table (ungrouped data).</w:t>
            </w:r>
          </w:p>
          <w:p w14:paraId="1CB5A09C" w14:textId="36F365E6" w:rsidR="004F3C65" w:rsidRPr="00505698" w:rsidRDefault="00505698" w:rsidP="00232AD5">
            <w:pPr>
              <w:pStyle w:val="ListParagraph"/>
              <w:numPr>
                <w:ilvl w:val="0"/>
                <w:numId w:val="18"/>
              </w:numPr>
              <w:jc w:val="both"/>
              <w:rPr>
                <w:b/>
                <w:sz w:val="21"/>
                <w:szCs w:val="21"/>
                <w:lang w:val="en-GB"/>
              </w:rPr>
            </w:pPr>
            <w:r w:rsidRPr="00505698">
              <w:rPr>
                <w:b/>
                <w:sz w:val="21"/>
                <w:szCs w:val="21"/>
                <w:lang w:val="en-GB"/>
              </w:rPr>
              <w:t>Use an average and the range to compare sets of data.</w:t>
            </w:r>
          </w:p>
          <w:p w14:paraId="19C23ED5" w14:textId="75D8E427" w:rsidR="004F3C65" w:rsidRPr="004F3C65" w:rsidRDefault="004F3C65" w:rsidP="004F3C65">
            <w:pPr>
              <w:jc w:val="both"/>
              <w:rPr>
                <w:b/>
                <w:sz w:val="21"/>
                <w:szCs w:val="21"/>
                <w:lang w:val="en-GB"/>
              </w:rPr>
            </w:pPr>
          </w:p>
        </w:tc>
      </w:tr>
      <w:tr w:rsidR="007B1995" w:rsidRPr="007B04C0" w14:paraId="07B414B0" w14:textId="77777777" w:rsidTr="60FA7413">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60FA7413">
        <w:tc>
          <w:tcPr>
            <w:tcW w:w="10632" w:type="dxa"/>
          </w:tcPr>
          <w:p w14:paraId="10700278" w14:textId="0EA84727" w:rsidR="007B1995" w:rsidRDefault="00505698" w:rsidP="00505698">
            <w:pPr>
              <w:pStyle w:val="ListParagraph"/>
              <w:numPr>
                <w:ilvl w:val="0"/>
                <w:numId w:val="19"/>
              </w:numPr>
              <w:rPr>
                <w:b/>
                <w:sz w:val="21"/>
                <w:szCs w:val="21"/>
                <w:lang w:val="en-GB"/>
              </w:rPr>
            </w:pPr>
            <w:r w:rsidRPr="00505698">
              <w:rPr>
                <w:b/>
                <w:sz w:val="21"/>
                <w:szCs w:val="21"/>
                <w:lang w:val="en-GB"/>
              </w:rPr>
              <w:t>Know how to find common multiples</w:t>
            </w:r>
            <w:r>
              <w:rPr>
                <w:b/>
                <w:sz w:val="21"/>
                <w:szCs w:val="21"/>
                <w:lang w:val="en-GB"/>
              </w:rPr>
              <w:t xml:space="preserve"> and common factors; recall multiplication facts up to 12 x 12</w:t>
            </w:r>
          </w:p>
          <w:p w14:paraId="5AD91C04" w14:textId="77777777" w:rsidR="00505698" w:rsidRDefault="00505698" w:rsidP="00505698">
            <w:pPr>
              <w:pStyle w:val="ListParagraph"/>
              <w:numPr>
                <w:ilvl w:val="0"/>
                <w:numId w:val="19"/>
              </w:numPr>
              <w:rPr>
                <w:b/>
                <w:sz w:val="21"/>
                <w:szCs w:val="21"/>
                <w:lang w:val="en-GB"/>
              </w:rPr>
            </w:pPr>
            <w:r>
              <w:rPr>
                <w:b/>
                <w:sz w:val="21"/>
                <w:szCs w:val="21"/>
                <w:lang w:val="en-GB"/>
              </w:rPr>
              <w:t>Know how to simplify fractions; order fractions when they share a common denominator; order a set of positive and negative integers; order a set of decimals with a mixed number of decimal places.</w:t>
            </w:r>
          </w:p>
          <w:p w14:paraId="376DD35C" w14:textId="77777777" w:rsidR="00505698" w:rsidRDefault="00505698" w:rsidP="00505698">
            <w:pPr>
              <w:pStyle w:val="ListParagraph"/>
              <w:numPr>
                <w:ilvl w:val="0"/>
                <w:numId w:val="19"/>
              </w:numPr>
              <w:rPr>
                <w:b/>
                <w:sz w:val="21"/>
                <w:szCs w:val="21"/>
                <w:lang w:val="en-GB"/>
              </w:rPr>
            </w:pPr>
            <w:r>
              <w:rPr>
                <w:b/>
                <w:sz w:val="21"/>
                <w:szCs w:val="21"/>
                <w:lang w:val="en-GB"/>
              </w:rPr>
              <w:t>Understand the meaning of “percentage”</w:t>
            </w:r>
          </w:p>
          <w:p w14:paraId="20CCDEAC" w14:textId="0B523090" w:rsidR="00505698" w:rsidRPr="00505698" w:rsidRDefault="00505698" w:rsidP="00505698">
            <w:pPr>
              <w:pStyle w:val="ListParagraph"/>
              <w:numPr>
                <w:ilvl w:val="0"/>
                <w:numId w:val="19"/>
              </w:numPr>
              <w:rPr>
                <w:b/>
                <w:sz w:val="21"/>
                <w:szCs w:val="21"/>
                <w:lang w:val="en-GB"/>
              </w:rPr>
            </w:pPr>
            <w:r w:rsidRPr="00505698">
              <w:rPr>
                <w:b/>
                <w:sz w:val="21"/>
                <w:szCs w:val="21"/>
                <w:lang w:val="en-GB"/>
              </w:rPr>
              <w:t>Apply the four operations to proper fractions</w:t>
            </w:r>
            <w:r>
              <w:rPr>
                <w:b/>
                <w:sz w:val="21"/>
                <w:szCs w:val="21"/>
                <w:lang w:val="en-GB"/>
              </w:rPr>
              <w:t>.</w:t>
            </w:r>
          </w:p>
          <w:p w14:paraId="1A7F73AB" w14:textId="470C9DFF" w:rsidR="00505698" w:rsidRDefault="00505698" w:rsidP="00505698">
            <w:pPr>
              <w:pStyle w:val="ListParagraph"/>
              <w:numPr>
                <w:ilvl w:val="0"/>
                <w:numId w:val="19"/>
              </w:numPr>
              <w:rPr>
                <w:b/>
                <w:sz w:val="21"/>
                <w:szCs w:val="21"/>
                <w:lang w:val="en-GB"/>
              </w:rPr>
            </w:pPr>
            <w:r>
              <w:rPr>
                <w:b/>
                <w:sz w:val="21"/>
                <w:szCs w:val="21"/>
                <w:lang w:val="en-GB"/>
              </w:rPr>
              <w:t>Find percentages of amounts, increase and decrease by percentages by building up from smaller percentages.</w:t>
            </w:r>
          </w:p>
          <w:p w14:paraId="4A162A56" w14:textId="5B6CB419" w:rsidR="00505698" w:rsidRPr="00505698" w:rsidRDefault="00505698" w:rsidP="00505698">
            <w:pPr>
              <w:pStyle w:val="ListParagraph"/>
              <w:numPr>
                <w:ilvl w:val="0"/>
                <w:numId w:val="20"/>
              </w:numPr>
              <w:rPr>
                <w:b/>
                <w:sz w:val="21"/>
                <w:szCs w:val="21"/>
                <w:lang w:val="en-GB"/>
              </w:rPr>
            </w:pPr>
            <w:r w:rsidRPr="00505698">
              <w:rPr>
                <w:b/>
                <w:sz w:val="21"/>
                <w:szCs w:val="21"/>
                <w:lang w:val="en-GB"/>
              </w:rPr>
              <w:t>Use a ruler to measure and draw lengths; use a protractor to measure and draw angles.</w:t>
            </w:r>
          </w:p>
          <w:p w14:paraId="7A02E164" w14:textId="6ECE3916" w:rsidR="00505698" w:rsidRDefault="00505698" w:rsidP="00505698">
            <w:pPr>
              <w:pStyle w:val="ListParagraph"/>
              <w:numPr>
                <w:ilvl w:val="0"/>
                <w:numId w:val="20"/>
              </w:numPr>
              <w:rPr>
                <w:b/>
                <w:sz w:val="21"/>
                <w:szCs w:val="21"/>
                <w:lang w:val="en-GB"/>
              </w:rPr>
            </w:pPr>
            <w:r>
              <w:rPr>
                <w:b/>
                <w:sz w:val="21"/>
                <w:szCs w:val="21"/>
                <w:lang w:val="en-GB"/>
              </w:rPr>
              <w:t>Identify angles that meet at a point (and know they sum to 360</w:t>
            </w:r>
            <w:r>
              <w:rPr>
                <w:rFonts w:cstheme="minorHAnsi"/>
                <w:b/>
                <w:sz w:val="21"/>
                <w:szCs w:val="21"/>
                <w:lang w:val="en-GB"/>
              </w:rPr>
              <w:t>°</w:t>
            </w:r>
            <w:r>
              <w:rPr>
                <w:b/>
                <w:sz w:val="21"/>
                <w:szCs w:val="21"/>
                <w:lang w:val="en-GB"/>
              </w:rPr>
              <w:t>); identify angles that meet at a point on a line (and know that they sum to 180</w:t>
            </w:r>
            <w:r>
              <w:rPr>
                <w:rFonts w:cstheme="minorHAnsi"/>
                <w:b/>
                <w:sz w:val="21"/>
                <w:szCs w:val="21"/>
                <w:lang w:val="en-GB"/>
              </w:rPr>
              <w:t>°</w:t>
            </w:r>
            <w:r>
              <w:rPr>
                <w:b/>
                <w:sz w:val="21"/>
                <w:szCs w:val="21"/>
                <w:lang w:val="en-GB"/>
              </w:rPr>
              <w:t>); Identify vertically opposite angles (and know that they are equal).</w:t>
            </w:r>
          </w:p>
          <w:p w14:paraId="7870E205" w14:textId="6BA04B9A" w:rsidR="00505698" w:rsidRDefault="00505698" w:rsidP="00505698">
            <w:pPr>
              <w:pStyle w:val="ListParagraph"/>
              <w:numPr>
                <w:ilvl w:val="0"/>
                <w:numId w:val="20"/>
              </w:numPr>
              <w:rPr>
                <w:b/>
                <w:sz w:val="21"/>
                <w:szCs w:val="21"/>
                <w:lang w:val="en-GB"/>
              </w:rPr>
            </w:pPr>
            <w:r>
              <w:rPr>
                <w:b/>
                <w:sz w:val="21"/>
                <w:szCs w:val="21"/>
                <w:lang w:val="en-GB"/>
              </w:rPr>
              <w:t>Find the area of rectangles and triangles, and compound rectilinear shapes; know appropriate metric units for perimeter and area.</w:t>
            </w:r>
          </w:p>
          <w:p w14:paraId="7F813313" w14:textId="5813917E" w:rsidR="00505698" w:rsidRDefault="00505698" w:rsidP="00505698">
            <w:pPr>
              <w:pStyle w:val="ListParagraph"/>
              <w:numPr>
                <w:ilvl w:val="0"/>
                <w:numId w:val="20"/>
              </w:numPr>
              <w:rPr>
                <w:b/>
                <w:sz w:val="21"/>
                <w:szCs w:val="21"/>
                <w:lang w:val="en-GB"/>
              </w:rPr>
            </w:pPr>
            <w:r>
              <w:rPr>
                <w:b/>
                <w:sz w:val="21"/>
                <w:szCs w:val="21"/>
                <w:lang w:val="en-GB"/>
              </w:rPr>
              <w:t>Construct and interpret bar charts, line graphs and pictograms from frequency tables.</w:t>
            </w:r>
          </w:p>
          <w:p w14:paraId="2F791468" w14:textId="77777777" w:rsidR="00585502" w:rsidRDefault="00505698" w:rsidP="00585502">
            <w:pPr>
              <w:pStyle w:val="ListParagraph"/>
              <w:numPr>
                <w:ilvl w:val="0"/>
                <w:numId w:val="20"/>
              </w:numPr>
              <w:rPr>
                <w:b/>
                <w:sz w:val="21"/>
                <w:szCs w:val="21"/>
                <w:lang w:val="en-GB"/>
              </w:rPr>
            </w:pPr>
            <w:r>
              <w:rPr>
                <w:b/>
                <w:sz w:val="21"/>
                <w:szCs w:val="21"/>
                <w:lang w:val="en-GB"/>
              </w:rPr>
              <w:t xml:space="preserve">Understand that pie charts show </w:t>
            </w:r>
            <w:r w:rsidRPr="00505698">
              <w:rPr>
                <w:b/>
                <w:sz w:val="21"/>
                <w:szCs w:val="21"/>
                <w:u w:val="single"/>
                <w:lang w:val="en-GB"/>
              </w:rPr>
              <w:t>proportions</w:t>
            </w:r>
            <w:r>
              <w:rPr>
                <w:b/>
                <w:sz w:val="21"/>
                <w:szCs w:val="21"/>
                <w:lang w:val="en-GB"/>
              </w:rPr>
              <w:t xml:space="preserve"> and construct a pie chart when the total frequency is a factor of 360</w:t>
            </w:r>
            <w:r>
              <w:rPr>
                <w:rFonts w:cstheme="minorHAnsi"/>
                <w:b/>
                <w:sz w:val="21"/>
                <w:szCs w:val="21"/>
                <w:lang w:val="en-GB"/>
              </w:rPr>
              <w:t>°</w:t>
            </w:r>
            <w:r>
              <w:rPr>
                <w:b/>
                <w:sz w:val="21"/>
                <w:szCs w:val="21"/>
                <w:lang w:val="en-GB"/>
              </w:rPr>
              <w:t>.</w:t>
            </w:r>
          </w:p>
          <w:p w14:paraId="00CCDDA3" w14:textId="77777777" w:rsidR="00585502" w:rsidRDefault="00585502" w:rsidP="00585502">
            <w:pPr>
              <w:ind w:left="360"/>
              <w:rPr>
                <w:b/>
                <w:sz w:val="21"/>
                <w:szCs w:val="21"/>
                <w:lang w:val="en-GB"/>
              </w:rPr>
            </w:pPr>
            <w:r>
              <w:rPr>
                <w:b/>
                <w:sz w:val="21"/>
                <w:szCs w:val="21"/>
                <w:lang w:val="en-GB"/>
              </w:rPr>
              <w:t xml:space="preserve">12-14. </w:t>
            </w:r>
            <w:r w:rsidR="00505698" w:rsidRPr="00585502">
              <w:rPr>
                <w:b/>
                <w:sz w:val="21"/>
                <w:szCs w:val="21"/>
                <w:lang w:val="en-GB"/>
              </w:rPr>
              <w:t xml:space="preserve">Calculate the mean of a set of data and understand that an “average” is a value used to represent a set of </w:t>
            </w:r>
          </w:p>
          <w:p w14:paraId="1D8CDAED" w14:textId="7A9E6F53" w:rsidR="00505698" w:rsidRPr="00585502" w:rsidRDefault="00585502" w:rsidP="00585502">
            <w:pPr>
              <w:ind w:left="360"/>
              <w:rPr>
                <w:b/>
                <w:sz w:val="21"/>
                <w:szCs w:val="21"/>
                <w:lang w:val="en-GB"/>
              </w:rPr>
            </w:pPr>
            <w:r>
              <w:rPr>
                <w:b/>
                <w:sz w:val="21"/>
                <w:szCs w:val="21"/>
                <w:lang w:val="en-GB"/>
              </w:rPr>
              <w:t xml:space="preserve">            </w:t>
            </w:r>
            <w:r w:rsidR="00505698" w:rsidRPr="00585502">
              <w:rPr>
                <w:b/>
                <w:sz w:val="21"/>
                <w:szCs w:val="21"/>
                <w:lang w:val="en-GB"/>
              </w:rPr>
              <w:t>data.</w:t>
            </w:r>
          </w:p>
          <w:p w14:paraId="3915F4C2" w14:textId="77777777" w:rsidR="004F3C65" w:rsidRDefault="004F3C65" w:rsidP="00585502">
            <w:pPr>
              <w:rPr>
                <w:b/>
                <w:sz w:val="21"/>
                <w:szCs w:val="21"/>
                <w:lang w:val="en-GB"/>
              </w:rPr>
            </w:pPr>
          </w:p>
          <w:p w14:paraId="30878C56" w14:textId="095FBE58" w:rsidR="00585502" w:rsidRPr="004F3C65" w:rsidRDefault="00585502" w:rsidP="00585502">
            <w:pPr>
              <w:rPr>
                <w:b/>
                <w:sz w:val="21"/>
                <w:szCs w:val="21"/>
                <w:lang w:val="en-GB"/>
              </w:rPr>
            </w:pPr>
          </w:p>
        </w:tc>
      </w:tr>
      <w:tr w:rsidR="00AA005C" w:rsidRPr="007B04C0" w14:paraId="079F81EC" w14:textId="77777777" w:rsidTr="60FA741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lastRenderedPageBreak/>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60FA7413">
        <w:tc>
          <w:tcPr>
            <w:tcW w:w="10632" w:type="dxa"/>
          </w:tcPr>
          <w:p w14:paraId="207CCB31" w14:textId="60869729" w:rsidR="007B1995" w:rsidRPr="007B04C0" w:rsidRDefault="007B1995" w:rsidP="007B1995">
            <w:pPr>
              <w:rPr>
                <w:b/>
                <w:sz w:val="21"/>
                <w:szCs w:val="21"/>
                <w:lang w:val="en-GB"/>
              </w:rPr>
            </w:pPr>
            <w:r w:rsidRPr="007B04C0">
              <w:rPr>
                <w:b/>
                <w:sz w:val="21"/>
                <w:szCs w:val="21"/>
                <w:lang w:val="en-GB"/>
              </w:rPr>
              <w:t>Rationale for studying this topic</w:t>
            </w:r>
          </w:p>
          <w:p w14:paraId="6BB03A8A" w14:textId="77777777" w:rsidR="00585502" w:rsidRPr="00585502" w:rsidRDefault="00585502" w:rsidP="00585502">
            <w:pPr>
              <w:pStyle w:val="paragraph"/>
              <w:spacing w:before="0" w:beforeAutospacing="0" w:after="0" w:afterAutospacing="0"/>
              <w:jc w:val="both"/>
              <w:textAlignment w:val="baseline"/>
              <w:rPr>
                <w:rFonts w:asciiTheme="minorHAnsi" w:hAnsiTheme="minorHAnsi" w:cstheme="minorHAnsi"/>
                <w:sz w:val="21"/>
                <w:szCs w:val="21"/>
              </w:rPr>
            </w:pPr>
            <w:r w:rsidRPr="00585502">
              <w:rPr>
                <w:rStyle w:val="normaltextrun"/>
                <w:rFonts w:asciiTheme="minorHAnsi" w:hAnsiTheme="minorHAnsi" w:cstheme="minorHAnsi"/>
                <w:sz w:val="21"/>
                <w:szCs w:val="21"/>
              </w:rPr>
              <w:t>Across Key Stage 3 students periodically return to topics in order to ensure skills are continually practised and not forgotten across the space of a year or two. As such, students at all stages and across Y7-9 will return regularly to the 5 key strands of mathematics; number, data handling, algebra, geometry and ratio and proportion, gradually building and developing their knowledge and skills in these areas.</w:t>
            </w:r>
            <w:r w:rsidRPr="00585502">
              <w:rPr>
                <w:rStyle w:val="eop"/>
                <w:rFonts w:asciiTheme="minorHAnsi" w:hAnsiTheme="minorHAnsi" w:cstheme="minorHAnsi"/>
                <w:sz w:val="21"/>
                <w:szCs w:val="21"/>
              </w:rPr>
              <w:t> </w:t>
            </w:r>
          </w:p>
          <w:p w14:paraId="62C2B6DB" w14:textId="77777777" w:rsidR="00585502" w:rsidRPr="00585502" w:rsidRDefault="00585502" w:rsidP="00585502">
            <w:pPr>
              <w:pStyle w:val="paragraph"/>
              <w:spacing w:before="0" w:beforeAutospacing="0" w:after="0" w:afterAutospacing="0"/>
              <w:jc w:val="both"/>
              <w:textAlignment w:val="baseline"/>
              <w:rPr>
                <w:rFonts w:asciiTheme="minorHAnsi" w:hAnsiTheme="minorHAnsi" w:cstheme="minorHAnsi"/>
                <w:sz w:val="21"/>
                <w:szCs w:val="21"/>
              </w:rPr>
            </w:pPr>
            <w:r w:rsidRPr="00585502">
              <w:rPr>
                <w:rStyle w:val="eop"/>
                <w:rFonts w:asciiTheme="minorHAnsi" w:hAnsiTheme="minorHAnsi" w:cstheme="minorHAnsi"/>
                <w:sz w:val="21"/>
                <w:szCs w:val="21"/>
              </w:rPr>
              <w:t> </w:t>
            </w:r>
          </w:p>
          <w:p w14:paraId="62EDD562" w14:textId="5C7C7405" w:rsidR="00585502" w:rsidRPr="00585502" w:rsidRDefault="00585502" w:rsidP="00585502">
            <w:pPr>
              <w:pStyle w:val="paragraph"/>
              <w:spacing w:before="0" w:beforeAutospacing="0" w:after="0" w:afterAutospacing="0"/>
              <w:jc w:val="both"/>
              <w:textAlignment w:val="baseline"/>
              <w:rPr>
                <w:rFonts w:asciiTheme="minorHAnsi" w:hAnsiTheme="minorHAnsi" w:cstheme="minorHAnsi"/>
                <w:sz w:val="21"/>
                <w:szCs w:val="21"/>
              </w:rPr>
            </w:pPr>
            <w:r w:rsidRPr="00585502">
              <w:rPr>
                <w:rStyle w:val="normaltextrun"/>
                <w:rFonts w:asciiTheme="minorHAnsi" w:hAnsiTheme="minorHAnsi" w:cstheme="minorHAnsi"/>
                <w:sz w:val="21"/>
                <w:szCs w:val="21"/>
              </w:rPr>
              <w:t>Students studying the stage 7 scheme of work are the weakest students in year </w:t>
            </w:r>
            <w:proofErr w:type="gramStart"/>
            <w:r w:rsidRPr="00585502">
              <w:rPr>
                <w:rStyle w:val="contextualspellingandgrammarerror"/>
                <w:rFonts w:asciiTheme="minorHAnsi" w:hAnsiTheme="minorHAnsi" w:cstheme="minorHAnsi"/>
                <w:sz w:val="21"/>
                <w:szCs w:val="21"/>
              </w:rPr>
              <w:t>9, and</w:t>
            </w:r>
            <w:proofErr w:type="gramEnd"/>
            <w:r w:rsidRPr="00585502">
              <w:rPr>
                <w:rStyle w:val="normaltextrun"/>
                <w:rFonts w:asciiTheme="minorHAnsi" w:hAnsiTheme="minorHAnsi" w:cstheme="minorHAnsi"/>
                <w:sz w:val="21"/>
                <w:szCs w:val="21"/>
              </w:rPr>
              <w:t xml:space="preserve"> are </w:t>
            </w:r>
            <w:r>
              <w:rPr>
                <w:rStyle w:val="normaltextrun"/>
                <w:rFonts w:asciiTheme="minorHAnsi" w:hAnsiTheme="minorHAnsi" w:cstheme="minorHAnsi"/>
                <w:sz w:val="21"/>
                <w:szCs w:val="21"/>
              </w:rPr>
              <w:t>building on work completed in year 8. The broad topic areas remain the same as those in the previous year, but skills should be gradually more advanced, building on and developing knowledge gained previously</w:t>
            </w:r>
            <w:r w:rsidRPr="00585502">
              <w:rPr>
                <w:rStyle w:val="normaltextrun"/>
                <w:rFonts w:asciiTheme="minorHAnsi" w:hAnsiTheme="minorHAnsi" w:cstheme="minorHAnsi"/>
                <w:sz w:val="21"/>
                <w:szCs w:val="21"/>
              </w:rPr>
              <w:t xml:space="preserve">. </w:t>
            </w:r>
          </w:p>
          <w:p w14:paraId="06425882" w14:textId="77777777" w:rsidR="004F3C65" w:rsidRDefault="004F3C65" w:rsidP="007B1995">
            <w:pPr>
              <w:jc w:val="both"/>
              <w:rPr>
                <w:b/>
                <w:bCs/>
                <w:sz w:val="21"/>
                <w:szCs w:val="21"/>
                <w:lang w:val="en-GB"/>
              </w:rPr>
            </w:pP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40BA51EB" w14:textId="663BC1CB" w:rsidR="004F3C65" w:rsidRDefault="00585502" w:rsidP="004F3C65">
            <w:pPr>
              <w:jc w:val="both"/>
              <w:rPr>
                <w:sz w:val="21"/>
                <w:szCs w:val="21"/>
                <w:lang w:val="en-GB"/>
              </w:rPr>
            </w:pPr>
            <w:r>
              <w:rPr>
                <w:sz w:val="21"/>
                <w:szCs w:val="21"/>
                <w:lang w:val="en-GB"/>
              </w:rPr>
              <w:t>During the second and third terms of year 9, students begin preparations for moving onto a Key Stage 4 scheme of work, which means the topics taught during these two terms are slightly different than the corresponding terms in year 7 and 8 (along with homework and assessment styles being adapted to prepare students for progression to KS4).</w:t>
            </w:r>
          </w:p>
          <w:p w14:paraId="1D866669" w14:textId="34E91F23" w:rsidR="00585502" w:rsidRDefault="00585502" w:rsidP="004F3C65">
            <w:pPr>
              <w:jc w:val="both"/>
              <w:rPr>
                <w:sz w:val="21"/>
                <w:szCs w:val="21"/>
                <w:lang w:val="en-GB"/>
              </w:rPr>
            </w:pPr>
            <w:r>
              <w:rPr>
                <w:sz w:val="21"/>
                <w:szCs w:val="21"/>
                <w:lang w:val="en-GB"/>
              </w:rPr>
              <w:t>As such, the work covered during the first term is altered slightly when compared to the first term of year 7 and 8.</w:t>
            </w:r>
          </w:p>
          <w:p w14:paraId="6E5C594E" w14:textId="28A12846" w:rsidR="00585502" w:rsidRDefault="00585502" w:rsidP="004F3C65">
            <w:pPr>
              <w:jc w:val="both"/>
              <w:rPr>
                <w:sz w:val="21"/>
                <w:szCs w:val="21"/>
                <w:lang w:val="en-GB"/>
              </w:rPr>
            </w:pPr>
          </w:p>
          <w:p w14:paraId="34A9CD55" w14:textId="6FA2C9D4" w:rsidR="004F3C65" w:rsidRDefault="00585502" w:rsidP="004F3C65">
            <w:pPr>
              <w:jc w:val="both"/>
              <w:rPr>
                <w:i/>
                <w:sz w:val="21"/>
                <w:szCs w:val="21"/>
                <w:lang w:val="en-GB"/>
              </w:rPr>
            </w:pPr>
            <w:r>
              <w:rPr>
                <w:sz w:val="21"/>
                <w:szCs w:val="21"/>
                <w:lang w:val="en-GB"/>
              </w:rPr>
              <w:t>The topics covered during this term consist of number topics, which are essential to begin any new year with in order to allow for the use of it in future topics, as well as topics that will now not be covered until the end of year 10 or possibly year 11, as per the KS4 scheme of work (e.g. averages, angles). In order that these skills are not forgotten in the interim time, we have adapted our “stages” for year 9 to include them in the first term.</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60FA741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60FA7413">
        <w:tc>
          <w:tcPr>
            <w:tcW w:w="10632" w:type="dxa"/>
          </w:tcPr>
          <w:p w14:paraId="3F1E7455" w14:textId="23201A63" w:rsidR="004F3C65" w:rsidRPr="004F3C65" w:rsidRDefault="74AB3B13" w:rsidP="6A400279">
            <w:pPr>
              <w:pStyle w:val="ListParagraph"/>
              <w:numPr>
                <w:ilvl w:val="0"/>
                <w:numId w:val="1"/>
              </w:numPr>
              <w:ind w:left="325" w:hanging="284"/>
              <w:jc w:val="both"/>
              <w:rPr>
                <w:rFonts w:eastAsiaTheme="minorEastAsia"/>
                <w:sz w:val="21"/>
                <w:szCs w:val="21"/>
                <w:lang w:val="en-GB"/>
              </w:rPr>
            </w:pPr>
            <w:r w:rsidRPr="6A400279">
              <w:rPr>
                <w:rFonts w:ascii="Calibri" w:eastAsia="Calibri" w:hAnsi="Calibri" w:cs="Calibri"/>
                <w:sz w:val="21"/>
                <w:szCs w:val="21"/>
                <w:lang w:val="en-GB"/>
              </w:rPr>
              <w:t>Students should be taught that zero is neither positive or negative and that integers include zero, the positive natural numbers (1,2,3 …) and the ‘opposite’ of the natural numbers (-1, -2, -2 …)</w:t>
            </w:r>
          </w:p>
          <w:p w14:paraId="75F15462" w14:textId="0E34CAEE" w:rsidR="004F3C65" w:rsidRPr="004F3C65" w:rsidRDefault="74AB3B13" w:rsidP="6A400279">
            <w:pPr>
              <w:pStyle w:val="ListParagraph"/>
              <w:numPr>
                <w:ilvl w:val="0"/>
                <w:numId w:val="1"/>
              </w:numPr>
              <w:ind w:left="325" w:hanging="284"/>
              <w:jc w:val="both"/>
              <w:rPr>
                <w:rFonts w:eastAsiaTheme="minorEastAsia"/>
                <w:sz w:val="21"/>
                <w:szCs w:val="21"/>
                <w:lang w:val="en-GB"/>
              </w:rPr>
            </w:pPr>
            <w:r w:rsidRPr="6A400279">
              <w:rPr>
                <w:rFonts w:ascii="Calibri" w:eastAsia="Calibri" w:hAnsi="Calibri" w:cs="Calibri"/>
                <w:sz w:val="21"/>
                <w:szCs w:val="21"/>
                <w:lang w:val="en-GB"/>
              </w:rPr>
              <w:t>Students often believe that 1 is a prime number, so an accurate definition should be used to avoid this.</w:t>
            </w:r>
          </w:p>
          <w:p w14:paraId="562286DE" w14:textId="17A542EF" w:rsidR="004F3C65" w:rsidRPr="004F3C65" w:rsidRDefault="74AB3B13" w:rsidP="6A400279">
            <w:pPr>
              <w:pStyle w:val="ListParagraph"/>
              <w:numPr>
                <w:ilvl w:val="0"/>
                <w:numId w:val="1"/>
              </w:numPr>
              <w:ind w:left="325" w:hanging="284"/>
              <w:jc w:val="both"/>
              <w:rPr>
                <w:rFonts w:eastAsiaTheme="minorEastAsia"/>
                <w:sz w:val="21"/>
                <w:szCs w:val="21"/>
                <w:lang w:val="en-GB"/>
              </w:rPr>
            </w:pPr>
            <w:r w:rsidRPr="6A400279">
              <w:rPr>
                <w:rFonts w:ascii="Calibri" w:eastAsia="Calibri" w:hAnsi="Calibri" w:cs="Calibri"/>
                <w:sz w:val="21"/>
                <w:szCs w:val="21"/>
                <w:lang w:val="en-GB"/>
              </w:rPr>
              <w:t xml:space="preserve">Questions should include parallel and perpendicular lines that are neither horizontal </w:t>
            </w:r>
            <w:proofErr w:type="gramStart"/>
            <w:r w:rsidRPr="6A400279">
              <w:rPr>
                <w:rFonts w:ascii="Calibri" w:eastAsia="Calibri" w:hAnsi="Calibri" w:cs="Calibri"/>
                <w:sz w:val="21"/>
                <w:szCs w:val="21"/>
                <w:lang w:val="en-GB"/>
              </w:rPr>
              <w:t>or</w:t>
            </w:r>
            <w:proofErr w:type="gramEnd"/>
            <w:r w:rsidRPr="6A400279">
              <w:rPr>
                <w:rFonts w:ascii="Calibri" w:eastAsia="Calibri" w:hAnsi="Calibri" w:cs="Calibri"/>
                <w:sz w:val="21"/>
                <w:szCs w:val="21"/>
                <w:lang w:val="en-GB"/>
              </w:rPr>
              <w:t xml:space="preserve"> vertical</w:t>
            </w:r>
          </w:p>
          <w:p w14:paraId="7C483C8F" w14:textId="677E8352" w:rsidR="004F3C65" w:rsidRPr="004F3C65" w:rsidRDefault="74AB3B13" w:rsidP="6A400279">
            <w:pPr>
              <w:pStyle w:val="ListParagraph"/>
              <w:numPr>
                <w:ilvl w:val="0"/>
                <w:numId w:val="1"/>
              </w:numPr>
              <w:ind w:left="325" w:hanging="284"/>
              <w:jc w:val="both"/>
              <w:rPr>
                <w:rFonts w:eastAsiaTheme="minorEastAsia"/>
                <w:sz w:val="21"/>
                <w:szCs w:val="21"/>
                <w:lang w:val="en-GB"/>
              </w:rPr>
            </w:pPr>
            <w:r w:rsidRPr="6A400279">
              <w:rPr>
                <w:rFonts w:ascii="Calibri" w:eastAsia="Calibri" w:hAnsi="Calibri" w:cs="Calibri"/>
                <w:sz w:val="21"/>
                <w:szCs w:val="21"/>
                <w:lang w:val="en-GB"/>
              </w:rPr>
              <w:t xml:space="preserve">Students often struggle to understand the concept of a diagonal; for </w:t>
            </w:r>
            <w:proofErr w:type="gramStart"/>
            <w:r w:rsidRPr="6A400279">
              <w:rPr>
                <w:rFonts w:ascii="Calibri" w:eastAsia="Calibri" w:hAnsi="Calibri" w:cs="Calibri"/>
                <w:sz w:val="21"/>
                <w:szCs w:val="21"/>
                <w:lang w:val="en-GB"/>
              </w:rPr>
              <w:t>example</w:t>
            </w:r>
            <w:proofErr w:type="gramEnd"/>
            <w:r w:rsidRPr="6A400279">
              <w:rPr>
                <w:rFonts w:ascii="Calibri" w:eastAsia="Calibri" w:hAnsi="Calibri" w:cs="Calibri"/>
                <w:sz w:val="21"/>
                <w:szCs w:val="21"/>
                <w:lang w:val="en-GB"/>
              </w:rPr>
              <w:t xml:space="preserve"> a horizontal diagonal may not be identified as a diagonal by some. </w:t>
            </w:r>
          </w:p>
          <w:p w14:paraId="0871C5FA" w14:textId="43699234" w:rsidR="004F3C65" w:rsidRPr="004F3C65" w:rsidRDefault="74AB3B13" w:rsidP="6A400279">
            <w:pPr>
              <w:pStyle w:val="ListParagraph"/>
              <w:numPr>
                <w:ilvl w:val="0"/>
                <w:numId w:val="1"/>
              </w:numPr>
              <w:ind w:left="325" w:hanging="284"/>
              <w:jc w:val="both"/>
              <w:rPr>
                <w:rFonts w:eastAsiaTheme="minorEastAsia"/>
                <w:sz w:val="21"/>
                <w:szCs w:val="21"/>
                <w:lang w:val="en-GB"/>
              </w:rPr>
            </w:pPr>
            <w:r w:rsidRPr="6A400279">
              <w:rPr>
                <w:rFonts w:ascii="Calibri" w:eastAsia="Calibri" w:hAnsi="Calibri" w:cs="Calibri"/>
                <w:sz w:val="21"/>
                <w:szCs w:val="21"/>
                <w:lang w:val="en-GB"/>
              </w:rPr>
              <w:t>A common misconception is to believe a</w:t>
            </w:r>
            <w:r w:rsidRPr="6A400279">
              <w:rPr>
                <w:rFonts w:ascii="Calibri" w:eastAsia="Calibri" w:hAnsi="Calibri" w:cs="Calibri"/>
                <w:sz w:val="21"/>
                <w:szCs w:val="21"/>
                <w:vertAlign w:val="superscript"/>
                <w:lang w:val="en-GB"/>
              </w:rPr>
              <w:t>2</w:t>
            </w:r>
            <w:r w:rsidRPr="6A400279">
              <w:rPr>
                <w:rFonts w:ascii="Calibri" w:eastAsia="Calibri" w:hAnsi="Calibri" w:cs="Calibri"/>
                <w:sz w:val="21"/>
                <w:szCs w:val="21"/>
                <w:lang w:val="en-GB"/>
              </w:rPr>
              <w:t xml:space="preserve"> = a x 2 = a2 = 2a, so this should be carefully explained using numbers to demonstrate.</w:t>
            </w:r>
          </w:p>
          <w:p w14:paraId="6784E8EC" w14:textId="557A094E" w:rsidR="004F3C65" w:rsidRPr="004F3C65" w:rsidRDefault="74AB3B13" w:rsidP="6A400279">
            <w:pPr>
              <w:pStyle w:val="ListParagraph"/>
              <w:numPr>
                <w:ilvl w:val="0"/>
                <w:numId w:val="1"/>
              </w:numPr>
              <w:ind w:left="325" w:hanging="284"/>
              <w:jc w:val="both"/>
              <w:rPr>
                <w:rFonts w:eastAsiaTheme="minorEastAsia"/>
                <w:sz w:val="21"/>
                <w:szCs w:val="21"/>
                <w:lang w:val="en-GB"/>
              </w:rPr>
            </w:pPr>
            <w:r w:rsidRPr="60FA7413">
              <w:rPr>
                <w:rFonts w:ascii="Calibri" w:eastAsia="Calibri" w:hAnsi="Calibri" w:cs="Calibri"/>
                <w:sz w:val="21"/>
                <w:szCs w:val="21"/>
                <w:lang w:val="en-GB"/>
              </w:rPr>
              <w:t>When working with fractions visual representations are useful when exploring equivalent fractions. Students should realise that parts must be the same size when representing the same fraction.</w:t>
            </w:r>
          </w:p>
        </w:tc>
      </w:tr>
      <w:tr w:rsidR="00AA005C" w:rsidRPr="007B04C0" w14:paraId="5B2CDDBC" w14:textId="77777777" w:rsidTr="60FA741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60FA7413">
        <w:trPr>
          <w:trHeight w:val="640"/>
        </w:trPr>
        <w:tc>
          <w:tcPr>
            <w:tcW w:w="10632" w:type="dxa"/>
          </w:tcPr>
          <w:p w14:paraId="7134982D" w14:textId="1AF254EB" w:rsidR="00F95822" w:rsidRPr="00853953" w:rsidRDefault="00853953" w:rsidP="004F3C65">
            <w:pPr>
              <w:rPr>
                <w:sz w:val="21"/>
                <w:szCs w:val="21"/>
                <w:lang w:val="en-GB"/>
              </w:rPr>
            </w:pPr>
            <w:r w:rsidRPr="00853953">
              <w:rPr>
                <w:sz w:val="21"/>
                <w:szCs w:val="21"/>
                <w:lang w:val="en-GB"/>
              </w:rPr>
              <w:t>HCF, LCM</w:t>
            </w:r>
            <w:r>
              <w:rPr>
                <w:sz w:val="21"/>
                <w:szCs w:val="21"/>
                <w:lang w:val="en-GB"/>
              </w:rPr>
              <w:t>, Inequality symbols, multiplier, edges, vertices, faces, plane, arc notation for angles, correct notation for equal line, parallel lines, naming lines, formula for area of trapezium, spread, consistency.</w:t>
            </w:r>
          </w:p>
        </w:tc>
      </w:tr>
      <w:tr w:rsidR="00717220" w:rsidRPr="007B04C0" w14:paraId="0BD4097E" w14:textId="77777777" w:rsidTr="60FA741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60FA7413">
        <w:tc>
          <w:tcPr>
            <w:tcW w:w="10632" w:type="dxa"/>
          </w:tcPr>
          <w:p w14:paraId="1B7E7232" w14:textId="77777777" w:rsidR="00A93FAF" w:rsidRPr="00A93FAF" w:rsidRDefault="00A93FAF" w:rsidP="00A93FAF">
            <w:pPr>
              <w:numPr>
                <w:ilvl w:val="0"/>
                <w:numId w:val="22"/>
              </w:numPr>
              <w:ind w:left="360" w:firstLine="0"/>
              <w:jc w:val="both"/>
              <w:textAlignment w:val="baseline"/>
              <w:rPr>
                <w:rFonts w:ascii="Calibri" w:eastAsia="Times New Roman" w:hAnsi="Calibri" w:cs="Calibri"/>
                <w:sz w:val="21"/>
                <w:szCs w:val="21"/>
                <w:lang w:val="en-GB" w:eastAsia="en-GB"/>
              </w:rPr>
            </w:pPr>
            <w:r w:rsidRPr="00A93FAF">
              <w:rPr>
                <w:rFonts w:ascii="Calibri" w:eastAsia="Times New Roman" w:hAnsi="Calibri" w:cs="Calibri"/>
                <w:sz w:val="21"/>
                <w:szCs w:val="21"/>
                <w:lang w:val="en-GB" w:eastAsia="en-GB"/>
              </w:rPr>
              <w:t>Informal assessment is ongoing through class work, contributions to class discussion, teacher assessment during lessons. </w:t>
            </w:r>
          </w:p>
          <w:p w14:paraId="5CEFB8DC" w14:textId="77777777" w:rsidR="00A93FAF" w:rsidRPr="00A93FAF" w:rsidRDefault="00A93FAF" w:rsidP="00A93FAF">
            <w:pPr>
              <w:numPr>
                <w:ilvl w:val="0"/>
                <w:numId w:val="22"/>
              </w:numPr>
              <w:ind w:left="360" w:firstLine="0"/>
              <w:jc w:val="both"/>
              <w:textAlignment w:val="baseline"/>
              <w:rPr>
                <w:rFonts w:ascii="Calibri" w:eastAsia="Times New Roman" w:hAnsi="Calibri" w:cs="Calibri"/>
                <w:sz w:val="21"/>
                <w:szCs w:val="21"/>
                <w:lang w:val="en-GB" w:eastAsia="en-GB"/>
              </w:rPr>
            </w:pPr>
            <w:r w:rsidRPr="00A93FAF">
              <w:rPr>
                <w:rFonts w:ascii="Calibri" w:eastAsia="Times New Roman" w:hAnsi="Calibri" w:cs="Calibri"/>
                <w:sz w:val="21"/>
                <w:szCs w:val="21"/>
                <w:lang w:val="en-GB" w:eastAsia="en-GB"/>
              </w:rPr>
              <w:t>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 </w:t>
            </w:r>
          </w:p>
          <w:p w14:paraId="7393C1CF" w14:textId="44096537" w:rsidR="00A93FAF" w:rsidRPr="00A93FAF" w:rsidRDefault="00A93FAF" w:rsidP="00A93FAF">
            <w:pPr>
              <w:numPr>
                <w:ilvl w:val="0"/>
                <w:numId w:val="22"/>
              </w:numPr>
              <w:ind w:left="360" w:firstLine="0"/>
              <w:jc w:val="both"/>
              <w:textAlignment w:val="baseline"/>
              <w:rPr>
                <w:rFonts w:ascii="Calibri" w:eastAsia="Times New Roman" w:hAnsi="Calibri" w:cs="Calibri"/>
                <w:sz w:val="21"/>
                <w:szCs w:val="21"/>
                <w:lang w:val="en-GB" w:eastAsia="en-GB"/>
              </w:rPr>
            </w:pPr>
            <w:r w:rsidRPr="00A93FAF">
              <w:rPr>
                <w:rFonts w:ascii="Calibri" w:eastAsia="Times New Roman" w:hAnsi="Calibri" w:cs="Calibri"/>
                <w:sz w:val="21"/>
                <w:szCs w:val="21"/>
                <w:lang w:val="en-GB" w:eastAsia="en-GB"/>
              </w:rPr>
              <w:t xml:space="preserve">Formal assessment will take place </w:t>
            </w:r>
            <w:r w:rsidR="00B973D0">
              <w:rPr>
                <w:rFonts w:ascii="Calibri" w:eastAsia="Times New Roman" w:hAnsi="Calibri" w:cs="Calibri"/>
                <w:sz w:val="21"/>
                <w:szCs w:val="21"/>
                <w:lang w:val="en-GB" w:eastAsia="en-GB"/>
              </w:rPr>
              <w:t>once</w:t>
            </w:r>
            <w:r w:rsidRPr="00A93FAF">
              <w:rPr>
                <w:rFonts w:ascii="Calibri" w:eastAsia="Times New Roman" w:hAnsi="Calibri" w:cs="Calibri"/>
                <w:sz w:val="21"/>
                <w:szCs w:val="21"/>
                <w:lang w:val="en-GB" w:eastAsia="en-GB"/>
              </w:rPr>
              <w:t xml:space="preserve"> during this achievement period; after October half term. This is a synoptic paper that aims to assess students’ progress in mathematics generally and covers questions from all topics that have been covered at any point in the students’ mathematical history (not just this academic year). </w:t>
            </w:r>
            <w:bookmarkStart w:id="0" w:name="_GoBack"/>
            <w:bookmarkEnd w:id="0"/>
          </w:p>
          <w:p w14:paraId="067F2600" w14:textId="77777777" w:rsidR="00A93FAF" w:rsidRPr="00A93FAF" w:rsidRDefault="00A93FAF" w:rsidP="00A93FAF">
            <w:pPr>
              <w:numPr>
                <w:ilvl w:val="0"/>
                <w:numId w:val="22"/>
              </w:numPr>
              <w:ind w:left="360" w:firstLine="0"/>
              <w:jc w:val="both"/>
              <w:textAlignment w:val="baseline"/>
              <w:rPr>
                <w:rFonts w:ascii="Calibri" w:eastAsia="Times New Roman" w:hAnsi="Calibri" w:cs="Calibri"/>
                <w:sz w:val="21"/>
                <w:szCs w:val="21"/>
                <w:lang w:val="en-GB" w:eastAsia="en-GB"/>
              </w:rPr>
            </w:pPr>
            <w:r w:rsidRPr="00A93FAF">
              <w:rPr>
                <w:rFonts w:ascii="Calibri" w:eastAsia="Times New Roman" w:hAnsi="Calibri" w:cs="Calibri"/>
                <w:i/>
                <w:iCs/>
                <w:sz w:val="21"/>
                <w:szCs w:val="21"/>
                <w:lang w:val="en-GB" w:eastAsia="en-GB"/>
              </w:rPr>
              <w:t>Mini start-of-topic tests will provide information for teachers regarding prior knowledge and existing misconceptions and mini end-of-topic tests will help students and teachers see the progress that has been made over the course of the teaching of the topic.</w:t>
            </w:r>
            <w:r w:rsidRPr="00A93FAF">
              <w:rPr>
                <w:rFonts w:ascii="Calibri" w:eastAsia="Times New Roman" w:hAnsi="Calibri" w:cs="Calibri"/>
                <w:sz w:val="21"/>
                <w:szCs w:val="21"/>
                <w:lang w:val="en-GB" w:eastAsia="en-GB"/>
              </w:rPr>
              <w:t> </w:t>
            </w: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9423B"/>
    <w:multiLevelType w:val="hybridMultilevel"/>
    <w:tmpl w:val="08BC5DF4"/>
    <w:lvl w:ilvl="0" w:tplc="E140F2E8">
      <w:start w:val="1"/>
      <w:numFmt w:val="bullet"/>
      <w:lvlText w:val=""/>
      <w:lvlJc w:val="left"/>
      <w:pPr>
        <w:ind w:left="720" w:hanging="360"/>
      </w:pPr>
      <w:rPr>
        <w:rFonts w:ascii="Symbol" w:hAnsi="Symbol" w:hint="default"/>
      </w:rPr>
    </w:lvl>
    <w:lvl w:ilvl="1" w:tplc="4A28562E">
      <w:start w:val="1"/>
      <w:numFmt w:val="bullet"/>
      <w:lvlText w:val="o"/>
      <w:lvlJc w:val="left"/>
      <w:pPr>
        <w:ind w:left="1440" w:hanging="360"/>
      </w:pPr>
      <w:rPr>
        <w:rFonts w:ascii="Courier New" w:hAnsi="Courier New" w:hint="default"/>
      </w:rPr>
    </w:lvl>
    <w:lvl w:ilvl="2" w:tplc="8A1CC46A">
      <w:start w:val="1"/>
      <w:numFmt w:val="bullet"/>
      <w:lvlText w:val=""/>
      <w:lvlJc w:val="left"/>
      <w:pPr>
        <w:ind w:left="2160" w:hanging="360"/>
      </w:pPr>
      <w:rPr>
        <w:rFonts w:ascii="Wingdings" w:hAnsi="Wingdings" w:hint="default"/>
      </w:rPr>
    </w:lvl>
    <w:lvl w:ilvl="3" w:tplc="B7F60880">
      <w:start w:val="1"/>
      <w:numFmt w:val="bullet"/>
      <w:lvlText w:val=""/>
      <w:lvlJc w:val="left"/>
      <w:pPr>
        <w:ind w:left="2880" w:hanging="360"/>
      </w:pPr>
      <w:rPr>
        <w:rFonts w:ascii="Symbol" w:hAnsi="Symbol" w:hint="default"/>
      </w:rPr>
    </w:lvl>
    <w:lvl w:ilvl="4" w:tplc="8D1E4382">
      <w:start w:val="1"/>
      <w:numFmt w:val="bullet"/>
      <w:lvlText w:val="o"/>
      <w:lvlJc w:val="left"/>
      <w:pPr>
        <w:ind w:left="3600" w:hanging="360"/>
      </w:pPr>
      <w:rPr>
        <w:rFonts w:ascii="Courier New" w:hAnsi="Courier New" w:hint="default"/>
      </w:rPr>
    </w:lvl>
    <w:lvl w:ilvl="5" w:tplc="587E395C">
      <w:start w:val="1"/>
      <w:numFmt w:val="bullet"/>
      <w:lvlText w:val=""/>
      <w:lvlJc w:val="left"/>
      <w:pPr>
        <w:ind w:left="4320" w:hanging="360"/>
      </w:pPr>
      <w:rPr>
        <w:rFonts w:ascii="Wingdings" w:hAnsi="Wingdings" w:hint="default"/>
      </w:rPr>
    </w:lvl>
    <w:lvl w:ilvl="6" w:tplc="E3D4BFDE">
      <w:start w:val="1"/>
      <w:numFmt w:val="bullet"/>
      <w:lvlText w:val=""/>
      <w:lvlJc w:val="left"/>
      <w:pPr>
        <w:ind w:left="5040" w:hanging="360"/>
      </w:pPr>
      <w:rPr>
        <w:rFonts w:ascii="Symbol" w:hAnsi="Symbol" w:hint="default"/>
      </w:rPr>
    </w:lvl>
    <w:lvl w:ilvl="7" w:tplc="3126F888">
      <w:start w:val="1"/>
      <w:numFmt w:val="bullet"/>
      <w:lvlText w:val="o"/>
      <w:lvlJc w:val="left"/>
      <w:pPr>
        <w:ind w:left="5760" w:hanging="360"/>
      </w:pPr>
      <w:rPr>
        <w:rFonts w:ascii="Courier New" w:hAnsi="Courier New" w:hint="default"/>
      </w:rPr>
    </w:lvl>
    <w:lvl w:ilvl="8" w:tplc="3CC8285A">
      <w:start w:val="1"/>
      <w:numFmt w:val="bullet"/>
      <w:lvlText w:val=""/>
      <w:lvlJc w:val="left"/>
      <w:pPr>
        <w:ind w:left="6480" w:hanging="360"/>
      </w:pPr>
      <w:rPr>
        <w:rFonts w:ascii="Wingdings" w:hAnsi="Wingdings" w:hint="default"/>
      </w:rPr>
    </w:lvl>
  </w:abstractNum>
  <w:abstractNum w:abstractNumId="3" w15:restartNumberingAfterBreak="0">
    <w:nsid w:val="1C7917A6"/>
    <w:multiLevelType w:val="hybridMultilevel"/>
    <w:tmpl w:val="AE6ABB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FF0DCF"/>
    <w:multiLevelType w:val="multilevel"/>
    <w:tmpl w:val="02B64040"/>
    <w:lvl w:ilvl="0">
      <w:start w:val="12"/>
      <w:numFmt w:val="decimal"/>
      <w:lvlText w:val="%1-"/>
      <w:lvlJc w:val="left"/>
      <w:pPr>
        <w:ind w:left="540" w:hanging="540"/>
      </w:pPr>
      <w:rPr>
        <w:rFonts w:hint="default"/>
      </w:rPr>
    </w:lvl>
    <w:lvl w:ilvl="1">
      <w:start w:val="1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469C0C6A"/>
    <w:multiLevelType w:val="hybridMultilevel"/>
    <w:tmpl w:val="3C447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262BC9"/>
    <w:multiLevelType w:val="multilevel"/>
    <w:tmpl w:val="00C2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453F37"/>
    <w:multiLevelType w:val="hybridMultilevel"/>
    <w:tmpl w:val="7220B2E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17"/>
  </w:num>
  <w:num w:numId="5">
    <w:abstractNumId w:val="19"/>
  </w:num>
  <w:num w:numId="6">
    <w:abstractNumId w:val="4"/>
  </w:num>
  <w:num w:numId="7">
    <w:abstractNumId w:val="18"/>
  </w:num>
  <w:num w:numId="8">
    <w:abstractNumId w:val="12"/>
  </w:num>
  <w:num w:numId="9">
    <w:abstractNumId w:val="16"/>
  </w:num>
  <w:num w:numId="10">
    <w:abstractNumId w:val="20"/>
  </w:num>
  <w:num w:numId="11">
    <w:abstractNumId w:val="0"/>
  </w:num>
  <w:num w:numId="12">
    <w:abstractNumId w:val="15"/>
  </w:num>
  <w:num w:numId="13">
    <w:abstractNumId w:val="8"/>
  </w:num>
  <w:num w:numId="14">
    <w:abstractNumId w:val="11"/>
  </w:num>
  <w:num w:numId="15">
    <w:abstractNumId w:val="9"/>
  </w:num>
  <w:num w:numId="16">
    <w:abstractNumId w:val="10"/>
  </w:num>
  <w:num w:numId="17">
    <w:abstractNumId w:val="5"/>
  </w:num>
  <w:num w:numId="18">
    <w:abstractNumId w:val="13"/>
  </w:num>
  <w:num w:numId="19">
    <w:abstractNumId w:val="3"/>
  </w:num>
  <w:num w:numId="20">
    <w:abstractNumId w:val="21"/>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312C50"/>
    <w:rsid w:val="00341A93"/>
    <w:rsid w:val="003465A2"/>
    <w:rsid w:val="00373102"/>
    <w:rsid w:val="003B1C40"/>
    <w:rsid w:val="003C5D61"/>
    <w:rsid w:val="00401BEE"/>
    <w:rsid w:val="004124B4"/>
    <w:rsid w:val="004643CB"/>
    <w:rsid w:val="004F3865"/>
    <w:rsid w:val="004F3C65"/>
    <w:rsid w:val="00505698"/>
    <w:rsid w:val="0054237E"/>
    <w:rsid w:val="00585502"/>
    <w:rsid w:val="005F5BFF"/>
    <w:rsid w:val="006133FF"/>
    <w:rsid w:val="00664176"/>
    <w:rsid w:val="006B6F74"/>
    <w:rsid w:val="006B7BD1"/>
    <w:rsid w:val="006E589C"/>
    <w:rsid w:val="006E5B6C"/>
    <w:rsid w:val="00717220"/>
    <w:rsid w:val="00792234"/>
    <w:rsid w:val="007B04C0"/>
    <w:rsid w:val="007B1995"/>
    <w:rsid w:val="00822276"/>
    <w:rsid w:val="008315F1"/>
    <w:rsid w:val="00853953"/>
    <w:rsid w:val="008F472A"/>
    <w:rsid w:val="009218EA"/>
    <w:rsid w:val="00970470"/>
    <w:rsid w:val="009F4EE7"/>
    <w:rsid w:val="00A93FAF"/>
    <w:rsid w:val="00AA005C"/>
    <w:rsid w:val="00AB16D0"/>
    <w:rsid w:val="00AC1394"/>
    <w:rsid w:val="00B16942"/>
    <w:rsid w:val="00B45D97"/>
    <w:rsid w:val="00B973D0"/>
    <w:rsid w:val="00BA2324"/>
    <w:rsid w:val="00C72A78"/>
    <w:rsid w:val="00CF578F"/>
    <w:rsid w:val="00D06802"/>
    <w:rsid w:val="00D239EE"/>
    <w:rsid w:val="00D41C18"/>
    <w:rsid w:val="00D57FF3"/>
    <w:rsid w:val="00DF5028"/>
    <w:rsid w:val="00F30C8B"/>
    <w:rsid w:val="00F564A7"/>
    <w:rsid w:val="00F56CCA"/>
    <w:rsid w:val="00F62155"/>
    <w:rsid w:val="00F95822"/>
    <w:rsid w:val="00FC1E1B"/>
    <w:rsid w:val="00FD1AA6"/>
    <w:rsid w:val="326DADAB"/>
    <w:rsid w:val="32985CFD"/>
    <w:rsid w:val="59010CCF"/>
    <w:rsid w:val="60FA7413"/>
    <w:rsid w:val="6A400279"/>
    <w:rsid w:val="74AB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character" w:customStyle="1" w:styleId="normaltextrun">
    <w:name w:val="normaltextrun"/>
    <w:basedOn w:val="DefaultParagraphFont"/>
    <w:rsid w:val="003C5D61"/>
  </w:style>
  <w:style w:type="character" w:customStyle="1" w:styleId="eop">
    <w:name w:val="eop"/>
    <w:basedOn w:val="DefaultParagraphFont"/>
    <w:rsid w:val="003C5D61"/>
  </w:style>
  <w:style w:type="paragraph" w:customStyle="1" w:styleId="paragraph">
    <w:name w:val="paragraph"/>
    <w:basedOn w:val="Normal"/>
    <w:rsid w:val="00585502"/>
    <w:pPr>
      <w:spacing w:before="100" w:beforeAutospacing="1" w:after="100" w:afterAutospacing="1"/>
    </w:pPr>
    <w:rPr>
      <w:rFonts w:ascii="Times New Roman" w:eastAsia="Times New Roman" w:hAnsi="Times New Roman" w:cs="Times New Roman"/>
      <w:lang w:val="en-GB" w:eastAsia="en-GB"/>
    </w:rPr>
  </w:style>
  <w:style w:type="character" w:customStyle="1" w:styleId="contextualspellingandgrammarerror">
    <w:name w:val="contextualspellingandgrammarerror"/>
    <w:basedOn w:val="DefaultParagraphFont"/>
    <w:rsid w:val="00585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4494">
      <w:bodyDiv w:val="1"/>
      <w:marLeft w:val="0"/>
      <w:marRight w:val="0"/>
      <w:marTop w:val="0"/>
      <w:marBottom w:val="0"/>
      <w:divBdr>
        <w:top w:val="none" w:sz="0" w:space="0" w:color="auto"/>
        <w:left w:val="none" w:sz="0" w:space="0" w:color="auto"/>
        <w:bottom w:val="none" w:sz="0" w:space="0" w:color="auto"/>
        <w:right w:val="none" w:sz="0" w:space="0" w:color="auto"/>
      </w:divBdr>
    </w:div>
    <w:div w:id="1726830170">
      <w:bodyDiv w:val="1"/>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0"/>
          <w:marBottom w:val="0"/>
          <w:divBdr>
            <w:top w:val="none" w:sz="0" w:space="0" w:color="auto"/>
            <w:left w:val="none" w:sz="0" w:space="0" w:color="auto"/>
            <w:bottom w:val="none" w:sz="0" w:space="0" w:color="auto"/>
            <w:right w:val="none" w:sz="0" w:space="0" w:color="auto"/>
          </w:divBdr>
        </w:div>
        <w:div w:id="657995385">
          <w:marLeft w:val="0"/>
          <w:marRight w:val="0"/>
          <w:marTop w:val="0"/>
          <w:marBottom w:val="0"/>
          <w:divBdr>
            <w:top w:val="none" w:sz="0" w:space="0" w:color="auto"/>
            <w:left w:val="none" w:sz="0" w:space="0" w:color="auto"/>
            <w:bottom w:val="none" w:sz="0" w:space="0" w:color="auto"/>
            <w:right w:val="none" w:sz="0" w:space="0" w:color="auto"/>
          </w:divBdr>
        </w:div>
        <w:div w:id="12782155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58E1CA-741B-4765-8D9B-67275D31D645}"/>
</file>

<file path=customXml/itemProps2.xml><?xml version="1.0" encoding="utf-8"?>
<ds:datastoreItem xmlns:ds="http://schemas.openxmlformats.org/officeDocument/2006/customXml" ds:itemID="{629336F2-31DD-4136-92E2-FAF70A5FB079}"/>
</file>

<file path=customXml/itemProps3.xml><?xml version="1.0" encoding="utf-8"?>
<ds:datastoreItem xmlns:ds="http://schemas.openxmlformats.org/officeDocument/2006/customXml" ds:itemID="{CF6C4621-12B5-46D7-BCDC-37EA61F9BD78}"/>
</file>

<file path=docProps/app.xml><?xml version="1.0" encoding="utf-8"?>
<Properties xmlns="http://schemas.openxmlformats.org/officeDocument/2006/extended-properties" xmlns:vt="http://schemas.openxmlformats.org/officeDocument/2006/docPropsVTypes">
  <Template>Normal</Template>
  <TotalTime>1</TotalTime>
  <Pages>2</Pages>
  <Words>1227</Words>
  <Characters>6996</Characters>
  <Application>Microsoft Office Word</Application>
  <DocSecurity>0</DocSecurity>
  <Lines>58</Lines>
  <Paragraphs>16</Paragraphs>
  <ScaleCrop>false</ScaleCrop>
  <Company>St Mary's Catholic School</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Anna Johnston</cp:lastModifiedBy>
  <cp:revision>7</cp:revision>
  <cp:lastPrinted>2019-11-03T11:53:00Z</cp:lastPrinted>
  <dcterms:created xsi:type="dcterms:W3CDTF">2019-11-11T13:34:00Z</dcterms:created>
  <dcterms:modified xsi:type="dcterms:W3CDTF">2020-04-17T09:58:00Z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