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4509ADA2" w:rsidR="00341A93" w:rsidRDefault="34D396CF" w:rsidP="34D396CF">
      <w:pPr>
        <w:rPr>
          <w:lang w:val="en-GB"/>
        </w:rPr>
      </w:pPr>
      <w:r w:rsidRPr="34D396CF">
        <w:rPr>
          <w:lang w:val="en-GB"/>
        </w:rPr>
        <w:t xml:space="preserve">Department: </w:t>
      </w:r>
      <w:r w:rsidRPr="34D396CF">
        <w:rPr>
          <w:b/>
          <w:bCs/>
          <w:u w:val="single"/>
          <w:lang w:val="en-GB"/>
        </w:rPr>
        <w:t>Mathematics</w:t>
      </w:r>
    </w:p>
    <w:p w14:paraId="3B5CEA64" w14:textId="77777777" w:rsidR="00D57FF3" w:rsidRDefault="00D57FF3">
      <w:pPr>
        <w:rPr>
          <w:lang w:val="en-GB"/>
        </w:rPr>
      </w:pPr>
    </w:p>
    <w:p w14:paraId="3DA27ECD" w14:textId="79BD042D" w:rsidR="3FB50F45" w:rsidRDefault="3FB50F45" w:rsidP="3FB50F45">
      <w:pPr>
        <w:rPr>
          <w:rFonts w:ascii="Calibri" w:eastAsia="Calibri" w:hAnsi="Calibri" w:cs="Calibri"/>
          <w:sz w:val="21"/>
          <w:szCs w:val="21"/>
          <w:lang w:val="en-GB"/>
        </w:rPr>
      </w:pPr>
      <w:r w:rsidRPr="3FB50F45">
        <w:rPr>
          <w:rFonts w:ascii="Calibri" w:eastAsia="Calibri" w:hAnsi="Calibri" w:cs="Calibri"/>
          <w:color w:val="7030A0"/>
          <w:sz w:val="21"/>
          <w:szCs w:val="21"/>
          <w:lang w:val="en-GB"/>
        </w:rPr>
        <w:t>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maths” and adapted to suit our department and students. The content is taken directly from the National Curriculum for Mathematics at Key Stage 3.</w:t>
      </w:r>
    </w:p>
    <w:p w14:paraId="7A46D617" w14:textId="49FE1E15" w:rsidR="3FB50F45" w:rsidRDefault="3FB50F45" w:rsidP="3FB50F45">
      <w:pPr>
        <w:rPr>
          <w:rFonts w:ascii="Calibri" w:eastAsia="Calibri" w:hAnsi="Calibri" w:cs="Calibri"/>
          <w:b/>
          <w:bCs/>
          <w:color w:val="7030A0"/>
          <w:sz w:val="21"/>
          <w:szCs w:val="21"/>
          <w:lang w:val="en-GB"/>
        </w:rPr>
      </w:pPr>
    </w:p>
    <w:p w14:paraId="7F554CF7" w14:textId="6BC51606" w:rsidR="34D396CF" w:rsidRDefault="3FB50F45" w:rsidP="3FB50F45">
      <w:pPr>
        <w:rPr>
          <w:rFonts w:ascii="Calibri" w:eastAsia="Calibri" w:hAnsi="Calibri" w:cs="Calibri"/>
          <w:sz w:val="21"/>
          <w:szCs w:val="21"/>
          <w:u w:val="single"/>
          <w:lang w:val="en-GB"/>
        </w:rPr>
      </w:pPr>
      <w:r w:rsidRPr="3FB50F45">
        <w:rPr>
          <w:rFonts w:ascii="Calibri" w:eastAsia="Calibri" w:hAnsi="Calibri" w:cs="Calibri"/>
          <w:b/>
          <w:bCs/>
          <w:color w:val="7030A0"/>
          <w:sz w:val="21"/>
          <w:szCs w:val="21"/>
          <w:u w:val="single"/>
          <w:lang w:val="en-GB"/>
        </w:rPr>
        <w:t>STAGE 6</w:t>
      </w:r>
      <w:r w:rsidRPr="3FB50F45">
        <w:rPr>
          <w:rFonts w:ascii="Calibri" w:eastAsia="Calibri" w:hAnsi="Calibri" w:cs="Calibri"/>
          <w:b/>
          <w:bCs/>
          <w:color w:val="7030A0"/>
          <w:sz w:val="21"/>
          <w:szCs w:val="21"/>
          <w:lang w:val="en-GB"/>
        </w:rPr>
        <w:t xml:space="preserve"> </w:t>
      </w:r>
    </w:p>
    <w:p w14:paraId="79C0366E" w14:textId="467DC3EA" w:rsidR="34D396CF" w:rsidRDefault="3FB50F45" w:rsidP="3FB50F45">
      <w:pPr>
        <w:rPr>
          <w:rFonts w:ascii="Calibri" w:eastAsia="Calibri" w:hAnsi="Calibri" w:cs="Calibri"/>
          <w:sz w:val="21"/>
          <w:szCs w:val="21"/>
          <w:lang w:val="en-GB"/>
        </w:rPr>
      </w:pPr>
      <w:r w:rsidRPr="3FB50F45">
        <w:rPr>
          <w:rFonts w:ascii="Calibri" w:eastAsia="Calibri" w:hAnsi="Calibri" w:cs="Calibri"/>
          <w:b/>
          <w:bCs/>
          <w:color w:val="7030A0"/>
          <w:sz w:val="21"/>
          <w:szCs w:val="21"/>
          <w:lang w:val="en-GB"/>
        </w:rPr>
        <w:t xml:space="preserve">Students in Y7 will follow this curriculum if they enter KS3 with the expected standard of 100 at KS2. </w:t>
      </w:r>
    </w:p>
    <w:p w14:paraId="107776EC" w14:textId="0527C06C" w:rsidR="34D396CF" w:rsidRDefault="3FB50F45" w:rsidP="3FB50F45">
      <w:pPr>
        <w:rPr>
          <w:rFonts w:ascii="Calibri" w:eastAsia="Calibri" w:hAnsi="Calibri" w:cs="Calibri"/>
          <w:sz w:val="21"/>
          <w:szCs w:val="21"/>
          <w:lang w:val="en-GB"/>
        </w:rPr>
      </w:pPr>
      <w:r w:rsidRPr="3FB50F45">
        <w:rPr>
          <w:rFonts w:ascii="Calibri" w:eastAsia="Calibri" w:hAnsi="Calibri" w:cs="Calibri"/>
          <w:b/>
          <w:bCs/>
          <w:color w:val="7030A0"/>
          <w:sz w:val="21"/>
          <w:szCs w:val="21"/>
          <w:lang w:val="en-GB"/>
        </w:rPr>
        <w:t>Students in Y8 will follow this curriculum if they completed Stage 5 in Y7.</w:t>
      </w:r>
    </w:p>
    <w:p w14:paraId="374AD201" w14:textId="77777777" w:rsidR="00312C50" w:rsidRPr="007B04C0" w:rsidRDefault="00312C50">
      <w:pPr>
        <w:rPr>
          <w:sz w:val="21"/>
          <w:szCs w:val="21"/>
          <w:lang w:val="en-GB"/>
        </w:rPr>
      </w:pPr>
    </w:p>
    <w:p w14:paraId="4C674615" w14:textId="30426A41" w:rsidR="00312C50" w:rsidRPr="007B04C0" w:rsidRDefault="34D396CF" w:rsidP="34D396CF">
      <w:pPr>
        <w:rPr>
          <w:b/>
          <w:bCs/>
          <w:color w:val="7030A0"/>
          <w:sz w:val="21"/>
          <w:szCs w:val="21"/>
          <w:lang w:val="en-GB"/>
        </w:rPr>
      </w:pPr>
      <w:r w:rsidRPr="34D396CF">
        <w:rPr>
          <w:sz w:val="21"/>
          <w:szCs w:val="21"/>
          <w:lang w:val="en-GB"/>
        </w:rPr>
        <w:t xml:space="preserve">This is the plan for the taught curriculum during achievement period: </w:t>
      </w:r>
      <w:r w:rsidRPr="34D396CF">
        <w:rPr>
          <w:b/>
          <w:bCs/>
          <w:color w:val="7030A0"/>
          <w:sz w:val="21"/>
          <w:szCs w:val="21"/>
          <w:lang w:val="en-GB"/>
        </w:rPr>
        <w:t>One (Sept-Feb)</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BB9C299" w14:textId="13D93594" w:rsidR="0005250B" w:rsidRPr="00B20B4C" w:rsidRDefault="0005250B" w:rsidP="0005250B">
            <w:pPr>
              <w:pStyle w:val="ListParagraph"/>
              <w:suppressAutoHyphens/>
              <w:ind w:left="227"/>
              <w:rPr>
                <w:rFonts w:cs="Lucida Sans Unicode"/>
                <w:sz w:val="21"/>
                <w:szCs w:val="21"/>
              </w:rPr>
            </w:pPr>
            <w:r w:rsidRPr="00B20B4C">
              <w:rPr>
                <w:rFonts w:cs="Lucida Sans Unicode"/>
                <w:sz w:val="21"/>
                <w:szCs w:val="21"/>
              </w:rPr>
              <w:t>Students are taught</w:t>
            </w:r>
          </w:p>
          <w:p w14:paraId="09CDE41E" w14:textId="2588A179" w:rsidR="00633E45" w:rsidRPr="00B20B4C" w:rsidRDefault="0005250B" w:rsidP="0005250B">
            <w:pPr>
              <w:pStyle w:val="ListParagraph"/>
              <w:numPr>
                <w:ilvl w:val="0"/>
                <w:numId w:val="17"/>
              </w:numPr>
              <w:suppressAutoHyphens/>
              <w:rPr>
                <w:rFonts w:cs="Lucida Sans Unicode"/>
                <w:sz w:val="21"/>
                <w:szCs w:val="21"/>
              </w:rPr>
            </w:pPr>
            <w:r w:rsidRPr="00B20B4C">
              <w:rPr>
                <w:rFonts w:cs="Lucida Sans Unicode"/>
                <w:sz w:val="21"/>
                <w:szCs w:val="21"/>
              </w:rPr>
              <w:t>To m</w:t>
            </w:r>
            <w:r w:rsidR="00633E45" w:rsidRPr="00B20B4C">
              <w:rPr>
                <w:color w:val="000000"/>
                <w:sz w:val="21"/>
                <w:szCs w:val="21"/>
              </w:rPr>
              <w:t>ultiply and divide numbers by 10, 100 and 1000 giving answers up to three decimal places</w:t>
            </w:r>
          </w:p>
          <w:p w14:paraId="4F159349" w14:textId="6949FED5" w:rsidR="00633E45" w:rsidRPr="00B20B4C" w:rsidRDefault="0005250B" w:rsidP="0005250B">
            <w:pPr>
              <w:pStyle w:val="ListParagraph"/>
              <w:numPr>
                <w:ilvl w:val="0"/>
                <w:numId w:val="17"/>
              </w:numPr>
              <w:suppressAutoHyphens/>
              <w:rPr>
                <w:rFonts w:cs="Lucida Sans Unicode"/>
                <w:sz w:val="21"/>
                <w:szCs w:val="21"/>
              </w:rPr>
            </w:pPr>
            <w:r w:rsidRPr="00B20B4C">
              <w:rPr>
                <w:color w:val="000000"/>
                <w:sz w:val="21"/>
                <w:szCs w:val="21"/>
              </w:rPr>
              <w:t>To u</w:t>
            </w:r>
            <w:r w:rsidR="00633E45" w:rsidRPr="00B20B4C">
              <w:rPr>
                <w:color w:val="000000"/>
                <w:sz w:val="21"/>
                <w:szCs w:val="21"/>
              </w:rPr>
              <w:t>se negative numbers in context</w:t>
            </w:r>
          </w:p>
          <w:p w14:paraId="46819FB6" w14:textId="3F1A5083" w:rsidR="007B1995" w:rsidRPr="00B20B4C" w:rsidRDefault="0005250B" w:rsidP="0005250B">
            <w:pPr>
              <w:pStyle w:val="ListParagraph"/>
              <w:numPr>
                <w:ilvl w:val="0"/>
                <w:numId w:val="17"/>
              </w:numPr>
              <w:jc w:val="both"/>
              <w:rPr>
                <w:color w:val="000000"/>
                <w:sz w:val="21"/>
                <w:szCs w:val="21"/>
              </w:rPr>
            </w:pPr>
            <w:r w:rsidRPr="00B20B4C">
              <w:rPr>
                <w:color w:val="000000"/>
                <w:sz w:val="21"/>
                <w:szCs w:val="21"/>
              </w:rPr>
              <w:t>To i</w:t>
            </w:r>
            <w:r w:rsidR="00633E45" w:rsidRPr="00B20B4C">
              <w:rPr>
                <w:color w:val="000000"/>
                <w:sz w:val="21"/>
                <w:szCs w:val="21"/>
              </w:rPr>
              <w:t>dentify common factors, common multiples and prime numbers</w:t>
            </w:r>
          </w:p>
          <w:p w14:paraId="5E097E8D" w14:textId="171CE75C" w:rsidR="00633E45" w:rsidRPr="00B20B4C" w:rsidRDefault="0005250B" w:rsidP="0005250B">
            <w:pPr>
              <w:pStyle w:val="ListParagraph"/>
              <w:numPr>
                <w:ilvl w:val="0"/>
                <w:numId w:val="17"/>
              </w:numPr>
              <w:suppressAutoHyphens/>
              <w:rPr>
                <w:rFonts w:cs="Lucida Sans Unicode"/>
                <w:sz w:val="21"/>
                <w:szCs w:val="21"/>
              </w:rPr>
            </w:pPr>
            <w:r w:rsidRPr="00B20B4C">
              <w:rPr>
                <w:color w:val="000000"/>
                <w:sz w:val="21"/>
                <w:szCs w:val="21"/>
              </w:rPr>
              <w:t>To p</w:t>
            </w:r>
            <w:r w:rsidR="00633E45" w:rsidRPr="00B20B4C">
              <w:rPr>
                <w:color w:val="000000"/>
                <w:sz w:val="21"/>
                <w:szCs w:val="21"/>
              </w:rPr>
              <w:t xml:space="preserve">erform mental </w:t>
            </w:r>
            <w:r w:rsidR="009464D9" w:rsidRPr="00B20B4C">
              <w:rPr>
                <w:color w:val="000000"/>
                <w:sz w:val="21"/>
                <w:szCs w:val="21"/>
              </w:rPr>
              <w:t xml:space="preserve">and written method </w:t>
            </w:r>
            <w:r w:rsidR="00633E45" w:rsidRPr="00B20B4C">
              <w:rPr>
                <w:color w:val="000000"/>
                <w:sz w:val="21"/>
                <w:szCs w:val="21"/>
              </w:rPr>
              <w:t>calculations, including with mixed operations and large numbers</w:t>
            </w:r>
            <w:r w:rsidR="009464D9" w:rsidRPr="00B20B4C">
              <w:rPr>
                <w:color w:val="000000"/>
                <w:sz w:val="21"/>
                <w:szCs w:val="21"/>
              </w:rPr>
              <w:t>, solve</w:t>
            </w:r>
            <w:r w:rsidR="00633E45" w:rsidRPr="00B20B4C">
              <w:rPr>
                <w:color w:val="000000"/>
                <w:sz w:val="21"/>
                <w:szCs w:val="21"/>
              </w:rPr>
              <w:t xml:space="preserve"> multi-step problems in contexts, deciding which operations and methods to use and why</w:t>
            </w:r>
          </w:p>
          <w:p w14:paraId="2D48DC69" w14:textId="4712021B" w:rsidR="00633E45" w:rsidRPr="00B20B4C" w:rsidRDefault="0005250B" w:rsidP="0005250B">
            <w:pPr>
              <w:pStyle w:val="ListParagraph"/>
              <w:numPr>
                <w:ilvl w:val="0"/>
                <w:numId w:val="17"/>
              </w:numPr>
              <w:suppressAutoHyphens/>
              <w:rPr>
                <w:rFonts w:cs="Lucida Sans Unicode"/>
                <w:sz w:val="21"/>
                <w:szCs w:val="21"/>
              </w:rPr>
            </w:pPr>
            <w:r w:rsidRPr="00B20B4C">
              <w:rPr>
                <w:color w:val="000000"/>
                <w:sz w:val="21"/>
                <w:szCs w:val="21"/>
              </w:rPr>
              <w:t>To m</w:t>
            </w:r>
            <w:r w:rsidR="00633E45" w:rsidRPr="00B20B4C">
              <w:rPr>
                <w:color w:val="000000"/>
                <w:sz w:val="21"/>
                <w:szCs w:val="21"/>
              </w:rPr>
              <w:t>ultiply multi-digit numbers up to 4 digits by a two-digit whole number using the formal written method of long multiplication</w:t>
            </w:r>
          </w:p>
          <w:p w14:paraId="32B05E60" w14:textId="3C91D0EF" w:rsidR="00633E45" w:rsidRPr="00B20B4C" w:rsidRDefault="0005250B" w:rsidP="0005250B">
            <w:pPr>
              <w:pStyle w:val="ListParagraph"/>
              <w:numPr>
                <w:ilvl w:val="0"/>
                <w:numId w:val="17"/>
              </w:numPr>
              <w:suppressAutoHyphens/>
              <w:rPr>
                <w:rFonts w:cs="Lucida Sans Unicode"/>
                <w:sz w:val="21"/>
                <w:szCs w:val="21"/>
              </w:rPr>
            </w:pPr>
            <w:r w:rsidRPr="00B20B4C">
              <w:rPr>
                <w:color w:val="000000"/>
                <w:sz w:val="21"/>
                <w:szCs w:val="21"/>
              </w:rPr>
              <w:t>To d</w:t>
            </w:r>
            <w:r w:rsidR="00633E45" w:rsidRPr="00B20B4C">
              <w:rPr>
                <w:color w:val="000000"/>
                <w:sz w:val="21"/>
                <w:szCs w:val="21"/>
              </w:rPr>
              <w:t xml:space="preserve">ivide numbers up to 4 digits by a two-digit whole number using the formal written method of </w:t>
            </w:r>
            <w:r w:rsidR="009464D9" w:rsidRPr="00B20B4C">
              <w:rPr>
                <w:color w:val="000000"/>
                <w:sz w:val="21"/>
                <w:szCs w:val="21"/>
              </w:rPr>
              <w:t xml:space="preserve">short and </w:t>
            </w:r>
            <w:r w:rsidR="00633E45" w:rsidRPr="00B20B4C">
              <w:rPr>
                <w:color w:val="000000"/>
                <w:sz w:val="21"/>
                <w:szCs w:val="21"/>
              </w:rPr>
              <w:t xml:space="preserve">long division; interpret remainders as whole number remainders, fractions, </w:t>
            </w:r>
            <w:r w:rsidR="009464D9" w:rsidRPr="00B20B4C">
              <w:rPr>
                <w:color w:val="000000"/>
                <w:sz w:val="21"/>
                <w:szCs w:val="21"/>
              </w:rPr>
              <w:t xml:space="preserve">where the answer has up to two decimal places </w:t>
            </w:r>
            <w:r w:rsidR="00633E45" w:rsidRPr="00B20B4C">
              <w:rPr>
                <w:color w:val="000000"/>
                <w:sz w:val="21"/>
                <w:szCs w:val="21"/>
              </w:rPr>
              <w:t>or by rounding, as appropriate for the context</w:t>
            </w:r>
          </w:p>
          <w:p w14:paraId="7BBA6E71" w14:textId="0C85DBC4" w:rsidR="00633E45" w:rsidRPr="00B20B4C" w:rsidRDefault="0005250B" w:rsidP="0005250B">
            <w:pPr>
              <w:pStyle w:val="ListParagraph"/>
              <w:numPr>
                <w:ilvl w:val="0"/>
                <w:numId w:val="17"/>
              </w:numPr>
              <w:jc w:val="both"/>
              <w:rPr>
                <w:color w:val="000000"/>
                <w:sz w:val="21"/>
                <w:szCs w:val="21"/>
              </w:rPr>
            </w:pPr>
            <w:r w:rsidRPr="00B20B4C">
              <w:rPr>
                <w:color w:val="000000"/>
                <w:sz w:val="21"/>
                <w:szCs w:val="21"/>
              </w:rPr>
              <w:t>To u</w:t>
            </w:r>
            <w:r w:rsidR="009464D9" w:rsidRPr="00B20B4C">
              <w:rPr>
                <w:color w:val="000000"/>
                <w:sz w:val="21"/>
                <w:szCs w:val="21"/>
              </w:rPr>
              <w:t xml:space="preserve">se </w:t>
            </w:r>
            <w:r w:rsidR="00633E45" w:rsidRPr="00B20B4C">
              <w:rPr>
                <w:color w:val="000000"/>
                <w:sz w:val="21"/>
                <w:szCs w:val="21"/>
              </w:rPr>
              <w:t>knowledge of the order of operations to carry out calculations involving the four operations</w:t>
            </w:r>
          </w:p>
          <w:p w14:paraId="68EA25FC" w14:textId="52B8B77E" w:rsidR="00633E45" w:rsidRPr="00B20B4C" w:rsidRDefault="0005250B" w:rsidP="0005250B">
            <w:pPr>
              <w:pStyle w:val="ListParagraph"/>
              <w:numPr>
                <w:ilvl w:val="0"/>
                <w:numId w:val="17"/>
              </w:numPr>
              <w:suppressAutoHyphens/>
              <w:jc w:val="both"/>
              <w:rPr>
                <w:color w:val="000000"/>
                <w:sz w:val="21"/>
                <w:szCs w:val="21"/>
              </w:rPr>
            </w:pPr>
            <w:r w:rsidRPr="00B20B4C">
              <w:rPr>
                <w:color w:val="000000"/>
                <w:sz w:val="21"/>
                <w:szCs w:val="21"/>
              </w:rPr>
              <w:t xml:space="preserve">To </w:t>
            </w:r>
            <w:r w:rsidR="00633E45" w:rsidRPr="00B20B4C">
              <w:rPr>
                <w:color w:val="000000"/>
                <w:sz w:val="21"/>
                <w:szCs w:val="21"/>
              </w:rPr>
              <w:t>draw 2-D shapes using given dimensions and angles</w:t>
            </w:r>
            <w:r w:rsidRPr="00B20B4C">
              <w:rPr>
                <w:color w:val="000000"/>
                <w:sz w:val="21"/>
                <w:szCs w:val="21"/>
              </w:rPr>
              <w:t xml:space="preserve"> and to </w:t>
            </w:r>
            <w:proofErr w:type="spellStart"/>
            <w:r w:rsidR="00633E45" w:rsidRPr="00B20B4C">
              <w:rPr>
                <w:color w:val="000000"/>
                <w:sz w:val="21"/>
                <w:szCs w:val="21"/>
              </w:rPr>
              <w:t>recognise</w:t>
            </w:r>
            <w:proofErr w:type="spellEnd"/>
            <w:r w:rsidR="00633E45" w:rsidRPr="00B20B4C">
              <w:rPr>
                <w:color w:val="000000"/>
                <w:sz w:val="21"/>
                <w:szCs w:val="21"/>
              </w:rPr>
              <w:t>, describe and build simple 3-D shapes, including making nets</w:t>
            </w:r>
          </w:p>
          <w:p w14:paraId="0468BC5F" w14:textId="405240BB" w:rsidR="00633E45" w:rsidRPr="00B20B4C" w:rsidRDefault="0005250B" w:rsidP="0005250B">
            <w:pPr>
              <w:pStyle w:val="ListParagraph"/>
              <w:numPr>
                <w:ilvl w:val="0"/>
                <w:numId w:val="17"/>
              </w:numPr>
              <w:suppressAutoHyphens/>
              <w:rPr>
                <w:rFonts w:cs="Lucida Sans Unicode"/>
                <w:sz w:val="21"/>
                <w:szCs w:val="21"/>
              </w:rPr>
            </w:pPr>
            <w:r w:rsidRPr="00B20B4C">
              <w:rPr>
                <w:color w:val="000000"/>
                <w:sz w:val="21"/>
                <w:szCs w:val="21"/>
              </w:rPr>
              <w:t>To c</w:t>
            </w:r>
            <w:r w:rsidR="00633E45" w:rsidRPr="00B20B4C">
              <w:rPr>
                <w:color w:val="000000"/>
                <w:sz w:val="21"/>
                <w:szCs w:val="21"/>
              </w:rPr>
              <w:t>ompare and classify geometric shapes based on their properties and sizes and find unknown angles in any triangles, quadrilaterals, and regular polygons</w:t>
            </w:r>
          </w:p>
          <w:p w14:paraId="1168CA96" w14:textId="2EF99FDA" w:rsidR="00633E45" w:rsidRPr="00B20B4C" w:rsidRDefault="0005250B" w:rsidP="0005250B">
            <w:pPr>
              <w:pStyle w:val="ListParagraph"/>
              <w:numPr>
                <w:ilvl w:val="0"/>
                <w:numId w:val="17"/>
              </w:numPr>
              <w:jc w:val="both"/>
              <w:rPr>
                <w:color w:val="000000"/>
                <w:sz w:val="21"/>
                <w:szCs w:val="21"/>
              </w:rPr>
            </w:pPr>
            <w:r w:rsidRPr="00B20B4C">
              <w:rPr>
                <w:color w:val="000000"/>
                <w:sz w:val="21"/>
                <w:szCs w:val="21"/>
              </w:rPr>
              <w:t>To  i</w:t>
            </w:r>
            <w:r w:rsidR="00633E45" w:rsidRPr="00B20B4C">
              <w:rPr>
                <w:color w:val="000000"/>
                <w:sz w:val="21"/>
                <w:szCs w:val="21"/>
              </w:rPr>
              <w:t>llustrate and name parts of circles, including radius, diameter and circumference and know that the diameter is twice the radius</w:t>
            </w:r>
          </w:p>
          <w:p w14:paraId="3D4BECE4" w14:textId="5BC56EF0" w:rsidR="00633E45" w:rsidRPr="00B20B4C" w:rsidRDefault="0005250B" w:rsidP="0005250B">
            <w:pPr>
              <w:pStyle w:val="ListParagraph"/>
              <w:numPr>
                <w:ilvl w:val="0"/>
                <w:numId w:val="17"/>
              </w:numPr>
              <w:suppressAutoHyphens/>
              <w:jc w:val="both"/>
              <w:rPr>
                <w:color w:val="000000"/>
                <w:sz w:val="21"/>
                <w:szCs w:val="21"/>
              </w:rPr>
            </w:pPr>
            <w:r w:rsidRPr="00B20B4C">
              <w:rPr>
                <w:color w:val="000000"/>
                <w:sz w:val="21"/>
                <w:szCs w:val="21"/>
              </w:rPr>
              <w:t xml:space="preserve">To </w:t>
            </w:r>
            <w:r w:rsidR="00633E45" w:rsidRPr="00B20B4C">
              <w:rPr>
                <w:color w:val="000000"/>
                <w:sz w:val="21"/>
                <w:szCs w:val="21"/>
              </w:rPr>
              <w:t>use simple formulae</w:t>
            </w:r>
            <w:r w:rsidRPr="00B20B4C">
              <w:rPr>
                <w:color w:val="000000"/>
                <w:sz w:val="21"/>
                <w:szCs w:val="21"/>
              </w:rPr>
              <w:t xml:space="preserve">, </w:t>
            </w:r>
            <w:r w:rsidR="00633E45" w:rsidRPr="00B20B4C">
              <w:rPr>
                <w:color w:val="000000"/>
                <w:sz w:val="21"/>
                <w:szCs w:val="21"/>
              </w:rPr>
              <w:t xml:space="preserve">convert between miles and </w:t>
            </w:r>
            <w:proofErr w:type="spellStart"/>
            <w:r w:rsidR="00633E45" w:rsidRPr="00B20B4C">
              <w:rPr>
                <w:color w:val="000000"/>
                <w:sz w:val="21"/>
                <w:szCs w:val="21"/>
              </w:rPr>
              <w:t>kilometres</w:t>
            </w:r>
            <w:proofErr w:type="spellEnd"/>
          </w:p>
          <w:p w14:paraId="25D2FAFB" w14:textId="4C996639" w:rsidR="00633E45" w:rsidRPr="00B20B4C" w:rsidRDefault="0005250B" w:rsidP="0005250B">
            <w:pPr>
              <w:pStyle w:val="ListParagraph"/>
              <w:numPr>
                <w:ilvl w:val="0"/>
                <w:numId w:val="17"/>
              </w:numPr>
              <w:suppressAutoHyphens/>
              <w:rPr>
                <w:rFonts w:cs="Arial"/>
                <w:sz w:val="21"/>
                <w:szCs w:val="21"/>
              </w:rPr>
            </w:pPr>
            <w:r w:rsidRPr="00B20B4C">
              <w:rPr>
                <w:color w:val="000000"/>
                <w:sz w:val="21"/>
                <w:szCs w:val="21"/>
              </w:rPr>
              <w:t xml:space="preserve">To </w:t>
            </w:r>
            <w:r w:rsidR="00633E45" w:rsidRPr="00B20B4C">
              <w:rPr>
                <w:color w:val="000000"/>
                <w:sz w:val="21"/>
                <w:szCs w:val="21"/>
              </w:rPr>
              <w:t>use common factors to simplify fractions; use common multiples to express fractions in the same denomination</w:t>
            </w:r>
            <w:r w:rsidRPr="00B20B4C">
              <w:rPr>
                <w:color w:val="000000"/>
                <w:sz w:val="21"/>
                <w:szCs w:val="21"/>
              </w:rPr>
              <w:t xml:space="preserve"> and to </w:t>
            </w:r>
            <w:r w:rsidR="00633E45" w:rsidRPr="00B20B4C">
              <w:rPr>
                <w:color w:val="000000"/>
                <w:sz w:val="21"/>
                <w:szCs w:val="21"/>
              </w:rPr>
              <w:t>compare and order fractions, including fractions &gt; 1</w:t>
            </w:r>
          </w:p>
          <w:p w14:paraId="10EAE725" w14:textId="6561DD1D" w:rsidR="00633E45" w:rsidRPr="00B20B4C" w:rsidRDefault="0005250B" w:rsidP="0005250B">
            <w:pPr>
              <w:pStyle w:val="ListParagraph"/>
              <w:numPr>
                <w:ilvl w:val="0"/>
                <w:numId w:val="17"/>
              </w:numPr>
              <w:suppressAutoHyphens/>
              <w:jc w:val="both"/>
              <w:rPr>
                <w:color w:val="000000"/>
                <w:sz w:val="21"/>
                <w:szCs w:val="21"/>
              </w:rPr>
            </w:pPr>
            <w:r w:rsidRPr="00B20B4C">
              <w:rPr>
                <w:color w:val="000000"/>
                <w:sz w:val="21"/>
                <w:szCs w:val="21"/>
              </w:rPr>
              <w:t xml:space="preserve">To </w:t>
            </w:r>
            <w:r w:rsidR="00633E45" w:rsidRPr="00B20B4C">
              <w:rPr>
                <w:color w:val="000000"/>
                <w:sz w:val="21"/>
                <w:szCs w:val="21"/>
              </w:rPr>
              <w:t xml:space="preserve">associate a fraction with division and calculate decimal fraction equivalents [for example, 0.375] for a simple fraction [for example, </w:t>
            </w:r>
            <w:r w:rsidR="00633E45" w:rsidRPr="00B20B4C">
              <w:rPr>
                <w:color w:val="000000"/>
                <w:sz w:val="21"/>
                <w:szCs w:val="21"/>
                <w:vertAlign w:val="superscript"/>
              </w:rPr>
              <w:t>3</w:t>
            </w:r>
            <w:r w:rsidR="00633E45" w:rsidRPr="00B20B4C">
              <w:rPr>
                <w:color w:val="000000"/>
                <w:sz w:val="21"/>
                <w:szCs w:val="21"/>
              </w:rPr>
              <w:t>/</w:t>
            </w:r>
            <w:r w:rsidR="00633E45" w:rsidRPr="00B20B4C">
              <w:rPr>
                <w:color w:val="000000"/>
                <w:sz w:val="21"/>
                <w:szCs w:val="21"/>
                <w:vertAlign w:val="subscript"/>
              </w:rPr>
              <w:t>8</w:t>
            </w:r>
            <w:r w:rsidR="00633E45" w:rsidRPr="00B20B4C">
              <w:rPr>
                <w:color w:val="000000"/>
                <w:sz w:val="21"/>
                <w:szCs w:val="21"/>
              </w:rPr>
              <w:t>]</w:t>
            </w:r>
            <w:r w:rsidRPr="00B20B4C">
              <w:rPr>
                <w:color w:val="000000"/>
                <w:sz w:val="21"/>
                <w:szCs w:val="21"/>
              </w:rPr>
              <w:t xml:space="preserve">, </w:t>
            </w:r>
            <w:r w:rsidR="00633E45" w:rsidRPr="00B20B4C">
              <w:rPr>
                <w:color w:val="000000"/>
                <w:sz w:val="21"/>
                <w:szCs w:val="21"/>
              </w:rPr>
              <w:t>recall and use equivalences between simple fractions, decimals and percentages, including in different contexts</w:t>
            </w:r>
          </w:p>
          <w:p w14:paraId="779D8CCF" w14:textId="49FDB3DC" w:rsidR="00633E45" w:rsidRPr="00B20B4C" w:rsidRDefault="0005250B" w:rsidP="0005250B">
            <w:pPr>
              <w:pStyle w:val="ListParagraph"/>
              <w:numPr>
                <w:ilvl w:val="0"/>
                <w:numId w:val="17"/>
              </w:numPr>
              <w:suppressAutoHyphens/>
              <w:rPr>
                <w:rFonts w:cs="Lucida Sans Unicode"/>
                <w:sz w:val="21"/>
                <w:szCs w:val="21"/>
              </w:rPr>
            </w:pPr>
            <w:r w:rsidRPr="00B20B4C">
              <w:rPr>
                <w:color w:val="000000"/>
                <w:sz w:val="21"/>
                <w:szCs w:val="21"/>
              </w:rPr>
              <w:t xml:space="preserve">To </w:t>
            </w:r>
            <w:r w:rsidR="00633E45" w:rsidRPr="00B20B4C">
              <w:rPr>
                <w:color w:val="000000"/>
                <w:sz w:val="21"/>
                <w:szCs w:val="21"/>
              </w:rPr>
              <w:t>solve problems involving the relative sizes of two quantities where missing values can be found by using integer multiplication and division facts</w:t>
            </w:r>
          </w:p>
          <w:p w14:paraId="722FE140" w14:textId="516382E8" w:rsidR="00633E45" w:rsidRPr="00B20B4C" w:rsidRDefault="0005250B" w:rsidP="0005250B">
            <w:pPr>
              <w:pStyle w:val="ListParagraph"/>
              <w:numPr>
                <w:ilvl w:val="0"/>
                <w:numId w:val="17"/>
              </w:numPr>
              <w:suppressAutoHyphens/>
              <w:rPr>
                <w:rFonts w:cs="Lucida Sans Unicode"/>
                <w:sz w:val="21"/>
                <w:szCs w:val="21"/>
              </w:rPr>
            </w:pPr>
            <w:r w:rsidRPr="00B20B4C">
              <w:rPr>
                <w:color w:val="000000"/>
                <w:sz w:val="21"/>
                <w:szCs w:val="21"/>
              </w:rPr>
              <w:t xml:space="preserve">To </w:t>
            </w:r>
            <w:r w:rsidR="00633E45" w:rsidRPr="00B20B4C">
              <w:rPr>
                <w:color w:val="000000"/>
                <w:sz w:val="21"/>
                <w:szCs w:val="21"/>
              </w:rPr>
              <w:t>solve problems involving similar shapes where the scale factor is known or can be found</w:t>
            </w:r>
          </w:p>
          <w:p w14:paraId="19C23ED5" w14:textId="5E90839F" w:rsidR="004F3C65" w:rsidRPr="004F3C65" w:rsidRDefault="0005250B" w:rsidP="008E7DAC">
            <w:pPr>
              <w:pStyle w:val="ListParagraph"/>
              <w:numPr>
                <w:ilvl w:val="0"/>
                <w:numId w:val="17"/>
              </w:numPr>
              <w:jc w:val="both"/>
              <w:rPr>
                <w:b/>
                <w:sz w:val="21"/>
                <w:szCs w:val="21"/>
                <w:lang w:val="en-GB"/>
              </w:rPr>
            </w:pPr>
            <w:r w:rsidRPr="00B20B4C">
              <w:rPr>
                <w:color w:val="000000"/>
                <w:sz w:val="21"/>
                <w:szCs w:val="21"/>
              </w:rPr>
              <w:t xml:space="preserve">To </w:t>
            </w:r>
            <w:r w:rsidR="00633E45" w:rsidRPr="00B20B4C">
              <w:rPr>
                <w:color w:val="000000"/>
                <w:sz w:val="21"/>
                <w:szCs w:val="21"/>
              </w:rPr>
              <w:t>generate and describe linear number sequences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E473597" w14:textId="77777777" w:rsidR="00110955" w:rsidRPr="00B20B4C" w:rsidRDefault="00110955" w:rsidP="0005250B">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t>Understand and use place value in numbers with up to seven digits</w:t>
            </w:r>
          </w:p>
          <w:p w14:paraId="0CDFDF37" w14:textId="102DEAF3" w:rsidR="00110955" w:rsidRPr="00B20B4C" w:rsidRDefault="00110955" w:rsidP="0005250B">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t>Multiply and divide whole numbers</w:t>
            </w:r>
            <w:r w:rsidR="0005250B" w:rsidRPr="00B20B4C">
              <w:rPr>
                <w:rFonts w:cs="Lucida Sans Unicode"/>
                <w:color w:val="000000" w:themeColor="text1"/>
                <w:sz w:val="21"/>
                <w:szCs w:val="21"/>
              </w:rPr>
              <w:t xml:space="preserve"> and those with one decimal place</w:t>
            </w:r>
            <w:r w:rsidRPr="00B20B4C">
              <w:rPr>
                <w:rFonts w:cs="Lucida Sans Unicode"/>
                <w:color w:val="000000" w:themeColor="text1"/>
                <w:sz w:val="21"/>
                <w:szCs w:val="21"/>
              </w:rPr>
              <w:t xml:space="preserve"> by 10, 100, 1000</w:t>
            </w:r>
          </w:p>
          <w:p w14:paraId="514245AD" w14:textId="77777777" w:rsidR="00110955" w:rsidRPr="00B20B4C" w:rsidRDefault="00110955" w:rsidP="0005250B">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t>Know the meaning of ‘factor’ and ‘multiple’ and ‘prime’</w:t>
            </w:r>
          </w:p>
          <w:p w14:paraId="1CA2F1CE" w14:textId="6DA67DAB" w:rsidR="004F3C65" w:rsidRPr="00B20B4C" w:rsidRDefault="004C36A7" w:rsidP="0005250B">
            <w:pPr>
              <w:pStyle w:val="ListParagraph"/>
              <w:numPr>
                <w:ilvl w:val="0"/>
                <w:numId w:val="21"/>
              </w:numPr>
              <w:rPr>
                <w:rFonts w:cs="Lucida Sans Unicode"/>
                <w:color w:val="000000" w:themeColor="text1"/>
                <w:sz w:val="21"/>
                <w:szCs w:val="21"/>
              </w:rPr>
            </w:pPr>
            <w:r w:rsidRPr="00B20B4C">
              <w:rPr>
                <w:rFonts w:cs="Lucida Sans Unicode"/>
                <w:color w:val="000000" w:themeColor="text1"/>
                <w:sz w:val="21"/>
                <w:szCs w:val="21"/>
              </w:rPr>
              <w:t>Know how to use short division</w:t>
            </w:r>
          </w:p>
          <w:p w14:paraId="3CA08D1C" w14:textId="4767E314" w:rsidR="004C36A7" w:rsidRPr="00B20B4C" w:rsidRDefault="004C36A7" w:rsidP="0005250B">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t xml:space="preserve">Know the names of common 2D </w:t>
            </w:r>
            <w:r w:rsidR="0005250B" w:rsidRPr="00B20B4C">
              <w:rPr>
                <w:rFonts w:cs="Lucida Sans Unicode"/>
                <w:color w:val="000000" w:themeColor="text1"/>
                <w:sz w:val="21"/>
                <w:szCs w:val="21"/>
              </w:rPr>
              <w:t xml:space="preserve">and 3D </w:t>
            </w:r>
            <w:r w:rsidRPr="00B20B4C">
              <w:rPr>
                <w:rFonts w:cs="Lucida Sans Unicode"/>
                <w:color w:val="000000" w:themeColor="text1"/>
                <w:sz w:val="21"/>
                <w:szCs w:val="21"/>
              </w:rPr>
              <w:t>shapes</w:t>
            </w:r>
          </w:p>
          <w:p w14:paraId="01C5754F" w14:textId="64A90B5A" w:rsidR="004C36A7" w:rsidRPr="00B20B4C" w:rsidRDefault="004C36A7" w:rsidP="0005250B">
            <w:pPr>
              <w:pStyle w:val="ListParagraph"/>
              <w:numPr>
                <w:ilvl w:val="0"/>
                <w:numId w:val="21"/>
              </w:numPr>
              <w:rPr>
                <w:rFonts w:cs="Lucida Sans Unicode"/>
                <w:color w:val="000000" w:themeColor="text1"/>
                <w:sz w:val="21"/>
                <w:szCs w:val="21"/>
              </w:rPr>
            </w:pPr>
            <w:r w:rsidRPr="00B20B4C">
              <w:rPr>
                <w:rFonts w:cs="Lucida Sans Unicode"/>
                <w:color w:val="000000" w:themeColor="text1"/>
                <w:sz w:val="21"/>
                <w:szCs w:val="21"/>
              </w:rPr>
              <w:t>Use a protractor to measure and draw angles</w:t>
            </w:r>
          </w:p>
          <w:p w14:paraId="298A86A7" w14:textId="5F4DE3CE" w:rsidR="0005250B" w:rsidRPr="00B20B4C" w:rsidRDefault="004C36A7" w:rsidP="0005250B">
            <w:pPr>
              <w:pStyle w:val="ListParagraph"/>
              <w:numPr>
                <w:ilvl w:val="0"/>
                <w:numId w:val="21"/>
              </w:numPr>
              <w:rPr>
                <w:color w:val="000000"/>
                <w:sz w:val="21"/>
                <w:szCs w:val="21"/>
              </w:rPr>
            </w:pPr>
            <w:r w:rsidRPr="00B20B4C">
              <w:rPr>
                <w:rFonts w:cs="Lucida Sans Unicode"/>
                <w:color w:val="000000" w:themeColor="text1"/>
                <w:sz w:val="21"/>
                <w:szCs w:val="21"/>
              </w:rPr>
              <w:t>Know the properties of rectangles</w:t>
            </w:r>
            <w:r w:rsidR="0005250B" w:rsidRPr="00B20B4C">
              <w:rPr>
                <w:rFonts w:cs="Lucida Sans Unicode"/>
                <w:color w:val="000000" w:themeColor="text1"/>
                <w:sz w:val="21"/>
                <w:szCs w:val="21"/>
              </w:rPr>
              <w:t xml:space="preserve"> and the fact that area of rectangle = length </w:t>
            </w:r>
            <w:r w:rsidR="0005250B" w:rsidRPr="00B20B4C">
              <w:rPr>
                <w:color w:val="000000"/>
                <w:sz w:val="21"/>
                <w:szCs w:val="21"/>
              </w:rPr>
              <w:t>× width</w:t>
            </w:r>
          </w:p>
          <w:p w14:paraId="7885C518" w14:textId="77777777" w:rsidR="004C36A7" w:rsidRPr="00B20B4C" w:rsidRDefault="004C36A7" w:rsidP="0005250B">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t>Know the difference between a regular and an irregular polygon</w:t>
            </w:r>
          </w:p>
          <w:p w14:paraId="7303898E" w14:textId="77777777" w:rsidR="004C36A7" w:rsidRPr="00B20B4C" w:rsidRDefault="004C36A7" w:rsidP="0005250B">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t>Know the order of operations</w:t>
            </w:r>
          </w:p>
          <w:p w14:paraId="67AD03C3" w14:textId="77777777" w:rsidR="004C36A7" w:rsidRPr="00B20B4C" w:rsidRDefault="004C36A7" w:rsidP="0005250B">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t>Understand the concept of a fraction as a proportion</w:t>
            </w:r>
          </w:p>
          <w:p w14:paraId="1ACFFFDB" w14:textId="77777777" w:rsidR="004C36A7" w:rsidRPr="00B20B4C" w:rsidRDefault="004C36A7" w:rsidP="0005250B">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t>Understand the concept of fractions, decimals and percentages being equivalent</w:t>
            </w:r>
          </w:p>
          <w:p w14:paraId="47DF1BA9" w14:textId="588EB4CD" w:rsidR="004C36A7" w:rsidRPr="00B20B4C" w:rsidRDefault="004C36A7" w:rsidP="0005250B">
            <w:pPr>
              <w:pStyle w:val="ListParagraph"/>
              <w:numPr>
                <w:ilvl w:val="0"/>
                <w:numId w:val="21"/>
              </w:numPr>
              <w:rPr>
                <w:rFonts w:cs="Lucida Sans Unicode"/>
                <w:color w:val="000000" w:themeColor="text1"/>
                <w:sz w:val="21"/>
                <w:szCs w:val="21"/>
              </w:rPr>
            </w:pPr>
            <w:r w:rsidRPr="00B20B4C">
              <w:rPr>
                <w:rFonts w:cs="Lucida Sans Unicode"/>
                <w:color w:val="000000" w:themeColor="text1"/>
                <w:sz w:val="21"/>
                <w:szCs w:val="21"/>
              </w:rPr>
              <w:t>Know that a percentage means ‘out of 100’</w:t>
            </w:r>
          </w:p>
          <w:p w14:paraId="70CE0374" w14:textId="66205E56" w:rsidR="004C36A7" w:rsidRPr="00B20B4C" w:rsidRDefault="004C36A7" w:rsidP="00375481">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t>Solve problems involving scaling</w:t>
            </w:r>
            <w:r w:rsidR="00B20B4C" w:rsidRPr="00B20B4C">
              <w:rPr>
                <w:rFonts w:cs="Lucida Sans Unicode"/>
                <w:color w:val="000000" w:themeColor="text1"/>
                <w:sz w:val="21"/>
                <w:szCs w:val="21"/>
              </w:rPr>
              <w:t xml:space="preserve"> and b</w:t>
            </w:r>
            <w:r w:rsidR="0005250B" w:rsidRPr="00B20B4C">
              <w:rPr>
                <w:rFonts w:cs="Lucida Sans Unicode"/>
                <w:color w:val="000000" w:themeColor="text1"/>
                <w:sz w:val="21"/>
                <w:szCs w:val="21"/>
              </w:rPr>
              <w:t>e able to e</w:t>
            </w:r>
            <w:r w:rsidRPr="00B20B4C">
              <w:rPr>
                <w:rFonts w:cs="Lucida Sans Unicode"/>
                <w:color w:val="000000" w:themeColor="text1"/>
                <w:sz w:val="21"/>
                <w:szCs w:val="21"/>
              </w:rPr>
              <w:t>xplore enlargement</w:t>
            </w:r>
          </w:p>
          <w:p w14:paraId="2A676CAF" w14:textId="77777777" w:rsidR="004C36A7" w:rsidRPr="00B20B4C" w:rsidRDefault="004C36A7" w:rsidP="0005250B">
            <w:pPr>
              <w:pStyle w:val="ListParagraph"/>
              <w:numPr>
                <w:ilvl w:val="0"/>
                <w:numId w:val="21"/>
              </w:numPr>
              <w:suppressAutoHyphens/>
              <w:rPr>
                <w:rFonts w:cs="Lucida Sans Unicode"/>
                <w:color w:val="000000" w:themeColor="text1"/>
                <w:sz w:val="21"/>
                <w:szCs w:val="21"/>
              </w:rPr>
            </w:pPr>
            <w:r w:rsidRPr="00B20B4C">
              <w:rPr>
                <w:rFonts w:cs="Lucida Sans Unicode"/>
                <w:color w:val="000000" w:themeColor="text1"/>
                <w:sz w:val="21"/>
                <w:szCs w:val="21"/>
              </w:rPr>
              <w:lastRenderedPageBreak/>
              <w:t>Solve problems involving sharing and grouping</w:t>
            </w:r>
          </w:p>
          <w:p w14:paraId="30878C56" w14:textId="69166245" w:rsidR="004F3C65" w:rsidRPr="00B20B4C" w:rsidRDefault="004C36A7" w:rsidP="008E7DAC">
            <w:pPr>
              <w:pStyle w:val="ListParagraph"/>
              <w:numPr>
                <w:ilvl w:val="0"/>
                <w:numId w:val="21"/>
              </w:numPr>
              <w:suppressAutoHyphens/>
              <w:rPr>
                <w:b/>
                <w:sz w:val="21"/>
                <w:szCs w:val="21"/>
                <w:lang w:val="en-GB"/>
              </w:rPr>
            </w:pPr>
            <w:r w:rsidRPr="00B20B4C">
              <w:rPr>
                <w:rFonts w:cs="Lucida Sans Unicode"/>
                <w:color w:val="000000" w:themeColor="text1"/>
                <w:sz w:val="21"/>
                <w:szCs w:val="21"/>
              </w:rPr>
              <w:t>Count forwards and backwards in tens (hundreds, thousands) from a</w:t>
            </w:r>
            <w:r w:rsidR="00B20B4C" w:rsidRPr="00B20B4C">
              <w:rPr>
                <w:rFonts w:cs="Lucida Sans Unicode"/>
                <w:color w:val="000000" w:themeColor="text1"/>
                <w:sz w:val="21"/>
                <w:szCs w:val="21"/>
              </w:rPr>
              <w:t xml:space="preserve">ny positive number up to 10 000, </w:t>
            </w:r>
            <w:r w:rsidR="00B20B4C">
              <w:rPr>
                <w:rFonts w:cs="Lucida Sans Unicode"/>
                <w:color w:val="000000" w:themeColor="text1"/>
                <w:sz w:val="21"/>
                <w:szCs w:val="21"/>
              </w:rPr>
              <w:t>c</w:t>
            </w:r>
            <w:r w:rsidRPr="00B20B4C">
              <w:rPr>
                <w:rFonts w:cs="Lucida Sans Unicode"/>
                <w:color w:val="000000" w:themeColor="text1"/>
                <w:sz w:val="21"/>
                <w:szCs w:val="21"/>
              </w:rPr>
              <w:t>ount forwards and backwards through zero</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lastRenderedPageBreak/>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3DAEECD8" w14:textId="56F3CBE6" w:rsidR="004C36A7" w:rsidRDefault="004C36A7" w:rsidP="004C36A7">
            <w:pPr>
              <w:jc w:val="both"/>
              <w:rPr>
                <w:bCs/>
                <w:sz w:val="21"/>
                <w:szCs w:val="21"/>
                <w:lang w:val="en-GB"/>
              </w:rPr>
            </w:pPr>
            <w:r>
              <w:rPr>
                <w:bCs/>
                <w:sz w:val="21"/>
                <w:szCs w:val="21"/>
                <w:lang w:val="en-GB"/>
              </w:rPr>
              <w:t>Across Key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p>
          <w:p w14:paraId="61E22A18" w14:textId="77777777" w:rsidR="003E5EC7" w:rsidRDefault="003E5EC7" w:rsidP="004C36A7">
            <w:pPr>
              <w:jc w:val="both"/>
              <w:rPr>
                <w:bCs/>
                <w:sz w:val="21"/>
                <w:szCs w:val="21"/>
                <w:lang w:val="en-GB"/>
              </w:rPr>
            </w:pPr>
          </w:p>
          <w:p w14:paraId="3EEE62FC" w14:textId="1A3F45A7" w:rsidR="004C36A7" w:rsidRDefault="0005250B" w:rsidP="004C36A7">
            <w:pPr>
              <w:jc w:val="both"/>
              <w:rPr>
                <w:bCs/>
                <w:sz w:val="21"/>
                <w:szCs w:val="21"/>
                <w:lang w:val="en-GB"/>
              </w:rPr>
            </w:pPr>
            <w:r>
              <w:rPr>
                <w:bCs/>
                <w:sz w:val="21"/>
                <w:szCs w:val="21"/>
                <w:lang w:val="en-GB"/>
              </w:rPr>
              <w:t>Students studying the stage 6</w:t>
            </w:r>
            <w:r w:rsidR="004C36A7">
              <w:rPr>
                <w:bCs/>
                <w:sz w:val="21"/>
                <w:szCs w:val="21"/>
                <w:lang w:val="en-GB"/>
              </w:rPr>
              <w:t xml:space="preserve"> scheme of work </w:t>
            </w:r>
            <w:r w:rsidR="003E5EC7">
              <w:rPr>
                <w:bCs/>
                <w:sz w:val="21"/>
                <w:szCs w:val="21"/>
                <w:lang w:val="en-GB"/>
              </w:rPr>
              <w:t xml:space="preserve">in Year 7 </w:t>
            </w:r>
            <w:r>
              <w:rPr>
                <w:bCs/>
                <w:sz w:val="21"/>
                <w:szCs w:val="21"/>
                <w:lang w:val="en-GB"/>
              </w:rPr>
              <w:t xml:space="preserve">have achieved the </w:t>
            </w:r>
            <w:r w:rsidR="003E5EC7">
              <w:rPr>
                <w:bCs/>
                <w:sz w:val="21"/>
                <w:szCs w:val="21"/>
                <w:lang w:val="en-GB"/>
              </w:rPr>
              <w:t xml:space="preserve">expected standard of 100 at KS2, or in Year 8 they have previously, in Year 7 followed stage 5.  </w:t>
            </w:r>
            <w:r w:rsidR="004C36A7">
              <w:rPr>
                <w:bCs/>
                <w:sz w:val="21"/>
                <w:szCs w:val="21"/>
                <w:lang w:val="en-GB"/>
              </w:rPr>
              <w:t>The topics being studied by this group of students are those</w:t>
            </w:r>
            <w:r w:rsidR="00CB7067">
              <w:rPr>
                <w:bCs/>
                <w:sz w:val="21"/>
                <w:szCs w:val="21"/>
                <w:lang w:val="en-GB"/>
              </w:rPr>
              <w:t xml:space="preserve"> that </w:t>
            </w:r>
            <w:r w:rsidR="00BB0C20">
              <w:rPr>
                <w:bCs/>
                <w:sz w:val="21"/>
                <w:szCs w:val="21"/>
                <w:lang w:val="en-GB"/>
              </w:rPr>
              <w:t xml:space="preserve">both </w:t>
            </w:r>
            <w:r w:rsidR="004C36A7">
              <w:rPr>
                <w:bCs/>
                <w:sz w:val="21"/>
                <w:szCs w:val="21"/>
                <w:lang w:val="en-GB"/>
              </w:rPr>
              <w:t>consolidate the skills covered in year 6</w:t>
            </w:r>
            <w:r w:rsidR="00BB0C20">
              <w:rPr>
                <w:bCs/>
                <w:sz w:val="21"/>
                <w:szCs w:val="21"/>
                <w:lang w:val="en-GB"/>
              </w:rPr>
              <w:t xml:space="preserve"> and introduce new </w:t>
            </w:r>
            <w:r w:rsidR="004C36A7">
              <w:rPr>
                <w:bCs/>
                <w:sz w:val="21"/>
                <w:szCs w:val="21"/>
                <w:lang w:val="en-GB"/>
              </w:rPr>
              <w:t xml:space="preserve"> so that they are ready to move on to more complex calculations and skills in year 8 and 9.</w:t>
            </w:r>
            <w:bookmarkStart w:id="0" w:name="_GoBack"/>
            <w:bookmarkEnd w:id="0"/>
          </w:p>
          <w:p w14:paraId="68AAB448" w14:textId="725887F6" w:rsidR="004F3C65" w:rsidRDefault="004F3C65" w:rsidP="004C36A7">
            <w:pPr>
              <w:jc w:val="both"/>
              <w:rPr>
                <w:b/>
                <w:bCs/>
                <w:sz w:val="21"/>
                <w:szCs w:val="21"/>
                <w:lang w:val="en-GB"/>
              </w:rPr>
            </w:pPr>
          </w:p>
          <w:p w14:paraId="42EC5C81" w14:textId="5A5825B4" w:rsidR="007B1995" w:rsidRDefault="007B1995" w:rsidP="007B1995">
            <w:pPr>
              <w:jc w:val="both"/>
              <w:rPr>
                <w:b/>
                <w:bCs/>
                <w:sz w:val="21"/>
                <w:szCs w:val="21"/>
                <w:lang w:val="en-GB"/>
              </w:rPr>
            </w:pPr>
            <w:r w:rsidRPr="007B04C0">
              <w:rPr>
                <w:b/>
                <w:bCs/>
                <w:sz w:val="21"/>
                <w:szCs w:val="21"/>
                <w:lang w:val="en-GB"/>
              </w:rPr>
              <w:t>Rationale for timing of this topic</w:t>
            </w:r>
          </w:p>
          <w:p w14:paraId="4D14CB4E" w14:textId="77777777" w:rsidR="004C36A7" w:rsidRDefault="004C36A7" w:rsidP="004C36A7">
            <w:pPr>
              <w:jc w:val="both"/>
              <w:rPr>
                <w:sz w:val="21"/>
                <w:szCs w:val="21"/>
                <w:lang w:val="en-GB"/>
              </w:rPr>
            </w:pPr>
            <w:r>
              <w:rPr>
                <w:sz w:val="21"/>
                <w:szCs w:val="21"/>
                <w:lang w:val="en-GB"/>
              </w:rPr>
              <w:t>The sequencing of the schemes of work across Key Stage 3 are such that each year begins with a recap of number work, in order that students have the necessary basic skills to use when dealing with more complex topics later on in the year.</w:t>
            </w:r>
          </w:p>
          <w:p w14:paraId="31C85A7C" w14:textId="77777777" w:rsidR="004C36A7" w:rsidRDefault="004C36A7" w:rsidP="004C36A7">
            <w:pPr>
              <w:jc w:val="both"/>
              <w:rPr>
                <w:sz w:val="21"/>
                <w:szCs w:val="21"/>
                <w:lang w:val="en-GB"/>
              </w:rPr>
            </w:pPr>
          </w:p>
          <w:p w14:paraId="6E441725" w14:textId="18D1448E" w:rsidR="004C36A7" w:rsidRDefault="00CB7067" w:rsidP="004C36A7">
            <w:pPr>
              <w:jc w:val="both"/>
              <w:rPr>
                <w:sz w:val="21"/>
                <w:szCs w:val="21"/>
                <w:lang w:val="en-GB"/>
              </w:rPr>
            </w:pPr>
            <w:r>
              <w:rPr>
                <w:sz w:val="21"/>
                <w:szCs w:val="21"/>
                <w:lang w:val="en-GB"/>
              </w:rPr>
              <w:t>At stage 6</w:t>
            </w:r>
            <w:r w:rsidR="004C36A7">
              <w:rPr>
                <w:sz w:val="21"/>
                <w:szCs w:val="21"/>
                <w:lang w:val="en-GB"/>
              </w:rPr>
              <w:t>:</w:t>
            </w:r>
          </w:p>
          <w:p w14:paraId="4F62360B" w14:textId="2ED9DF6E" w:rsidR="00BB0C20" w:rsidRPr="008E7DAC" w:rsidRDefault="00BB0C20" w:rsidP="008E7DAC">
            <w:pPr>
              <w:pStyle w:val="ListParagraph"/>
              <w:numPr>
                <w:ilvl w:val="0"/>
                <w:numId w:val="22"/>
              </w:numPr>
              <w:suppressAutoHyphens/>
              <w:rPr>
                <w:rFonts w:cs="Lucida Sans Unicode"/>
                <w:sz w:val="21"/>
                <w:szCs w:val="21"/>
              </w:rPr>
            </w:pPr>
            <w:r w:rsidRPr="008E7DAC">
              <w:rPr>
                <w:rFonts w:cs="Lucida Sans Unicode"/>
                <w:sz w:val="21"/>
                <w:szCs w:val="21"/>
              </w:rPr>
              <w:t>To m</w:t>
            </w:r>
            <w:r w:rsidRPr="008E7DAC">
              <w:rPr>
                <w:color w:val="000000"/>
                <w:sz w:val="21"/>
                <w:szCs w:val="21"/>
              </w:rPr>
              <w:t>ultiply and divide numbers by 10, 100 and 1000 giving answers up to three decimal places will enable them to convert between standard metric units later in the year.</w:t>
            </w:r>
          </w:p>
          <w:p w14:paraId="7424F3D2" w14:textId="7234A1FC" w:rsidR="00BB0C20" w:rsidRPr="008E7DAC" w:rsidRDefault="00BB0C20" w:rsidP="008E7DAC">
            <w:pPr>
              <w:pStyle w:val="ListParagraph"/>
              <w:numPr>
                <w:ilvl w:val="0"/>
                <w:numId w:val="22"/>
              </w:numPr>
              <w:suppressAutoHyphens/>
              <w:rPr>
                <w:rFonts w:cs="Lucida Sans Unicode"/>
                <w:sz w:val="21"/>
                <w:szCs w:val="21"/>
              </w:rPr>
            </w:pPr>
            <w:r w:rsidRPr="008E7DAC">
              <w:rPr>
                <w:sz w:val="21"/>
                <w:szCs w:val="21"/>
                <w:lang w:val="en-GB"/>
              </w:rPr>
              <w:t xml:space="preserve">Understanding </w:t>
            </w:r>
            <w:r w:rsidRPr="008E7DAC">
              <w:rPr>
                <w:color w:val="000000"/>
                <w:sz w:val="21"/>
                <w:szCs w:val="21"/>
              </w:rPr>
              <w:t>geometric shapes based on their properties and sizes and finding unknown angles in any triangles, quadrilaterals, and regular polygons will enable them to calculate the areas of parallelograms and triangles</w:t>
            </w:r>
          </w:p>
          <w:p w14:paraId="40BEAD54" w14:textId="50EE7EBD" w:rsidR="00BB0C20" w:rsidRPr="008E7DAC" w:rsidRDefault="000044C4" w:rsidP="008E7DAC">
            <w:pPr>
              <w:pStyle w:val="ListParagraph"/>
              <w:numPr>
                <w:ilvl w:val="0"/>
                <w:numId w:val="22"/>
              </w:numPr>
              <w:jc w:val="both"/>
              <w:rPr>
                <w:sz w:val="21"/>
                <w:szCs w:val="21"/>
                <w:lang w:val="en-GB"/>
              </w:rPr>
            </w:pPr>
            <w:r w:rsidRPr="008E7DAC">
              <w:rPr>
                <w:sz w:val="21"/>
                <w:szCs w:val="21"/>
                <w:lang w:val="en-GB"/>
              </w:rPr>
              <w:t>The use of simple formulae is a key skill necessary for recognising when it is possible to use formulae for area and volume of shapes</w:t>
            </w:r>
          </w:p>
          <w:p w14:paraId="42166006" w14:textId="1F9A8A22" w:rsidR="000044C4" w:rsidRPr="008E7DAC" w:rsidRDefault="000044C4" w:rsidP="008E7DAC">
            <w:pPr>
              <w:pStyle w:val="ListParagraph"/>
              <w:numPr>
                <w:ilvl w:val="0"/>
                <w:numId w:val="22"/>
              </w:numPr>
              <w:suppressAutoHyphens/>
              <w:rPr>
                <w:rFonts w:cs="Arial"/>
                <w:sz w:val="21"/>
                <w:szCs w:val="21"/>
              </w:rPr>
            </w:pPr>
            <w:r w:rsidRPr="008E7DAC">
              <w:rPr>
                <w:sz w:val="21"/>
                <w:szCs w:val="21"/>
                <w:lang w:val="en-GB"/>
              </w:rPr>
              <w:t xml:space="preserve">To use </w:t>
            </w:r>
            <w:r w:rsidRPr="008E7DAC">
              <w:rPr>
                <w:color w:val="000000"/>
                <w:sz w:val="21"/>
                <w:szCs w:val="21"/>
              </w:rPr>
              <w:t xml:space="preserve">common factors to simplify fractions; use common multiples to express fractions in the same </w:t>
            </w:r>
            <w:r w:rsidR="008E7DAC">
              <w:rPr>
                <w:color w:val="000000"/>
                <w:sz w:val="21"/>
                <w:szCs w:val="21"/>
              </w:rPr>
              <w:t>d</w:t>
            </w:r>
            <w:r w:rsidRPr="008E7DAC">
              <w:rPr>
                <w:color w:val="000000"/>
                <w:sz w:val="21"/>
                <w:szCs w:val="21"/>
              </w:rPr>
              <w:t>enomination and to compare and order fractions, including fractions &gt; 1 will allow them to carry out the four operations with fractions later in this stage</w:t>
            </w:r>
          </w:p>
          <w:p w14:paraId="27C56A2D" w14:textId="1AC4E668" w:rsidR="00D57FF3" w:rsidRPr="004F3C65" w:rsidRDefault="008E7DAC" w:rsidP="008E7DAC">
            <w:pPr>
              <w:pStyle w:val="ListParagraph"/>
              <w:numPr>
                <w:ilvl w:val="0"/>
                <w:numId w:val="22"/>
              </w:numPr>
              <w:jc w:val="both"/>
              <w:rPr>
                <w:b/>
                <w:sz w:val="21"/>
                <w:szCs w:val="21"/>
                <w:lang w:val="en-GB"/>
              </w:rPr>
            </w:pPr>
            <w:r>
              <w:rPr>
                <w:sz w:val="21"/>
                <w:szCs w:val="21"/>
                <w:lang w:val="en-GB"/>
              </w:rPr>
              <w:t>U</w:t>
            </w:r>
            <w:r w:rsidR="004C36A7" w:rsidRPr="008E7DAC">
              <w:rPr>
                <w:sz w:val="21"/>
                <w:szCs w:val="21"/>
                <w:lang w:val="en-GB"/>
              </w:rPr>
              <w:t xml:space="preserve">nderstanding properties of shapes will enable them to carry out transformations </w:t>
            </w:r>
            <w:r w:rsidR="000044C4" w:rsidRPr="008E7DAC">
              <w:rPr>
                <w:sz w:val="21"/>
                <w:szCs w:val="21"/>
                <w:lang w:val="en-GB"/>
              </w:rPr>
              <w:t>including transla</w:t>
            </w:r>
            <w:r>
              <w:rPr>
                <w:sz w:val="21"/>
                <w:szCs w:val="21"/>
                <w:lang w:val="en-GB"/>
              </w:rPr>
              <w:t>tion and reflection on a coordi</w:t>
            </w:r>
            <w:r w:rsidR="000044C4" w:rsidRPr="008E7DAC">
              <w:rPr>
                <w:sz w:val="21"/>
                <w:szCs w:val="21"/>
                <w:lang w:val="en-GB"/>
              </w:rPr>
              <w:t xml:space="preserve">nate grid.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6597C880" w14:textId="77777777" w:rsidR="004C36A7" w:rsidRPr="00B20B4C" w:rsidRDefault="004C36A7" w:rsidP="000044C4">
            <w:pPr>
              <w:pStyle w:val="ListParagraph"/>
              <w:numPr>
                <w:ilvl w:val="0"/>
                <w:numId w:val="20"/>
              </w:numPr>
              <w:jc w:val="both"/>
              <w:rPr>
                <w:sz w:val="21"/>
                <w:szCs w:val="21"/>
                <w:lang w:val="en-GB"/>
              </w:rPr>
            </w:pPr>
            <w:r w:rsidRPr="00B20B4C">
              <w:rPr>
                <w:sz w:val="21"/>
                <w:szCs w:val="21"/>
                <w:lang w:val="en-GB"/>
              </w:rPr>
              <w:t>Students spend a good amount of time in this achievement period practising their numerical skills, including written methods for the four mathematical operations of addition, subtraction, multiplication and division.</w:t>
            </w:r>
          </w:p>
          <w:p w14:paraId="3E0E7BC9" w14:textId="166E75D2" w:rsidR="004C36A7" w:rsidRPr="00B20B4C" w:rsidRDefault="004C36A7" w:rsidP="000044C4">
            <w:pPr>
              <w:pStyle w:val="ListParagraph"/>
              <w:numPr>
                <w:ilvl w:val="0"/>
                <w:numId w:val="20"/>
              </w:numPr>
              <w:jc w:val="both"/>
              <w:rPr>
                <w:sz w:val="21"/>
                <w:szCs w:val="21"/>
                <w:lang w:val="en-GB"/>
              </w:rPr>
            </w:pPr>
            <w:r w:rsidRPr="00B20B4C">
              <w:rPr>
                <w:sz w:val="21"/>
                <w:szCs w:val="21"/>
                <w:lang w:val="en-GB"/>
              </w:rPr>
              <w:t>Students will use both calculator and non-calculator methods to conduct each element of the scheme of work (even in the written calculation modules students will use calculators to check their work). In Primary school the emphasis is very much on mental and written calculations, with little to no work carried out on calculators; as such, when students come to secondary school some work familiarising them with the use of their calculators is essential.</w:t>
            </w:r>
          </w:p>
          <w:p w14:paraId="4E49A395" w14:textId="3D2FA65F" w:rsidR="00B20B4C" w:rsidRPr="00B20B4C" w:rsidRDefault="000044C4" w:rsidP="002E2A74">
            <w:pPr>
              <w:pStyle w:val="ListParagraph"/>
              <w:numPr>
                <w:ilvl w:val="0"/>
                <w:numId w:val="20"/>
              </w:numPr>
              <w:suppressAutoHyphens/>
              <w:rPr>
                <w:rFonts w:cs="Lucida Sans Unicode"/>
                <w:color w:val="000000" w:themeColor="text1"/>
                <w:sz w:val="21"/>
                <w:szCs w:val="21"/>
              </w:rPr>
            </w:pPr>
            <w:r w:rsidRPr="00B20B4C">
              <w:rPr>
                <w:rFonts w:cs="Lucida Sans Unicode"/>
                <w:color w:val="000000" w:themeColor="text1"/>
                <w:sz w:val="21"/>
                <w:szCs w:val="21"/>
              </w:rPr>
              <w:t xml:space="preserve">When using short division many </w:t>
            </w:r>
            <w:r w:rsidR="00B20B4C" w:rsidRPr="00B20B4C">
              <w:rPr>
                <w:rFonts w:cs="Lucida Sans Unicode"/>
                <w:color w:val="000000" w:themeColor="text1"/>
                <w:sz w:val="21"/>
                <w:szCs w:val="21"/>
              </w:rPr>
              <w:t xml:space="preserve">students </w:t>
            </w:r>
            <w:r w:rsidRPr="00B20B4C">
              <w:rPr>
                <w:rFonts w:cs="Lucida Sans Unicode"/>
                <w:color w:val="000000" w:themeColor="text1"/>
                <w:sz w:val="21"/>
                <w:szCs w:val="21"/>
              </w:rPr>
              <w:t xml:space="preserve">will at first struggle to deal correctly with any division where the divisor is greater than </w:t>
            </w:r>
            <w:r w:rsidR="00B20B4C" w:rsidRPr="00B20B4C">
              <w:rPr>
                <w:rFonts w:cs="Lucida Sans Unicode"/>
                <w:color w:val="000000" w:themeColor="text1"/>
                <w:sz w:val="21"/>
                <w:szCs w:val="21"/>
              </w:rPr>
              <w:t>the first digit of the dividend</w:t>
            </w:r>
          </w:p>
          <w:p w14:paraId="6685C4A0" w14:textId="71E7B192" w:rsidR="000044C4" w:rsidRPr="00B20B4C" w:rsidRDefault="00B20B4C" w:rsidP="004B41DB">
            <w:pPr>
              <w:pStyle w:val="ListParagraph"/>
              <w:numPr>
                <w:ilvl w:val="0"/>
                <w:numId w:val="20"/>
              </w:numPr>
              <w:suppressAutoHyphens/>
              <w:rPr>
                <w:rFonts w:cs="Lucida Sans Unicode"/>
                <w:color w:val="000000" w:themeColor="text1"/>
                <w:sz w:val="21"/>
                <w:szCs w:val="21"/>
              </w:rPr>
            </w:pPr>
            <w:r w:rsidRPr="00B20B4C">
              <w:rPr>
                <w:rFonts w:cs="Lucida Sans Unicode"/>
                <w:color w:val="000000" w:themeColor="text1"/>
                <w:sz w:val="21"/>
                <w:szCs w:val="21"/>
              </w:rPr>
              <w:t xml:space="preserve">To draw 2-D shapes, students </w:t>
            </w:r>
            <w:r w:rsidR="000044C4" w:rsidRPr="00B20B4C">
              <w:rPr>
                <w:rFonts w:cs="Lucida Sans Unicode"/>
                <w:color w:val="000000" w:themeColor="text1"/>
                <w:sz w:val="21"/>
                <w:szCs w:val="21"/>
              </w:rPr>
              <w:t xml:space="preserve">will </w:t>
            </w:r>
            <w:r w:rsidRPr="00B20B4C">
              <w:rPr>
                <w:rFonts w:cs="Lucida Sans Unicode"/>
                <w:color w:val="000000" w:themeColor="text1"/>
                <w:sz w:val="21"/>
                <w:szCs w:val="21"/>
              </w:rPr>
              <w:t xml:space="preserve">often </w:t>
            </w:r>
            <w:r w:rsidR="000044C4" w:rsidRPr="00B20B4C">
              <w:rPr>
                <w:rFonts w:cs="Lucida Sans Unicode"/>
                <w:color w:val="000000" w:themeColor="text1"/>
                <w:sz w:val="21"/>
                <w:szCs w:val="21"/>
              </w:rPr>
              <w:t>read the wrong way round the scale on a typical semi-circular protractor, therefore using 180° - required angle</w:t>
            </w:r>
            <w:r w:rsidRPr="00B20B4C">
              <w:rPr>
                <w:rFonts w:cs="Lucida Sans Unicode"/>
                <w:color w:val="000000" w:themeColor="text1"/>
                <w:sz w:val="21"/>
                <w:szCs w:val="21"/>
              </w:rPr>
              <w:t xml:space="preserve"> and many </w:t>
            </w:r>
            <w:r w:rsidR="000044C4" w:rsidRPr="00B20B4C">
              <w:rPr>
                <w:rFonts w:cs="Lucida Sans Unicode"/>
                <w:color w:val="000000" w:themeColor="text1"/>
                <w:sz w:val="21"/>
                <w:szCs w:val="21"/>
              </w:rPr>
              <w:t>may measure from the end of a ruler, rather than the start of the measuring scale</w:t>
            </w:r>
          </w:p>
          <w:p w14:paraId="6A6128A6" w14:textId="70028CDC" w:rsidR="000044C4" w:rsidRPr="00B20B4C" w:rsidRDefault="000044C4" w:rsidP="00556B18">
            <w:pPr>
              <w:pStyle w:val="ListParagraph"/>
              <w:numPr>
                <w:ilvl w:val="0"/>
                <w:numId w:val="20"/>
              </w:numPr>
              <w:suppressAutoHyphens/>
              <w:rPr>
                <w:rFonts w:cs="Lucida Sans Unicode"/>
                <w:color w:val="000000" w:themeColor="text1"/>
                <w:sz w:val="21"/>
                <w:szCs w:val="21"/>
              </w:rPr>
            </w:pPr>
            <w:r w:rsidRPr="00B20B4C">
              <w:rPr>
                <w:rFonts w:cs="Lucida Sans Unicode"/>
                <w:color w:val="000000" w:themeColor="text1"/>
                <w:sz w:val="21"/>
                <w:szCs w:val="21"/>
              </w:rPr>
              <w:t xml:space="preserve">Some </w:t>
            </w:r>
            <w:r w:rsidR="00B20B4C" w:rsidRPr="00B20B4C">
              <w:rPr>
                <w:rFonts w:cs="Lucida Sans Unicode"/>
                <w:color w:val="000000" w:themeColor="text1"/>
                <w:sz w:val="21"/>
                <w:szCs w:val="21"/>
              </w:rPr>
              <w:t xml:space="preserve">students </w:t>
            </w:r>
            <w:r w:rsidRPr="00B20B4C">
              <w:rPr>
                <w:rFonts w:cs="Lucida Sans Unicode"/>
                <w:color w:val="000000" w:themeColor="text1"/>
                <w:sz w:val="21"/>
                <w:szCs w:val="21"/>
              </w:rPr>
              <w:t>may think that a ‘regular’ polygon is a ‘normal’ polygon</w:t>
            </w:r>
            <w:r w:rsidR="00B20B4C" w:rsidRPr="00B20B4C">
              <w:rPr>
                <w:rFonts w:cs="Lucida Sans Unicode"/>
                <w:color w:val="000000" w:themeColor="text1"/>
                <w:sz w:val="21"/>
                <w:szCs w:val="21"/>
              </w:rPr>
              <w:t xml:space="preserve"> and t</w:t>
            </w:r>
            <w:r w:rsidRPr="00B20B4C">
              <w:rPr>
                <w:rFonts w:cs="Lucida Sans Unicode"/>
                <w:color w:val="000000" w:themeColor="text1"/>
                <w:sz w:val="21"/>
                <w:szCs w:val="21"/>
              </w:rPr>
              <w:t>hat all polygons have to be regular</w:t>
            </w:r>
          </w:p>
          <w:p w14:paraId="2C614571" w14:textId="3A4159D7" w:rsidR="000044C4" w:rsidRPr="00B20B4C" w:rsidRDefault="00B20B4C" w:rsidP="000044C4">
            <w:pPr>
              <w:pStyle w:val="ListParagraph"/>
              <w:numPr>
                <w:ilvl w:val="0"/>
                <w:numId w:val="20"/>
              </w:numPr>
              <w:suppressAutoHyphens/>
              <w:rPr>
                <w:rFonts w:cs="Lucida Sans Unicode"/>
                <w:color w:val="000000" w:themeColor="text1"/>
                <w:sz w:val="21"/>
                <w:szCs w:val="21"/>
              </w:rPr>
            </w:pPr>
            <w:r w:rsidRPr="00B20B4C">
              <w:rPr>
                <w:rFonts w:cs="Lucida Sans Unicode"/>
                <w:color w:val="000000" w:themeColor="text1"/>
                <w:sz w:val="21"/>
                <w:szCs w:val="21"/>
              </w:rPr>
              <w:t>When comparing and classifying geometric shapes, s</w:t>
            </w:r>
            <w:r w:rsidR="000044C4" w:rsidRPr="00B20B4C">
              <w:rPr>
                <w:rFonts w:cs="Lucida Sans Unicode"/>
                <w:color w:val="000000" w:themeColor="text1"/>
                <w:sz w:val="21"/>
                <w:szCs w:val="21"/>
              </w:rPr>
              <w:t>ome may think that a square is only square if ‘horizontal’, and even that a ‘non-horizontal’ square is called a diamond</w:t>
            </w:r>
          </w:p>
          <w:p w14:paraId="26AAB011" w14:textId="5E1DFC58" w:rsidR="000044C4" w:rsidRPr="00B20B4C" w:rsidRDefault="000044C4" w:rsidP="000044C4">
            <w:pPr>
              <w:pStyle w:val="ListParagraph"/>
              <w:numPr>
                <w:ilvl w:val="0"/>
                <w:numId w:val="20"/>
              </w:numPr>
              <w:jc w:val="both"/>
              <w:rPr>
                <w:sz w:val="21"/>
                <w:szCs w:val="21"/>
                <w:lang w:val="en-GB"/>
              </w:rPr>
            </w:pPr>
            <w:r w:rsidRPr="00B20B4C">
              <w:rPr>
                <w:rFonts w:cs="Lucida Sans Unicode"/>
                <w:sz w:val="21"/>
                <w:szCs w:val="21"/>
              </w:rPr>
              <w:t>S</w:t>
            </w:r>
            <w:r w:rsidR="00B20B4C" w:rsidRPr="00B20B4C">
              <w:rPr>
                <w:rFonts w:cs="Lucida Sans Unicode"/>
                <w:sz w:val="21"/>
                <w:szCs w:val="21"/>
              </w:rPr>
              <w:t xml:space="preserve">tudents </w:t>
            </w:r>
            <w:r w:rsidRPr="00B20B4C">
              <w:rPr>
                <w:rFonts w:cs="Lucida Sans Unicode"/>
                <w:sz w:val="21"/>
                <w:szCs w:val="21"/>
              </w:rPr>
              <w:t>may think that simplifying a fraction just requires searching for, and removing, a factor of 2 (repeatedly)</w:t>
            </w:r>
            <w:r w:rsidR="00B20B4C" w:rsidRPr="00B20B4C">
              <w:rPr>
                <w:rFonts w:cs="Lucida Sans Unicode"/>
                <w:sz w:val="21"/>
                <w:szCs w:val="21"/>
              </w:rPr>
              <w:t xml:space="preserve"> rather than searching for common factors</w:t>
            </w:r>
          </w:p>
          <w:p w14:paraId="6784E8EC" w14:textId="24870B56" w:rsidR="004F3C65" w:rsidRPr="004F3C65" w:rsidRDefault="00B20B4C" w:rsidP="008E7DAC">
            <w:pPr>
              <w:pStyle w:val="ListParagraph"/>
              <w:numPr>
                <w:ilvl w:val="0"/>
                <w:numId w:val="20"/>
              </w:numPr>
              <w:jc w:val="both"/>
              <w:rPr>
                <w:b/>
                <w:sz w:val="21"/>
                <w:szCs w:val="21"/>
                <w:lang w:val="en-GB"/>
              </w:rPr>
            </w:pPr>
            <w:r w:rsidRPr="008E7DAC">
              <w:rPr>
                <w:rFonts w:cs="Lucida Sans Unicode"/>
                <w:color w:val="000000" w:themeColor="text1"/>
                <w:sz w:val="21"/>
                <w:szCs w:val="21"/>
              </w:rPr>
              <w:t>When constructing an enlargement some may only apply the scale factor in one dimension; for example, ‘enlarging’ a 2 by 4 rectangle by a scale factor of 2 and drawing a 2 by 8 rectangle.</w:t>
            </w: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5CB6C18" w14:textId="331A2FD3" w:rsidR="00C8700D" w:rsidRPr="003A08C0" w:rsidRDefault="00C8700D" w:rsidP="00C8700D">
            <w:pPr>
              <w:rPr>
                <w:rFonts w:cs="Lucida Sans Unicode"/>
                <w:color w:val="000000" w:themeColor="text1"/>
              </w:rPr>
            </w:pPr>
            <w:r w:rsidRPr="003A08C0">
              <w:rPr>
                <w:rFonts w:cs="Lucida Sans Unicode"/>
                <w:color w:val="000000" w:themeColor="text1"/>
              </w:rPr>
              <w:t>Commutative</w:t>
            </w:r>
            <w:r>
              <w:rPr>
                <w:rFonts w:cs="Lucida Sans Unicode"/>
                <w:color w:val="000000" w:themeColor="text1"/>
              </w:rPr>
              <w:t xml:space="preserve">, </w:t>
            </w:r>
            <w:r w:rsidRPr="003A08C0">
              <w:rPr>
                <w:rFonts w:cs="Lucida Sans Unicode"/>
                <w:color w:val="000000" w:themeColor="text1"/>
              </w:rPr>
              <w:t>Construct</w:t>
            </w:r>
            <w:r>
              <w:rPr>
                <w:rFonts w:cs="Lucida Sans Unicode"/>
                <w:color w:val="000000" w:themeColor="text1"/>
              </w:rPr>
              <w:t xml:space="preserve">, </w:t>
            </w:r>
            <w:r w:rsidRPr="003A08C0">
              <w:rPr>
                <w:rFonts w:cs="Lucida Sans Unicode"/>
                <w:color w:val="000000" w:themeColor="text1"/>
              </w:rPr>
              <w:t>Cube, Cuboid, Cylinder, Pyramid, Prism</w:t>
            </w:r>
            <w:r>
              <w:rPr>
                <w:rFonts w:cs="Lucida Sans Unicode"/>
                <w:color w:val="000000" w:themeColor="text1"/>
              </w:rPr>
              <w:t xml:space="preserve">.  </w:t>
            </w:r>
            <w:r w:rsidRPr="003A08C0">
              <w:rPr>
                <w:rFonts w:cs="Lucida Sans Unicode"/>
                <w:color w:val="000000" w:themeColor="text1"/>
              </w:rPr>
              <w:t>Edge, Face, Vertex (Vertices)</w:t>
            </w:r>
            <w:r>
              <w:rPr>
                <w:rFonts w:cs="Lucida Sans Unicode"/>
                <w:color w:val="000000" w:themeColor="text1"/>
              </w:rPr>
              <w:t xml:space="preserve">, </w:t>
            </w:r>
            <w:proofErr w:type="spellStart"/>
            <w:r w:rsidRPr="003A08C0">
              <w:rPr>
                <w:rFonts w:cs="Lucida Sans Unicode"/>
                <w:color w:val="000000" w:themeColor="text1"/>
              </w:rPr>
              <w:t>Visualise</w:t>
            </w:r>
            <w:proofErr w:type="spellEnd"/>
            <w:r>
              <w:rPr>
                <w:rFonts w:cs="Lucida Sans Unicode"/>
                <w:color w:val="000000" w:themeColor="text1"/>
              </w:rPr>
              <w:t xml:space="preserve">, </w:t>
            </w:r>
          </w:p>
          <w:p w14:paraId="17FECA95" w14:textId="77777777" w:rsidR="00C8700D" w:rsidRPr="003A08C0" w:rsidRDefault="00C8700D" w:rsidP="00C8700D">
            <w:pPr>
              <w:rPr>
                <w:rFonts w:cs="Lucida Sans Unicode"/>
                <w:color w:val="000000" w:themeColor="text1"/>
              </w:rPr>
            </w:pPr>
            <w:r w:rsidRPr="003A08C0">
              <w:rPr>
                <w:rFonts w:cs="Lucida Sans Unicode"/>
                <w:color w:val="000000" w:themeColor="text1"/>
              </w:rPr>
              <w:t>Quadrilateral, Square, Rectangle, Parallelogram, (Isosceles) Trapezium, Kite, Rhombus, Delta, Arrowhead</w:t>
            </w:r>
          </w:p>
          <w:p w14:paraId="6A67B05B" w14:textId="43A5AA36" w:rsidR="00C8700D" w:rsidRPr="003A08C0" w:rsidRDefault="00C8700D" w:rsidP="00C8700D">
            <w:pPr>
              <w:rPr>
                <w:rFonts w:cs="Lucida Sans Unicode"/>
                <w:color w:val="000000" w:themeColor="text1"/>
              </w:rPr>
            </w:pPr>
            <w:r w:rsidRPr="003A08C0">
              <w:rPr>
                <w:rFonts w:cs="Lucida Sans Unicode"/>
                <w:color w:val="000000" w:themeColor="text1"/>
              </w:rPr>
              <w:t>Triangle, Scalene, Right-angled, Isosceles, Equilateral</w:t>
            </w:r>
            <w:r>
              <w:rPr>
                <w:rFonts w:cs="Lucida Sans Unicode"/>
                <w:color w:val="000000" w:themeColor="text1"/>
              </w:rPr>
              <w:t>.  Polygon;</w:t>
            </w:r>
            <w:r w:rsidRPr="003A08C0">
              <w:rPr>
                <w:rFonts w:cs="Lucida Sans Unicode"/>
                <w:color w:val="000000" w:themeColor="text1"/>
              </w:rPr>
              <w:t xml:space="preserve"> Regular, Irregular</w:t>
            </w:r>
            <w:r>
              <w:rPr>
                <w:rFonts w:cs="Lucida Sans Unicode"/>
                <w:color w:val="000000" w:themeColor="text1"/>
              </w:rPr>
              <w:t xml:space="preserve">.  </w:t>
            </w:r>
            <w:r w:rsidRPr="003A08C0">
              <w:rPr>
                <w:rFonts w:cs="Lucida Sans Unicode"/>
                <w:color w:val="000000" w:themeColor="text1"/>
              </w:rPr>
              <w:t>Pentagon, Hexagon, Octagon, Decagon, Dodecagon</w:t>
            </w:r>
            <w:r>
              <w:rPr>
                <w:rFonts w:cs="Lucida Sans Unicode"/>
                <w:color w:val="000000" w:themeColor="text1"/>
              </w:rPr>
              <w:t xml:space="preserve">, </w:t>
            </w:r>
            <w:r w:rsidRPr="003A08C0">
              <w:rPr>
                <w:rFonts w:cs="Lucida Sans Unicode"/>
                <w:color w:val="000000" w:themeColor="text1"/>
              </w:rPr>
              <w:t xml:space="preserve">Circle, </w:t>
            </w:r>
            <w:r>
              <w:rPr>
                <w:rFonts w:cs="Lucida Sans Unicode"/>
                <w:color w:val="000000" w:themeColor="text1"/>
              </w:rPr>
              <w:t xml:space="preserve">Radius, Diameter, Circumference.  </w:t>
            </w:r>
            <w:r w:rsidRPr="003A08C0">
              <w:rPr>
                <w:rFonts w:cs="Lucida Sans Unicode"/>
                <w:color w:val="000000" w:themeColor="text1"/>
              </w:rPr>
              <w:t>Formula, Formulae</w:t>
            </w:r>
            <w:r>
              <w:rPr>
                <w:rFonts w:cs="Lucida Sans Unicode"/>
                <w:color w:val="000000" w:themeColor="text1"/>
              </w:rPr>
              <w:t xml:space="preserve">, </w:t>
            </w:r>
            <w:r w:rsidRPr="003A08C0">
              <w:rPr>
                <w:rFonts w:cs="Lucida Sans Unicode"/>
                <w:color w:val="000000" w:themeColor="text1"/>
              </w:rPr>
              <w:t>Expression</w:t>
            </w:r>
          </w:p>
          <w:p w14:paraId="1834A33F" w14:textId="60F7AD3F" w:rsidR="00C8700D" w:rsidRPr="003A08C0" w:rsidRDefault="00C8700D" w:rsidP="00C8700D">
            <w:pPr>
              <w:rPr>
                <w:rFonts w:cs="Lucida Sans Unicode"/>
                <w:color w:val="000000" w:themeColor="text1"/>
              </w:rPr>
            </w:pPr>
            <w:r w:rsidRPr="003A08C0">
              <w:rPr>
                <w:rFonts w:cs="Lucida Sans Unicode"/>
                <w:color w:val="000000" w:themeColor="text1"/>
              </w:rPr>
              <w:t>Variable</w:t>
            </w:r>
            <w:r>
              <w:rPr>
                <w:rFonts w:cs="Lucida Sans Unicode"/>
                <w:color w:val="000000" w:themeColor="text1"/>
              </w:rPr>
              <w:t xml:space="preserve">, </w:t>
            </w:r>
            <w:r w:rsidRPr="003A08C0">
              <w:rPr>
                <w:rFonts w:cs="Lucida Sans Unicode"/>
                <w:color w:val="000000" w:themeColor="text1"/>
              </w:rPr>
              <w:t>Substitute</w:t>
            </w:r>
            <w:r>
              <w:rPr>
                <w:rFonts w:cs="Lucida Sans Unicode"/>
                <w:color w:val="000000" w:themeColor="text1"/>
              </w:rPr>
              <w:t xml:space="preserve">, </w:t>
            </w:r>
            <w:r w:rsidRPr="003A08C0">
              <w:rPr>
                <w:rFonts w:cs="Lucida Sans Unicode"/>
                <w:color w:val="000000" w:themeColor="text1"/>
              </w:rPr>
              <w:t>Symbol</w:t>
            </w:r>
            <w:r>
              <w:rPr>
                <w:rFonts w:cs="Lucida Sans Unicode"/>
                <w:color w:val="000000" w:themeColor="text1"/>
              </w:rPr>
              <w:t xml:space="preserve">.  </w:t>
            </w:r>
            <w:r w:rsidRPr="003A08C0">
              <w:rPr>
                <w:rFonts w:cs="Lucida Sans Unicode"/>
                <w:color w:val="000000" w:themeColor="text1"/>
              </w:rPr>
              <w:t>Mile</w:t>
            </w:r>
            <w:r>
              <w:rPr>
                <w:rFonts w:cs="Lucida Sans Unicode"/>
                <w:color w:val="000000" w:themeColor="text1"/>
              </w:rPr>
              <w:t xml:space="preserve">, </w:t>
            </w:r>
            <w:proofErr w:type="spellStart"/>
            <w:r w:rsidRPr="003A08C0">
              <w:rPr>
                <w:rFonts w:cs="Lucida Sans Unicode"/>
                <w:color w:val="000000" w:themeColor="text1"/>
              </w:rPr>
              <w:t>Kilometre</w:t>
            </w:r>
            <w:proofErr w:type="spellEnd"/>
            <w:r>
              <w:rPr>
                <w:rFonts w:cs="Lucida Sans Unicode"/>
                <w:color w:val="000000" w:themeColor="text1"/>
              </w:rPr>
              <w:t xml:space="preserve">, </w:t>
            </w:r>
            <w:r w:rsidRPr="003A08C0">
              <w:rPr>
                <w:rFonts w:cs="Lucida Sans Unicode"/>
                <w:color w:val="000000" w:themeColor="text1"/>
              </w:rPr>
              <w:t>Metric</w:t>
            </w:r>
            <w:r>
              <w:rPr>
                <w:rFonts w:cs="Lucida Sans Unicode"/>
                <w:color w:val="000000" w:themeColor="text1"/>
              </w:rPr>
              <w:t xml:space="preserve">, </w:t>
            </w:r>
            <w:r w:rsidRPr="003A08C0">
              <w:rPr>
                <w:rFonts w:cs="Lucida Sans Unicode"/>
                <w:color w:val="000000" w:themeColor="text1"/>
              </w:rPr>
              <w:t>Imperial</w:t>
            </w:r>
            <w:r>
              <w:rPr>
                <w:rFonts w:cs="Lucida Sans Unicode"/>
                <w:color w:val="000000" w:themeColor="text1"/>
              </w:rPr>
              <w:t xml:space="preserve">. Proportion, </w:t>
            </w:r>
            <w:r w:rsidRPr="003A08C0">
              <w:rPr>
                <w:rFonts w:cs="Lucida Sans Unicode"/>
                <w:color w:val="000000" w:themeColor="text1"/>
              </w:rPr>
              <w:t>Similar (shapes)</w:t>
            </w:r>
            <w:r>
              <w:rPr>
                <w:rFonts w:cs="Lucida Sans Unicode"/>
                <w:color w:val="000000" w:themeColor="text1"/>
              </w:rPr>
              <w:t xml:space="preserve">, </w:t>
            </w:r>
            <w:r w:rsidRPr="003A08C0">
              <w:rPr>
                <w:rFonts w:cs="Lucida Sans Unicode"/>
                <w:color w:val="000000" w:themeColor="text1"/>
              </w:rPr>
              <w:t>Enlargement</w:t>
            </w:r>
          </w:p>
          <w:p w14:paraId="36676195" w14:textId="77777777" w:rsidR="00C8700D" w:rsidRPr="003A08C0" w:rsidRDefault="00C8700D" w:rsidP="00C8700D">
            <w:pPr>
              <w:rPr>
                <w:rFonts w:cs="Lucida Sans Unicode"/>
                <w:color w:val="000000" w:themeColor="text1"/>
              </w:rPr>
            </w:pPr>
            <w:r w:rsidRPr="003A08C0">
              <w:rPr>
                <w:rFonts w:cs="Lucida Sans Unicode"/>
                <w:color w:val="000000" w:themeColor="text1"/>
              </w:rPr>
              <w:t>Scale factor</w:t>
            </w:r>
          </w:p>
          <w:p w14:paraId="7134982D" w14:textId="580C9DA4" w:rsidR="00F95822" w:rsidRPr="004F3C65" w:rsidRDefault="00F95822" w:rsidP="004F3C65">
            <w:pPr>
              <w:rPr>
                <w:b/>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lastRenderedPageBreak/>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073F77AE" w14:textId="77777777" w:rsidR="004C36A7" w:rsidRDefault="004C36A7" w:rsidP="004C36A7">
            <w:pPr>
              <w:pStyle w:val="ListParagraph"/>
              <w:numPr>
                <w:ilvl w:val="0"/>
                <w:numId w:val="20"/>
              </w:numPr>
              <w:jc w:val="both"/>
              <w:rPr>
                <w:sz w:val="21"/>
                <w:szCs w:val="21"/>
                <w:lang w:val="en-GB"/>
              </w:rPr>
            </w:pPr>
            <w:r>
              <w:rPr>
                <w:sz w:val="21"/>
                <w:szCs w:val="21"/>
                <w:lang w:val="en-GB"/>
              </w:rPr>
              <w:t>Informal assessment is ongoing through class work, contributions to class discussion, teacher assessment during lessons.</w:t>
            </w:r>
          </w:p>
          <w:p w14:paraId="28DF1133" w14:textId="77777777" w:rsidR="004C36A7" w:rsidRDefault="004C36A7" w:rsidP="004C36A7">
            <w:pPr>
              <w:pStyle w:val="ListParagraph"/>
              <w:numPr>
                <w:ilvl w:val="0"/>
                <w:numId w:val="20"/>
              </w:numPr>
              <w:jc w:val="both"/>
              <w:rPr>
                <w:b/>
                <w:sz w:val="21"/>
                <w:szCs w:val="21"/>
                <w:lang w:val="en-GB"/>
              </w:rPr>
            </w:pPr>
            <w:r>
              <w:rPr>
                <w:sz w:val="21"/>
                <w:szCs w:val="21"/>
                <w:lang w:val="en-GB"/>
              </w:rPr>
              <w:t>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w:t>
            </w:r>
          </w:p>
          <w:p w14:paraId="10A393D8" w14:textId="77777777" w:rsidR="004C36A7" w:rsidRDefault="004C36A7" w:rsidP="004C36A7">
            <w:pPr>
              <w:pStyle w:val="ListParagraph"/>
              <w:numPr>
                <w:ilvl w:val="0"/>
                <w:numId w:val="20"/>
              </w:numPr>
              <w:jc w:val="both"/>
              <w:rPr>
                <w:b/>
                <w:sz w:val="21"/>
                <w:szCs w:val="21"/>
                <w:lang w:val="en-GB"/>
              </w:rPr>
            </w:pPr>
            <w:r>
              <w:rPr>
                <w:sz w:val="21"/>
                <w:szCs w:val="21"/>
                <w:lang w:val="en-GB"/>
              </w:rPr>
              <w:t>Formal assessment will take place twice during this achievement period; after October half term and February half term. This is a synoptic paper that aims to assess students’ progress in mathematics generally and covers questions from all topics that have been covered at any point in the students’ mathematical history (not just this academic year).</w:t>
            </w:r>
          </w:p>
          <w:p w14:paraId="50806447" w14:textId="6E6B6F6D" w:rsidR="004F3C65" w:rsidRDefault="004C36A7" w:rsidP="004C36A7">
            <w:pPr>
              <w:jc w:val="both"/>
              <w:rPr>
                <w:b/>
                <w:sz w:val="21"/>
                <w:szCs w:val="21"/>
                <w:lang w:val="en-GB"/>
              </w:rPr>
            </w:pPr>
            <w:r>
              <w:rPr>
                <w:i/>
                <w:sz w:val="21"/>
                <w:szCs w:val="21"/>
                <w:lang w:val="en-GB"/>
              </w:rPr>
              <w:t>Mini start-of-topic tests will provide information for teachers regarding prior knowledge and existing misconceptions and mini end-of-topic tests will help students and teachers see the progress that has been made over the course of the teaching of the topic.</w:t>
            </w: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53343"/>
    <w:multiLevelType w:val="hybridMultilevel"/>
    <w:tmpl w:val="7EA4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B4A06"/>
    <w:multiLevelType w:val="hybridMultilevel"/>
    <w:tmpl w:val="3024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56A0B"/>
    <w:multiLevelType w:val="hybridMultilevel"/>
    <w:tmpl w:val="C65C7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6FE45D5"/>
    <w:multiLevelType w:val="hybridMultilevel"/>
    <w:tmpl w:val="A86E36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7396F"/>
    <w:multiLevelType w:val="hybridMultilevel"/>
    <w:tmpl w:val="5A62C936"/>
    <w:lvl w:ilvl="0" w:tplc="2E46A802">
      <w:start w:val="1"/>
      <w:numFmt w:val="decimal"/>
      <w:lvlText w:val="%1."/>
      <w:lvlJc w:val="left"/>
      <w:pPr>
        <w:ind w:left="720" w:hanging="360"/>
      </w:pPr>
      <w:rPr>
        <w:rFonts w:asciiTheme="minorHAnsi" w:eastAsiaTheme="minorHAnsi" w:hAnsiTheme="minorHAnsi" w:cs="Lucida Sans Unicod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2DD7223"/>
    <w:multiLevelType w:val="hybridMultilevel"/>
    <w:tmpl w:val="09C08A86"/>
    <w:lvl w:ilvl="0" w:tplc="2E46A802">
      <w:start w:val="1"/>
      <w:numFmt w:val="decimal"/>
      <w:lvlText w:val="%1."/>
      <w:lvlJc w:val="left"/>
      <w:pPr>
        <w:ind w:left="720" w:hanging="360"/>
      </w:pPr>
      <w:rPr>
        <w:rFonts w:asciiTheme="minorHAnsi" w:eastAsiaTheme="minorHAnsi" w:hAnsiTheme="minorHAnsi" w:cs="Lucida Sans Unicod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7"/>
  </w:num>
  <w:num w:numId="4">
    <w:abstractNumId w:val="20"/>
  </w:num>
  <w:num w:numId="5">
    <w:abstractNumId w:val="3"/>
  </w:num>
  <w:num w:numId="6">
    <w:abstractNumId w:val="19"/>
  </w:num>
  <w:num w:numId="7">
    <w:abstractNumId w:val="12"/>
  </w:num>
  <w:num w:numId="8">
    <w:abstractNumId w:val="15"/>
  </w:num>
  <w:num w:numId="9">
    <w:abstractNumId w:val="21"/>
  </w:num>
  <w:num w:numId="10">
    <w:abstractNumId w:val="0"/>
  </w:num>
  <w:num w:numId="11">
    <w:abstractNumId w:val="14"/>
  </w:num>
  <w:num w:numId="12">
    <w:abstractNumId w:val="7"/>
  </w:num>
  <w:num w:numId="13">
    <w:abstractNumId w:val="11"/>
  </w:num>
  <w:num w:numId="14">
    <w:abstractNumId w:val="8"/>
  </w:num>
  <w:num w:numId="15">
    <w:abstractNumId w:val="10"/>
  </w:num>
  <w:num w:numId="16">
    <w:abstractNumId w:val="4"/>
  </w:num>
  <w:num w:numId="17">
    <w:abstractNumId w:val="16"/>
  </w:num>
  <w:num w:numId="18">
    <w:abstractNumId w:val="5"/>
  </w:num>
  <w:num w:numId="19">
    <w:abstractNumId w:val="9"/>
  </w:num>
  <w:num w:numId="20">
    <w:abstractNumId w:val="13"/>
  </w:num>
  <w:num w:numId="21">
    <w:abstractNumId w:val="1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44C4"/>
    <w:rsid w:val="000368B9"/>
    <w:rsid w:val="0005250B"/>
    <w:rsid w:val="0007733D"/>
    <w:rsid w:val="000C3865"/>
    <w:rsid w:val="001000DD"/>
    <w:rsid w:val="00110955"/>
    <w:rsid w:val="00122AA1"/>
    <w:rsid w:val="00166FEB"/>
    <w:rsid w:val="001A2BA4"/>
    <w:rsid w:val="001C5F99"/>
    <w:rsid w:val="00226561"/>
    <w:rsid w:val="00255136"/>
    <w:rsid w:val="002E3DD3"/>
    <w:rsid w:val="00312C50"/>
    <w:rsid w:val="00341A93"/>
    <w:rsid w:val="003465A2"/>
    <w:rsid w:val="00373102"/>
    <w:rsid w:val="003B1C40"/>
    <w:rsid w:val="003E5EC7"/>
    <w:rsid w:val="00401BEE"/>
    <w:rsid w:val="004124B4"/>
    <w:rsid w:val="004643CB"/>
    <w:rsid w:val="004C36A7"/>
    <w:rsid w:val="004F3865"/>
    <w:rsid w:val="004F3C65"/>
    <w:rsid w:val="0054237E"/>
    <w:rsid w:val="005F5BFF"/>
    <w:rsid w:val="006133FF"/>
    <w:rsid w:val="00633E45"/>
    <w:rsid w:val="00664176"/>
    <w:rsid w:val="006B6F74"/>
    <w:rsid w:val="006B7BD1"/>
    <w:rsid w:val="006E589C"/>
    <w:rsid w:val="006E5B6C"/>
    <w:rsid w:val="00717220"/>
    <w:rsid w:val="00792234"/>
    <w:rsid w:val="007B04C0"/>
    <w:rsid w:val="007B1995"/>
    <w:rsid w:val="00822276"/>
    <w:rsid w:val="008315F1"/>
    <w:rsid w:val="008E1A66"/>
    <w:rsid w:val="008E7DAC"/>
    <w:rsid w:val="008F472A"/>
    <w:rsid w:val="009218EA"/>
    <w:rsid w:val="009464D9"/>
    <w:rsid w:val="00970470"/>
    <w:rsid w:val="009F4EE7"/>
    <w:rsid w:val="00AA005C"/>
    <w:rsid w:val="00AB16D0"/>
    <w:rsid w:val="00AC1394"/>
    <w:rsid w:val="00B16942"/>
    <w:rsid w:val="00B20B4C"/>
    <w:rsid w:val="00B45D97"/>
    <w:rsid w:val="00BA2324"/>
    <w:rsid w:val="00BA25D9"/>
    <w:rsid w:val="00BB0C20"/>
    <w:rsid w:val="00C72A78"/>
    <w:rsid w:val="00C8700D"/>
    <w:rsid w:val="00CB7067"/>
    <w:rsid w:val="00CF578F"/>
    <w:rsid w:val="00D06802"/>
    <w:rsid w:val="00D239EE"/>
    <w:rsid w:val="00D41C18"/>
    <w:rsid w:val="00D57FF3"/>
    <w:rsid w:val="00DF4B3E"/>
    <w:rsid w:val="00DF5028"/>
    <w:rsid w:val="00F30C8B"/>
    <w:rsid w:val="00F564A7"/>
    <w:rsid w:val="00F56CCA"/>
    <w:rsid w:val="00F62155"/>
    <w:rsid w:val="00F95822"/>
    <w:rsid w:val="00FC1E1B"/>
    <w:rsid w:val="00FD1AA6"/>
    <w:rsid w:val="34D396CF"/>
    <w:rsid w:val="3FB50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styleId="BalloonText">
    <w:name w:val="Balloon Text"/>
    <w:basedOn w:val="Normal"/>
    <w:link w:val="BalloonTextChar"/>
    <w:uiPriority w:val="99"/>
    <w:semiHidden/>
    <w:unhideWhenUsed/>
    <w:rsid w:val="00CB7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735515">
      <w:bodyDiv w:val="1"/>
      <w:marLeft w:val="0"/>
      <w:marRight w:val="0"/>
      <w:marTop w:val="0"/>
      <w:marBottom w:val="0"/>
      <w:divBdr>
        <w:top w:val="none" w:sz="0" w:space="0" w:color="auto"/>
        <w:left w:val="none" w:sz="0" w:space="0" w:color="auto"/>
        <w:bottom w:val="none" w:sz="0" w:space="0" w:color="auto"/>
        <w:right w:val="none" w:sz="0" w:space="0" w:color="auto"/>
      </w:divBdr>
    </w:div>
    <w:div w:id="1037704678">
      <w:bodyDiv w:val="1"/>
      <w:marLeft w:val="0"/>
      <w:marRight w:val="0"/>
      <w:marTop w:val="0"/>
      <w:marBottom w:val="0"/>
      <w:divBdr>
        <w:top w:val="none" w:sz="0" w:space="0" w:color="auto"/>
        <w:left w:val="none" w:sz="0" w:space="0" w:color="auto"/>
        <w:bottom w:val="none" w:sz="0" w:space="0" w:color="auto"/>
        <w:right w:val="none" w:sz="0" w:space="0" w:color="auto"/>
      </w:divBdr>
    </w:div>
    <w:div w:id="1863275476">
      <w:bodyDiv w:val="1"/>
      <w:marLeft w:val="0"/>
      <w:marRight w:val="0"/>
      <w:marTop w:val="0"/>
      <w:marBottom w:val="0"/>
      <w:divBdr>
        <w:top w:val="none" w:sz="0" w:space="0" w:color="auto"/>
        <w:left w:val="none" w:sz="0" w:space="0" w:color="auto"/>
        <w:bottom w:val="none" w:sz="0" w:space="0" w:color="auto"/>
        <w:right w:val="none" w:sz="0" w:space="0" w:color="auto"/>
      </w:divBdr>
    </w:div>
    <w:div w:id="2023895386">
      <w:bodyDiv w:val="1"/>
      <w:marLeft w:val="0"/>
      <w:marRight w:val="0"/>
      <w:marTop w:val="0"/>
      <w:marBottom w:val="0"/>
      <w:divBdr>
        <w:top w:val="none" w:sz="0" w:space="0" w:color="auto"/>
        <w:left w:val="none" w:sz="0" w:space="0" w:color="auto"/>
        <w:bottom w:val="none" w:sz="0" w:space="0" w:color="auto"/>
        <w:right w:val="none" w:sz="0" w:space="0" w:color="auto"/>
      </w:divBdr>
    </w:div>
    <w:div w:id="2117869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23CE3C-F3D6-4061-A3D4-C6A86942D080}"/>
</file>

<file path=customXml/itemProps2.xml><?xml version="1.0" encoding="utf-8"?>
<ds:datastoreItem xmlns:ds="http://schemas.openxmlformats.org/officeDocument/2006/customXml" ds:itemID="{1E78F2C6-87B6-448F-973E-71A94A250782}"/>
</file>

<file path=customXml/itemProps3.xml><?xml version="1.0" encoding="utf-8"?>
<ds:datastoreItem xmlns:ds="http://schemas.openxmlformats.org/officeDocument/2006/customXml" ds:itemID="{7B0129BF-45AC-4EC9-95FF-FA4FA8484E74}"/>
</file>

<file path=docProps/app.xml><?xml version="1.0" encoding="utf-8"?>
<Properties xmlns="http://schemas.openxmlformats.org/officeDocument/2006/extended-properties" xmlns:vt="http://schemas.openxmlformats.org/officeDocument/2006/docPropsVTypes">
  <Template>Normal</Template>
  <TotalTime>221</TotalTime>
  <Pages>3</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Edgar, Jill</cp:lastModifiedBy>
  <cp:revision>5</cp:revision>
  <cp:lastPrinted>2019-12-12T13:54:00Z</cp:lastPrinted>
  <dcterms:created xsi:type="dcterms:W3CDTF">2019-12-12T07:38:00Z</dcterms:created>
  <dcterms:modified xsi:type="dcterms:W3CDTF">2019-12-18T09:24:00Z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