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P="097B23B3" w:rsidRDefault="097B23B3" w14:paraId="0CB6621B" w14:textId="56C185CB">
      <w:pPr>
        <w:rPr>
          <w:lang w:val="en-GB"/>
        </w:rPr>
      </w:pPr>
      <w:r w:rsidRPr="097B23B3">
        <w:rPr>
          <w:lang w:val="en-GB"/>
        </w:rPr>
        <w:t xml:space="preserve">Department: </w:t>
      </w:r>
      <w:r w:rsidRPr="097B23B3">
        <w:rPr>
          <w:b/>
          <w:bCs/>
          <w:u w:val="single"/>
          <w:lang w:val="en-GB"/>
        </w:rPr>
        <w:t>Mathematics</w:t>
      </w:r>
    </w:p>
    <w:p w:rsidR="00D57FF3" w:rsidRDefault="00D57FF3" w14:paraId="3B5CEA64" w14:textId="77777777">
      <w:pPr>
        <w:rPr>
          <w:lang w:val="en-GB"/>
        </w:rPr>
      </w:pPr>
    </w:p>
    <w:p w:rsidR="4B100AD0" w:rsidP="4B100AD0" w:rsidRDefault="4B100AD0" w14:paraId="2855134D" w14:textId="04AF9D0F">
      <w:pPr>
        <w:rPr>
          <w:b w:val="0"/>
          <w:bCs w:val="0"/>
          <w:color w:val="7030A0"/>
          <w:sz w:val="21"/>
          <w:szCs w:val="21"/>
          <w:lang w:val="en-GB"/>
        </w:rPr>
      </w:pPr>
      <w:r w:rsidRPr="4B100AD0" w:rsidR="4B100AD0">
        <w:rPr>
          <w:b w:val="0"/>
          <w:bCs w:val="0"/>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rsidR="4B100AD0" w:rsidP="4B100AD0" w:rsidRDefault="4B100AD0" w14:paraId="21BF3B9D" w14:textId="4FF27877">
      <w:pPr>
        <w:pStyle w:val="Normal"/>
        <w:rPr>
          <w:b w:val="1"/>
          <w:bCs w:val="1"/>
          <w:color w:val="7030A0"/>
          <w:sz w:val="21"/>
          <w:szCs w:val="21"/>
          <w:lang w:val="en-GB"/>
        </w:rPr>
      </w:pPr>
    </w:p>
    <w:p w:rsidRPr="007B04C0" w:rsidR="00312C50" w:rsidP="78BC848B" w:rsidRDefault="097B23B3" w14:paraId="166A9261" w14:textId="7C7CD1CD">
      <w:pPr>
        <w:rPr>
          <w:sz w:val="21"/>
          <w:szCs w:val="21"/>
          <w:u w:val="single"/>
          <w:lang w:val="en-GB"/>
        </w:rPr>
      </w:pPr>
      <w:r w:rsidRPr="78BC848B" w:rsidR="78BC848B">
        <w:rPr>
          <w:b w:val="1"/>
          <w:bCs w:val="1"/>
          <w:color w:val="7030A0"/>
          <w:sz w:val="21"/>
          <w:szCs w:val="21"/>
          <w:u w:val="single"/>
          <w:lang w:val="en-GB"/>
        </w:rPr>
        <w:t xml:space="preserve">STAGE 5 </w:t>
      </w:r>
    </w:p>
    <w:p w:rsidRPr="007B04C0" w:rsidR="00312C50" w:rsidP="78BC848B" w:rsidRDefault="097B23B3" w14:paraId="374AD201" w14:textId="07171B3F">
      <w:pPr>
        <w:rPr>
          <w:sz w:val="21"/>
          <w:szCs w:val="21"/>
          <w:u w:val="none"/>
          <w:lang w:val="en-GB"/>
        </w:rPr>
      </w:pPr>
      <w:r w:rsidRPr="78BC848B" w:rsidR="78BC848B">
        <w:rPr>
          <w:b w:val="1"/>
          <w:bCs w:val="1"/>
          <w:color w:val="7030A0"/>
          <w:sz w:val="21"/>
          <w:szCs w:val="21"/>
          <w:u w:val="none"/>
          <w:lang w:val="en-GB"/>
        </w:rPr>
        <w:t>Students will follow this curriculum in Y7 if they enter KS3 with a standardised KS2 score of below 100</w:t>
      </w:r>
    </w:p>
    <w:p w:rsidR="097B23B3" w:rsidP="097B23B3" w:rsidRDefault="097B23B3" w14:paraId="676A1A58" w14:textId="5884E297">
      <w:pPr>
        <w:rPr>
          <w:b/>
          <w:bCs/>
          <w:color w:val="7030A0"/>
          <w:sz w:val="21"/>
          <w:szCs w:val="21"/>
          <w:lang w:val="en-GB"/>
        </w:rPr>
      </w:pPr>
    </w:p>
    <w:p w:rsidRPr="007B04C0" w:rsidR="00312C50" w:rsidP="097B23B3" w:rsidRDefault="097B23B3" w14:paraId="4C674615" w14:textId="1A7F4B86">
      <w:pPr>
        <w:rPr>
          <w:b/>
          <w:bCs/>
          <w:color w:val="7030A0"/>
          <w:sz w:val="21"/>
          <w:szCs w:val="21"/>
          <w:lang w:val="en-GB"/>
        </w:rPr>
      </w:pPr>
      <w:r w:rsidRPr="097B23B3">
        <w:rPr>
          <w:sz w:val="21"/>
          <w:szCs w:val="21"/>
          <w:lang w:val="en-GB"/>
        </w:rPr>
        <w:t xml:space="preserve">This is the plan for the taught curriculum during achievement period: </w:t>
      </w:r>
      <w:r w:rsidRPr="097B23B3">
        <w:rPr>
          <w:b/>
          <w:bCs/>
          <w:color w:val="7030A0"/>
          <w:sz w:val="21"/>
          <w:szCs w:val="21"/>
          <w:lang w:val="en-GB"/>
        </w:rPr>
        <w:t>One (Sept-Feb)</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080FED52"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080FED52" w14:paraId="4BF128E6" w14:textId="77777777">
        <w:tc>
          <w:tcPr>
            <w:tcW w:w="10632" w:type="dxa"/>
            <w:tcMar/>
          </w:tcPr>
          <w:p w:rsidR="007B1995" w:rsidP="097B23B3" w:rsidRDefault="097B23B3" w14:paraId="4A568653" w14:textId="1C137673">
            <w:pPr>
              <w:jc w:val="both"/>
              <w:rPr>
                <w:b/>
                <w:bCs/>
                <w:sz w:val="21"/>
                <w:szCs w:val="21"/>
                <w:lang w:val="en-GB"/>
              </w:rPr>
            </w:pPr>
            <w:r w:rsidRPr="097B23B3">
              <w:rPr>
                <w:b/>
                <w:bCs/>
                <w:sz w:val="21"/>
                <w:szCs w:val="21"/>
                <w:lang w:val="en-GB"/>
              </w:rPr>
              <w:t xml:space="preserve">Students are taught </w:t>
            </w:r>
          </w:p>
          <w:p w:rsidR="007B1995" w:rsidP="097B23B3" w:rsidRDefault="097B23B3" w14:paraId="46819FB6" w14:textId="73EA24C5">
            <w:pPr>
              <w:pStyle w:val="ListParagraph"/>
              <w:numPr>
                <w:ilvl w:val="0"/>
                <w:numId w:val="2"/>
              </w:numPr>
              <w:jc w:val="both"/>
              <w:rPr>
                <w:b/>
                <w:bCs/>
                <w:sz w:val="21"/>
                <w:szCs w:val="21"/>
                <w:lang w:val="en-GB"/>
              </w:rPr>
            </w:pPr>
            <w:r w:rsidRPr="097B23B3">
              <w:rPr>
                <w:b/>
                <w:bCs/>
                <w:sz w:val="21"/>
                <w:szCs w:val="21"/>
                <w:lang w:val="en-GB"/>
              </w:rPr>
              <w:t>to identify the factors and multiples of numbers (including identification of prime numbers).</w:t>
            </w:r>
          </w:p>
          <w:p w:rsidR="097B23B3" w:rsidP="097B23B3" w:rsidRDefault="097B23B3" w14:paraId="0786E5E2" w14:textId="68EA9DA1">
            <w:pPr>
              <w:pStyle w:val="ListParagraph"/>
              <w:numPr>
                <w:ilvl w:val="0"/>
                <w:numId w:val="2"/>
              </w:numPr>
              <w:jc w:val="both"/>
              <w:rPr>
                <w:b/>
                <w:bCs/>
                <w:sz w:val="21"/>
                <w:szCs w:val="21"/>
                <w:lang w:val="en-GB"/>
              </w:rPr>
            </w:pPr>
            <w:r w:rsidRPr="097B23B3">
              <w:rPr>
                <w:b/>
                <w:bCs/>
                <w:sz w:val="21"/>
                <w:szCs w:val="21"/>
                <w:lang w:val="en-GB"/>
              </w:rPr>
              <w:t>to read, write, order and compare numbers to at least 1,000,000 and to interpret negative numbers within the context of temperature.</w:t>
            </w:r>
          </w:p>
          <w:p w:rsidR="097B23B3" w:rsidP="097B23B3" w:rsidRDefault="097B23B3" w14:paraId="6FA0913B" w14:textId="1F8CD75F">
            <w:pPr>
              <w:pStyle w:val="ListParagraph"/>
              <w:numPr>
                <w:ilvl w:val="0"/>
                <w:numId w:val="2"/>
              </w:numPr>
              <w:jc w:val="both"/>
              <w:rPr>
                <w:b/>
                <w:bCs/>
                <w:sz w:val="21"/>
                <w:szCs w:val="21"/>
                <w:lang w:val="en-GB"/>
              </w:rPr>
            </w:pPr>
            <w:r w:rsidRPr="097B23B3">
              <w:rPr>
                <w:b/>
                <w:bCs/>
                <w:sz w:val="21"/>
                <w:szCs w:val="21"/>
                <w:lang w:val="en-GB"/>
              </w:rPr>
              <w:t>to add and subtract integers; mentally and using written methods (more than 4 digits).</w:t>
            </w:r>
          </w:p>
          <w:p w:rsidR="097B23B3" w:rsidP="097B23B3" w:rsidRDefault="097B23B3" w14:paraId="70364C4A" w14:textId="1D7395C4">
            <w:pPr>
              <w:pStyle w:val="ListParagraph"/>
              <w:numPr>
                <w:ilvl w:val="0"/>
                <w:numId w:val="2"/>
              </w:numPr>
              <w:jc w:val="both"/>
              <w:rPr>
                <w:b/>
                <w:bCs/>
                <w:sz w:val="21"/>
                <w:szCs w:val="21"/>
                <w:lang w:val="en-GB"/>
              </w:rPr>
            </w:pPr>
            <w:r w:rsidRPr="097B23B3">
              <w:rPr>
                <w:b/>
                <w:bCs/>
                <w:sz w:val="21"/>
                <w:szCs w:val="21"/>
                <w:lang w:val="en-GB"/>
              </w:rPr>
              <w:t>to multiply integers; mentally and using written methods, and to multiply integers and decimals by powers of ten.</w:t>
            </w:r>
          </w:p>
          <w:p w:rsidR="097B23B3" w:rsidP="097B23B3" w:rsidRDefault="097B23B3" w14:paraId="5837FFB4" w14:textId="088D7417">
            <w:pPr>
              <w:pStyle w:val="ListParagraph"/>
              <w:numPr>
                <w:ilvl w:val="0"/>
                <w:numId w:val="2"/>
              </w:numPr>
              <w:jc w:val="both"/>
              <w:rPr>
                <w:b/>
                <w:bCs/>
                <w:sz w:val="21"/>
                <w:szCs w:val="21"/>
                <w:lang w:val="en-GB"/>
              </w:rPr>
            </w:pPr>
            <w:r w:rsidRPr="097B23B3">
              <w:rPr>
                <w:b/>
                <w:bCs/>
                <w:sz w:val="21"/>
                <w:szCs w:val="21"/>
                <w:lang w:val="en-GB"/>
              </w:rPr>
              <w:t>to divide integers; mentally and using written methods, including interpretation of remainders.</w:t>
            </w:r>
          </w:p>
          <w:p w:rsidR="097B23B3" w:rsidP="097B23B3" w:rsidRDefault="097B23B3" w14:paraId="32015924" w14:textId="1BDDFAFB">
            <w:pPr>
              <w:pStyle w:val="ListParagraph"/>
              <w:numPr>
                <w:ilvl w:val="0"/>
                <w:numId w:val="2"/>
              </w:numPr>
              <w:jc w:val="both"/>
              <w:rPr>
                <w:b/>
                <w:bCs/>
                <w:sz w:val="21"/>
                <w:szCs w:val="21"/>
                <w:lang w:val="en-GB"/>
              </w:rPr>
            </w:pPr>
            <w:r w:rsidRPr="097B23B3">
              <w:rPr>
                <w:b/>
                <w:bCs/>
                <w:sz w:val="21"/>
                <w:szCs w:val="21"/>
                <w:lang w:val="en-GB"/>
              </w:rPr>
              <w:t>to identify 3D shapes from 2D representations (sketches, nets, photographs).</w:t>
            </w:r>
          </w:p>
          <w:p w:rsidR="097B23B3" w:rsidP="097B23B3" w:rsidRDefault="097B23B3" w14:paraId="15B319B9" w14:textId="04C90E5A">
            <w:pPr>
              <w:pStyle w:val="ListParagraph"/>
              <w:numPr>
                <w:ilvl w:val="0"/>
                <w:numId w:val="2"/>
              </w:numPr>
              <w:jc w:val="both"/>
              <w:rPr>
                <w:b/>
                <w:bCs/>
                <w:sz w:val="21"/>
                <w:szCs w:val="21"/>
                <w:lang w:val="en-GB"/>
              </w:rPr>
            </w:pPr>
            <w:r w:rsidRPr="097B23B3">
              <w:rPr>
                <w:b/>
                <w:bCs/>
                <w:sz w:val="21"/>
                <w:szCs w:val="21"/>
                <w:lang w:val="en-GB"/>
              </w:rPr>
              <w:t>to know and identify properties of regular and irregular polygons.</w:t>
            </w:r>
          </w:p>
          <w:p w:rsidR="097B23B3" w:rsidP="097B23B3" w:rsidRDefault="097B23B3" w14:paraId="6D39FCB1" w14:textId="55A1CC9D">
            <w:pPr>
              <w:pStyle w:val="ListParagraph"/>
              <w:numPr>
                <w:ilvl w:val="0"/>
                <w:numId w:val="2"/>
              </w:numPr>
              <w:jc w:val="both"/>
              <w:rPr>
                <w:b/>
                <w:bCs/>
                <w:sz w:val="21"/>
                <w:szCs w:val="21"/>
                <w:lang w:val="en-GB"/>
              </w:rPr>
            </w:pPr>
            <w:r w:rsidRPr="097B23B3">
              <w:rPr>
                <w:b/>
                <w:bCs/>
                <w:sz w:val="21"/>
                <w:szCs w:val="21"/>
                <w:lang w:val="en-GB"/>
              </w:rPr>
              <w:t>to count forwards and backwards in powers of ten for any given starting number.</w:t>
            </w:r>
          </w:p>
          <w:p w:rsidR="097B23B3" w:rsidP="097B23B3" w:rsidRDefault="097B23B3" w14:paraId="3BAA404A" w14:textId="1626A1BC">
            <w:pPr>
              <w:pStyle w:val="ListParagraph"/>
              <w:numPr>
                <w:ilvl w:val="0"/>
                <w:numId w:val="2"/>
              </w:numPr>
              <w:jc w:val="both"/>
              <w:rPr>
                <w:b/>
                <w:bCs/>
                <w:sz w:val="21"/>
                <w:szCs w:val="21"/>
                <w:lang w:val="en-GB"/>
              </w:rPr>
            </w:pPr>
            <w:r w:rsidRPr="097B23B3">
              <w:rPr>
                <w:b/>
                <w:bCs/>
                <w:sz w:val="21"/>
                <w:szCs w:val="21"/>
                <w:lang w:val="en-GB"/>
              </w:rPr>
              <w:t>to solve problems involving interpreting timetables and to solve problems involving conversion between different units of time.</w:t>
            </w:r>
          </w:p>
          <w:p w:rsidR="097B23B3" w:rsidP="097B23B3" w:rsidRDefault="097B23B3" w14:paraId="0A65E2F7" w14:textId="66EBF2FB">
            <w:pPr>
              <w:pStyle w:val="ListParagraph"/>
              <w:numPr>
                <w:ilvl w:val="0"/>
                <w:numId w:val="2"/>
              </w:numPr>
              <w:jc w:val="both"/>
              <w:rPr>
                <w:b/>
                <w:bCs/>
                <w:sz w:val="21"/>
                <w:szCs w:val="21"/>
                <w:lang w:val="en-GB"/>
              </w:rPr>
            </w:pPr>
            <w:r w:rsidRPr="097B23B3">
              <w:rPr>
                <w:b/>
                <w:bCs/>
                <w:sz w:val="21"/>
                <w:szCs w:val="21"/>
                <w:lang w:val="en-GB"/>
              </w:rPr>
              <w:t>to compare and order fractions (with denominators multiples of one another).</w:t>
            </w:r>
          </w:p>
          <w:p w:rsidR="097B23B3" w:rsidP="097B23B3" w:rsidRDefault="097B23B3" w14:paraId="147635C4" w14:textId="01A8CA49">
            <w:pPr>
              <w:pStyle w:val="ListParagraph"/>
              <w:numPr>
                <w:ilvl w:val="0"/>
                <w:numId w:val="2"/>
              </w:numPr>
              <w:jc w:val="both"/>
              <w:rPr>
                <w:b/>
                <w:bCs/>
                <w:sz w:val="21"/>
                <w:szCs w:val="21"/>
                <w:lang w:val="en-GB"/>
              </w:rPr>
            </w:pPr>
            <w:r w:rsidRPr="097B23B3">
              <w:rPr>
                <w:b/>
                <w:bCs/>
                <w:sz w:val="21"/>
                <w:szCs w:val="21"/>
                <w:lang w:val="en-GB"/>
              </w:rPr>
              <w:t>to compare and order decimals up to three decimal places.</w:t>
            </w:r>
          </w:p>
          <w:p w:rsidR="097B23B3" w:rsidP="097B23B3" w:rsidRDefault="097B23B3" w14:paraId="4171223E" w14:textId="775E4E2A">
            <w:pPr>
              <w:pStyle w:val="ListParagraph"/>
              <w:numPr>
                <w:ilvl w:val="0"/>
                <w:numId w:val="2"/>
              </w:numPr>
              <w:jc w:val="both"/>
              <w:rPr>
                <w:b/>
                <w:bCs/>
                <w:sz w:val="21"/>
                <w:szCs w:val="21"/>
                <w:lang w:val="en-GB"/>
              </w:rPr>
            </w:pPr>
            <w:r w:rsidRPr="097B23B3">
              <w:rPr>
                <w:b/>
                <w:bCs/>
                <w:sz w:val="21"/>
                <w:szCs w:val="21"/>
                <w:lang w:val="en-GB"/>
              </w:rPr>
              <w:t>to understand the concept of “percentage” and write percentages as fractions and decimals.</w:t>
            </w:r>
          </w:p>
          <w:p w:rsidRPr="004F3C65" w:rsidR="004F3C65" w:rsidP="004F3C65" w:rsidRDefault="004F3C65" w14:paraId="19C23ED5" w14:textId="75D8E427">
            <w:pPr>
              <w:jc w:val="both"/>
              <w:rPr>
                <w:b/>
                <w:sz w:val="21"/>
                <w:szCs w:val="21"/>
                <w:lang w:val="en-GB"/>
              </w:rPr>
            </w:pPr>
          </w:p>
        </w:tc>
      </w:tr>
      <w:tr w:rsidRPr="007B04C0" w:rsidR="007B1995" w:rsidTr="080FED52"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080FED52" w14:paraId="5B1F8AB2" w14:textId="77777777">
        <w:tc>
          <w:tcPr>
            <w:tcW w:w="10632" w:type="dxa"/>
            <w:tcMar/>
          </w:tcPr>
          <w:p w:rsidR="097B23B3" w:rsidP="097B23B3" w:rsidRDefault="097B23B3" w14:paraId="44B2019D" w14:textId="2B7B2F88">
            <w:pPr>
              <w:pStyle w:val="ListParagraph"/>
              <w:numPr>
                <w:ilvl w:val="0"/>
                <w:numId w:val="1"/>
              </w:numPr>
              <w:rPr>
                <w:b/>
                <w:bCs/>
                <w:sz w:val="21"/>
                <w:szCs w:val="21"/>
                <w:lang w:val="en-GB"/>
              </w:rPr>
            </w:pPr>
            <w:r w:rsidRPr="097B23B3">
              <w:rPr>
                <w:b/>
                <w:bCs/>
                <w:sz w:val="21"/>
                <w:szCs w:val="21"/>
                <w:lang w:val="en-GB"/>
              </w:rPr>
              <w:t>Recall multiplication facts to 12 x 12.</w:t>
            </w:r>
          </w:p>
          <w:p w:rsidR="097B23B3" w:rsidP="097B23B3" w:rsidRDefault="097B23B3" w14:paraId="4ECF8616" w14:textId="52A6F553">
            <w:pPr>
              <w:pStyle w:val="ListParagraph"/>
              <w:numPr>
                <w:ilvl w:val="0"/>
                <w:numId w:val="1"/>
              </w:numPr>
              <w:rPr>
                <w:b/>
                <w:bCs/>
                <w:sz w:val="21"/>
                <w:szCs w:val="21"/>
                <w:lang w:val="en-GB"/>
              </w:rPr>
            </w:pPr>
            <w:r w:rsidRPr="097B23B3">
              <w:rPr>
                <w:b/>
                <w:bCs/>
                <w:sz w:val="21"/>
                <w:szCs w:val="21"/>
                <w:lang w:val="en-GB"/>
              </w:rPr>
              <w:t>Understand and use place value in four-digit numbers; Count forwards and backwards in whole number steps.</w:t>
            </w:r>
          </w:p>
          <w:p w:rsidR="097B23B3" w:rsidP="097B23B3" w:rsidRDefault="097B23B3" w14:paraId="20BBAD1D" w14:textId="51B1B866">
            <w:pPr>
              <w:pStyle w:val="ListParagraph"/>
              <w:numPr>
                <w:ilvl w:val="0"/>
                <w:numId w:val="1"/>
              </w:numPr>
              <w:rPr>
                <w:b/>
                <w:bCs/>
                <w:sz w:val="21"/>
                <w:szCs w:val="21"/>
                <w:lang w:val="en-GB"/>
              </w:rPr>
            </w:pPr>
            <w:r w:rsidRPr="097B23B3">
              <w:rPr>
                <w:b/>
                <w:bCs/>
                <w:sz w:val="21"/>
                <w:szCs w:val="21"/>
                <w:lang w:val="en-GB"/>
              </w:rPr>
              <w:t>Use the column method for addition and subtraction up to 4 digits.</w:t>
            </w:r>
          </w:p>
          <w:p w:rsidR="097B23B3" w:rsidP="097B23B3" w:rsidRDefault="097B23B3" w14:paraId="7A0E659A" w14:textId="54B1927C">
            <w:pPr>
              <w:pStyle w:val="ListParagraph"/>
              <w:numPr>
                <w:ilvl w:val="0"/>
                <w:numId w:val="1"/>
              </w:numPr>
              <w:rPr>
                <w:b/>
                <w:bCs/>
                <w:sz w:val="21"/>
                <w:szCs w:val="21"/>
                <w:lang w:val="en-GB"/>
              </w:rPr>
            </w:pPr>
            <w:r w:rsidRPr="097B23B3">
              <w:rPr>
                <w:b/>
                <w:bCs/>
                <w:sz w:val="21"/>
                <w:szCs w:val="21"/>
                <w:lang w:val="en-GB"/>
              </w:rPr>
              <w:t>Find factor pairs; Use short multiplication to multiply a larger number by a single-digit number; understand a base ten place value system.</w:t>
            </w:r>
          </w:p>
          <w:p w:rsidR="097B23B3" w:rsidP="097B23B3" w:rsidRDefault="097B23B3" w14:paraId="62576226" w14:textId="6CE6C51A">
            <w:pPr>
              <w:pStyle w:val="ListParagraph"/>
              <w:numPr>
                <w:ilvl w:val="0"/>
                <w:numId w:val="1"/>
              </w:numPr>
              <w:rPr>
                <w:b/>
                <w:bCs/>
                <w:sz w:val="21"/>
                <w:szCs w:val="21"/>
                <w:lang w:val="en-GB"/>
              </w:rPr>
            </w:pPr>
            <w:r w:rsidRPr="097B23B3">
              <w:rPr>
                <w:b/>
                <w:bCs/>
                <w:sz w:val="21"/>
                <w:szCs w:val="21"/>
                <w:lang w:val="en-GB"/>
              </w:rPr>
              <w:t>Use a method of short division to divide a larger number by a single-digit number (without remainders).</w:t>
            </w:r>
          </w:p>
          <w:p w:rsidR="097B23B3" w:rsidP="097B23B3" w:rsidRDefault="097B23B3" w14:paraId="31817A8D" w14:textId="5201381E">
            <w:pPr>
              <w:pStyle w:val="ListParagraph"/>
              <w:numPr>
                <w:ilvl w:val="0"/>
                <w:numId w:val="1"/>
              </w:numPr>
              <w:rPr>
                <w:b/>
                <w:bCs/>
                <w:sz w:val="21"/>
                <w:szCs w:val="21"/>
                <w:lang w:val="en-GB"/>
              </w:rPr>
            </w:pPr>
            <w:r w:rsidRPr="097B23B3">
              <w:rPr>
                <w:b/>
                <w:bCs/>
                <w:sz w:val="21"/>
                <w:szCs w:val="21"/>
                <w:lang w:val="en-GB"/>
              </w:rPr>
              <w:t>Know common 3D shapes.</w:t>
            </w:r>
          </w:p>
          <w:p w:rsidR="097B23B3" w:rsidP="097B23B3" w:rsidRDefault="097B23B3" w14:paraId="5598690E" w14:textId="438FEE3D">
            <w:pPr>
              <w:pStyle w:val="ListParagraph"/>
              <w:numPr>
                <w:ilvl w:val="0"/>
                <w:numId w:val="1"/>
              </w:numPr>
              <w:rPr>
                <w:b/>
                <w:bCs/>
                <w:sz w:val="21"/>
                <w:szCs w:val="21"/>
                <w:lang w:val="en-GB"/>
              </w:rPr>
            </w:pPr>
            <w:r w:rsidRPr="097B23B3">
              <w:rPr>
                <w:b/>
                <w:bCs/>
                <w:sz w:val="21"/>
                <w:szCs w:val="21"/>
                <w:lang w:val="en-GB"/>
              </w:rPr>
              <w:t>Identify common polygons; identify right angles.</w:t>
            </w:r>
          </w:p>
          <w:p w:rsidR="097B23B3" w:rsidP="4BF2E866" w:rsidRDefault="4BF2E866" w14:paraId="2E6771AA" w14:textId="5B9E2DB9">
            <w:pPr>
              <w:pStyle w:val="ListParagraph"/>
              <w:numPr>
                <w:ilvl w:val="0"/>
                <w:numId w:val="1"/>
              </w:numPr>
              <w:rPr>
                <w:b/>
                <w:bCs/>
                <w:sz w:val="21"/>
                <w:szCs w:val="21"/>
                <w:lang w:val="en-GB"/>
              </w:rPr>
            </w:pPr>
            <w:r w:rsidRPr="4BF2E866">
              <w:rPr>
                <w:b/>
                <w:bCs/>
                <w:sz w:val="21"/>
                <w:szCs w:val="21"/>
                <w:lang w:val="en-GB"/>
              </w:rPr>
              <w:t>Count forwards and backwards in whole num</w:t>
            </w:r>
            <w:r w:rsidR="00297BA1">
              <w:rPr>
                <w:b/>
                <w:bCs/>
                <w:sz w:val="21"/>
                <w:szCs w:val="21"/>
                <w:lang w:val="en-GB"/>
              </w:rPr>
              <w:t>ber steps (including negatives);</w:t>
            </w:r>
            <w:r w:rsidRPr="4BF2E866">
              <w:rPr>
                <w:b/>
                <w:bCs/>
                <w:sz w:val="21"/>
                <w:szCs w:val="21"/>
                <w:lang w:val="en-GB"/>
              </w:rPr>
              <w:t xml:space="preserve"> </w:t>
            </w:r>
            <w:r w:rsidR="00297BA1">
              <w:rPr>
                <w:b/>
                <w:bCs/>
                <w:sz w:val="21"/>
                <w:szCs w:val="21"/>
                <w:lang w:val="en-GB"/>
              </w:rPr>
              <w:t>read and write numbers up to and including those with seven digits.</w:t>
            </w:r>
          </w:p>
          <w:p w:rsidR="00297BA1" w:rsidP="4BF2E866" w:rsidRDefault="00297BA1" w14:paraId="5E4CED2B" w14:textId="5478C3C5">
            <w:pPr>
              <w:pStyle w:val="ListParagraph"/>
              <w:numPr>
                <w:ilvl w:val="0"/>
                <w:numId w:val="1"/>
              </w:numPr>
              <w:rPr>
                <w:b/>
                <w:bCs/>
                <w:sz w:val="21"/>
                <w:szCs w:val="21"/>
                <w:lang w:val="en-GB"/>
              </w:rPr>
            </w:pPr>
            <w:r>
              <w:rPr>
                <w:b/>
                <w:bCs/>
                <w:sz w:val="21"/>
                <w:szCs w:val="21"/>
                <w:lang w:val="en-GB"/>
              </w:rPr>
              <w:t>Read, write and convert time between 12- and 24-hour clocks; know how many seconds are in a minute, minutes in an hour, hours in a day, etc.</w:t>
            </w:r>
          </w:p>
          <w:p w:rsidRPr="00297BA1" w:rsidR="00297BA1" w:rsidP="006D79EC" w:rsidRDefault="00297BA1" w14:paraId="20C6EA10" w14:textId="7BACCD41">
            <w:pPr>
              <w:pStyle w:val="ListParagraph"/>
              <w:numPr>
                <w:ilvl w:val="0"/>
                <w:numId w:val="1"/>
              </w:numPr>
              <w:rPr>
                <w:b/>
                <w:bCs/>
                <w:sz w:val="21"/>
                <w:szCs w:val="21"/>
                <w:lang w:val="en-GB"/>
              </w:rPr>
            </w:pPr>
            <w:r w:rsidRPr="00297BA1">
              <w:rPr>
                <w:b/>
                <w:bCs/>
                <w:sz w:val="21"/>
                <w:szCs w:val="21"/>
                <w:lang w:val="en-GB"/>
              </w:rPr>
              <w:t>Understand the concept of equivalent fractions</w:t>
            </w:r>
            <w:r>
              <w:rPr>
                <w:b/>
                <w:bCs/>
                <w:sz w:val="21"/>
                <w:szCs w:val="21"/>
                <w:lang w:val="en-GB"/>
              </w:rPr>
              <w:t xml:space="preserve">; </w:t>
            </w:r>
            <w:r w:rsidRPr="00297BA1">
              <w:rPr>
                <w:b/>
                <w:bCs/>
                <w:sz w:val="21"/>
                <w:szCs w:val="21"/>
                <w:lang w:val="en-GB"/>
              </w:rPr>
              <w:t>Understand that tenths and hundredths can be written as fractions or decimals;</w:t>
            </w:r>
            <w:r>
              <w:rPr>
                <w:b/>
                <w:bCs/>
                <w:sz w:val="21"/>
                <w:szCs w:val="21"/>
                <w:lang w:val="en-GB"/>
              </w:rPr>
              <w:t xml:space="preserve"> Know common FDP conversions (50%, 25%, 75%).</w:t>
            </w:r>
          </w:p>
          <w:p w:rsidRPr="004F3C65" w:rsidR="004F3C65" w:rsidP="004F3C65" w:rsidRDefault="004F3C65" w14:paraId="30878C56" w14:textId="3B23F8A3">
            <w:pPr>
              <w:rPr>
                <w:b/>
                <w:sz w:val="21"/>
                <w:szCs w:val="21"/>
                <w:lang w:val="en-GB"/>
              </w:rPr>
            </w:pPr>
          </w:p>
        </w:tc>
      </w:tr>
      <w:tr w:rsidRPr="007B04C0" w:rsidR="00AA005C" w:rsidTr="080FED52"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080FED52"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004F3C65" w:rsidP="007B1995" w:rsidRDefault="003A1D31" w14:paraId="193F3B08" w14:textId="003F61DA">
            <w:pPr>
              <w:jc w:val="both"/>
              <w:rPr>
                <w:bCs/>
                <w:sz w:val="21"/>
                <w:szCs w:val="21"/>
                <w:lang w:val="en-GB"/>
              </w:rPr>
            </w:pPr>
            <w:r>
              <w:rPr>
                <w:bCs/>
                <w:sz w:val="21"/>
                <w:szCs w:val="21"/>
                <w:lang w:val="en-GB"/>
              </w:rPr>
              <w:t>Across Ke</w:t>
            </w:r>
            <w:r w:rsidR="00C44192">
              <w:rPr>
                <w:bCs/>
                <w:sz w:val="21"/>
                <w:szCs w:val="21"/>
                <w:lang w:val="en-GB"/>
              </w:rPr>
              <w:t>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rsidR="00C44192" w:rsidP="007B1995" w:rsidRDefault="00C44192" w14:paraId="1A99862B" w14:textId="3BCAF7C1">
            <w:pPr>
              <w:jc w:val="both"/>
              <w:rPr>
                <w:bCs/>
                <w:sz w:val="21"/>
                <w:szCs w:val="21"/>
                <w:lang w:val="en-GB"/>
              </w:rPr>
            </w:pPr>
          </w:p>
          <w:p w:rsidRPr="00892D2C" w:rsidR="004F3C65" w:rsidP="007B1995" w:rsidRDefault="00C44192" w14:paraId="79324382" w14:textId="75E0BD4F">
            <w:pPr>
              <w:jc w:val="both"/>
              <w:rPr>
                <w:bCs/>
                <w:sz w:val="21"/>
                <w:szCs w:val="21"/>
                <w:lang w:val="en-GB"/>
              </w:rPr>
            </w:pPr>
            <w:r>
              <w:rPr>
                <w:bCs/>
                <w:sz w:val="21"/>
                <w:szCs w:val="21"/>
                <w:lang w:val="en-GB"/>
              </w:rPr>
              <w:t>Students studying the stage 5 scheme of work are the weakest students in year 7, and are those who did not meet the expected standard at the end of KS2. The topics being studied by this group of students throughout year 7 are those which consolidate the skills covered in year 6, so that they are ready to move on to more complex calculations and skills in year 8 and 9.</w:t>
            </w:r>
          </w:p>
          <w:p w:rsidRPr="00892D2C" w:rsidR="004F3C65" w:rsidP="007B1995" w:rsidRDefault="004F3C65" w14:paraId="06425882" w14:textId="77777777">
            <w:pPr>
              <w:jc w:val="both"/>
              <w:rPr>
                <w:bCs/>
                <w:sz w:val="21"/>
                <w:szCs w:val="21"/>
                <w:lang w:val="en-GB"/>
              </w:rPr>
            </w:pP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004F3C65" w:rsidP="004F3C65" w:rsidRDefault="00D8472B" w14:paraId="40BA51EB" w14:textId="1ABB703E">
            <w:pPr>
              <w:jc w:val="both"/>
              <w:rPr>
                <w:sz w:val="21"/>
                <w:szCs w:val="21"/>
                <w:lang w:val="en-GB"/>
              </w:rPr>
            </w:pPr>
            <w:r>
              <w:rPr>
                <w:sz w:val="21"/>
                <w:szCs w:val="21"/>
                <w:lang w:val="en-GB"/>
              </w:rPr>
              <w:t>The sequencing of the schemes of work across Key Stage 3 are such that each year begins with a recap of number work, in order that students have the necessary basic skills to use when dealing with more complex topics later on in the year.</w:t>
            </w:r>
          </w:p>
          <w:p w:rsidR="00C44192" w:rsidP="004F3C65" w:rsidRDefault="00C44192" w14:paraId="64BCD1B8" w14:textId="77777777">
            <w:pPr>
              <w:jc w:val="both"/>
              <w:rPr>
                <w:sz w:val="21"/>
                <w:szCs w:val="21"/>
                <w:lang w:val="en-GB"/>
              </w:rPr>
            </w:pPr>
          </w:p>
          <w:p w:rsidR="00C44192" w:rsidP="004F3C65" w:rsidRDefault="00C44192" w14:paraId="296BBDA4" w14:textId="14ED0A9C">
            <w:pPr>
              <w:jc w:val="both"/>
              <w:rPr>
                <w:sz w:val="21"/>
                <w:szCs w:val="21"/>
                <w:lang w:val="en-GB"/>
              </w:rPr>
            </w:pPr>
            <w:r>
              <w:rPr>
                <w:sz w:val="21"/>
                <w:szCs w:val="21"/>
                <w:lang w:val="en-GB"/>
              </w:rPr>
              <w:t>At stage 5:</w:t>
            </w:r>
          </w:p>
          <w:p w:rsidR="00C44192" w:rsidP="00C44192" w:rsidRDefault="003A1D31" w14:paraId="0DD63D58" w14:textId="24395B6F">
            <w:pPr>
              <w:pStyle w:val="ListParagraph"/>
              <w:numPr>
                <w:ilvl w:val="0"/>
                <w:numId w:val="20"/>
              </w:numPr>
              <w:jc w:val="both"/>
              <w:rPr>
                <w:sz w:val="21"/>
                <w:szCs w:val="21"/>
                <w:lang w:val="en-GB"/>
              </w:rPr>
            </w:pPr>
            <w:r w:rsidRPr="00C44192">
              <w:rPr>
                <w:sz w:val="21"/>
                <w:szCs w:val="21"/>
                <w:lang w:val="en-GB"/>
              </w:rPr>
              <w:t xml:space="preserve">Comparing and ordering numbers (integers, fractions, decimals, </w:t>
            </w:r>
            <w:r w:rsidRPr="00C44192" w:rsidR="00FF5605">
              <w:rPr>
                <w:sz w:val="21"/>
                <w:szCs w:val="21"/>
                <w:lang w:val="en-GB"/>
              </w:rPr>
              <w:t>and percentages</w:t>
            </w:r>
            <w:r w:rsidRPr="00C44192">
              <w:rPr>
                <w:sz w:val="21"/>
                <w:szCs w:val="21"/>
                <w:lang w:val="en-GB"/>
              </w:rPr>
              <w:t xml:space="preserve">) will allow them to carry out operations with them later on in the year. </w:t>
            </w:r>
          </w:p>
          <w:p w:rsidR="00C44192" w:rsidP="00C44192" w:rsidRDefault="003A1D31" w14:paraId="55345192" w14:textId="77777777">
            <w:pPr>
              <w:pStyle w:val="ListParagraph"/>
              <w:numPr>
                <w:ilvl w:val="0"/>
                <w:numId w:val="20"/>
              </w:numPr>
              <w:jc w:val="both"/>
              <w:rPr>
                <w:sz w:val="21"/>
                <w:szCs w:val="21"/>
                <w:lang w:val="en-GB"/>
              </w:rPr>
            </w:pPr>
            <w:r w:rsidRPr="00C44192">
              <w:rPr>
                <w:sz w:val="21"/>
                <w:szCs w:val="21"/>
                <w:lang w:val="en-GB"/>
              </w:rPr>
              <w:t xml:space="preserve">Understanding properties of shapes will enable them to carry out transformations and work with angles later on in the year. </w:t>
            </w:r>
          </w:p>
          <w:p w:rsidRPr="00C44192" w:rsidR="003A1D31" w:rsidP="080FED52" w:rsidRDefault="003A1D31" w14:paraId="23CDBCFD" w14:textId="0AFE1878">
            <w:pPr>
              <w:pStyle w:val="ListParagraph"/>
              <w:numPr>
                <w:ilvl w:val="0"/>
                <w:numId w:val="20"/>
              </w:numPr>
              <w:jc w:val="both"/>
              <w:rPr>
                <w:sz w:val="21"/>
                <w:szCs w:val="21"/>
                <w:lang w:val="en-GB"/>
              </w:rPr>
            </w:pPr>
            <w:r w:rsidRPr="080FED52" w:rsidR="080FED52">
              <w:rPr>
                <w:sz w:val="21"/>
                <w:szCs w:val="21"/>
                <w:lang w:val="en-GB"/>
              </w:rPr>
              <w:t xml:space="preserve">Being able to carry out the four operations on numbers will support them in </w:t>
            </w:r>
            <w:r w:rsidRPr="080FED52" w:rsidR="080FED52">
              <w:rPr>
                <w:sz w:val="21"/>
                <w:szCs w:val="21"/>
                <w:lang w:val="en-GB"/>
              </w:rPr>
              <w:t xml:space="preserve">using them in other areas of mathematics, such as </w:t>
            </w:r>
            <w:r w:rsidRPr="080FED52" w:rsidR="080FED52">
              <w:rPr>
                <w:sz w:val="21"/>
                <w:szCs w:val="21"/>
                <w:lang w:val="en-GB"/>
              </w:rPr>
              <w:t xml:space="preserve">finding perimeters and areas </w:t>
            </w:r>
            <w:proofErr w:type="gramStart"/>
            <w:r w:rsidRPr="080FED52" w:rsidR="080FED52">
              <w:rPr>
                <w:sz w:val="21"/>
                <w:szCs w:val="21"/>
                <w:lang w:val="en-GB"/>
              </w:rPr>
              <w:t>later on</w:t>
            </w:r>
            <w:proofErr w:type="gramEnd"/>
            <w:r w:rsidRPr="080FED52" w:rsidR="080FED52">
              <w:rPr>
                <w:sz w:val="21"/>
                <w:szCs w:val="21"/>
                <w:lang w:val="en-GB"/>
              </w:rPr>
              <w:t xml:space="preserve"> in the year.</w:t>
            </w:r>
          </w:p>
          <w:p w:rsidR="080FED52" w:rsidP="080FED52" w:rsidRDefault="080FED52" w14:paraId="42747522" w14:textId="24DCE0CF">
            <w:pPr>
              <w:pStyle w:val="ListParagraph"/>
              <w:numPr>
                <w:ilvl w:val="0"/>
                <w:numId w:val="20"/>
              </w:numPr>
              <w:jc w:val="both"/>
              <w:rPr>
                <w:sz w:val="21"/>
                <w:szCs w:val="21"/>
                <w:lang w:val="en-GB"/>
              </w:rPr>
            </w:pPr>
            <w:r w:rsidRPr="080FED52" w:rsidR="080FED52">
              <w:rPr>
                <w:sz w:val="21"/>
                <w:szCs w:val="21"/>
                <w:lang w:val="en-GB"/>
              </w:rPr>
              <w:t>Multiplying by powers of ten is a key skill these students need to master before converting between different metric units later in the year.</w:t>
            </w:r>
          </w:p>
          <w:p w:rsidRPr="004F3C65" w:rsidR="00D57FF3" w:rsidP="004F3C65" w:rsidRDefault="00D57FF3" w14:paraId="27C56A2D" w14:textId="4B99A4A3">
            <w:pPr>
              <w:jc w:val="both"/>
              <w:rPr>
                <w:b/>
                <w:sz w:val="21"/>
                <w:szCs w:val="21"/>
                <w:lang w:val="en-GB"/>
              </w:rPr>
            </w:pPr>
            <w:r w:rsidRPr="004F3C65">
              <w:rPr>
                <w:i/>
                <w:sz w:val="21"/>
                <w:szCs w:val="21"/>
                <w:lang w:val="en-GB"/>
              </w:rPr>
              <w:t xml:space="preserve"> </w:t>
            </w:r>
          </w:p>
        </w:tc>
      </w:tr>
      <w:tr w:rsidRPr="007B04C0" w:rsidR="00AA005C" w:rsidTr="080FED52"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080FED52" w14:paraId="70E88F15" w14:textId="77777777">
        <w:tc>
          <w:tcPr>
            <w:tcW w:w="10632" w:type="dxa"/>
            <w:tcMar/>
          </w:tcPr>
          <w:p w:rsidR="00FF5605" w:rsidP="00D8472B" w:rsidRDefault="00FF5605" w14:paraId="04E66F29" w14:textId="2C0587BB">
            <w:pPr>
              <w:pStyle w:val="ListParagraph"/>
              <w:numPr>
                <w:ilvl w:val="0"/>
                <w:numId w:val="19"/>
              </w:numPr>
              <w:jc w:val="both"/>
              <w:rPr>
                <w:sz w:val="21"/>
                <w:szCs w:val="21"/>
                <w:lang w:val="en-GB"/>
              </w:rPr>
            </w:pPr>
            <w:r>
              <w:rPr>
                <w:sz w:val="21"/>
                <w:szCs w:val="21"/>
                <w:lang w:val="en-GB"/>
              </w:rPr>
              <w:t>Students spend a good amount of time in this achievement period practising their numerical skills, including written methods for the four mathematical operations of addition, subtraction, multiplication and division.</w:t>
            </w:r>
          </w:p>
          <w:p w:rsidR="00FF5605" w:rsidP="00D8472B" w:rsidRDefault="00FF5605" w14:paraId="6B34D0D8" w14:textId="4586DE8D">
            <w:pPr>
              <w:pStyle w:val="ListParagraph"/>
              <w:numPr>
                <w:ilvl w:val="0"/>
                <w:numId w:val="19"/>
              </w:numPr>
              <w:jc w:val="both"/>
              <w:rPr>
                <w:sz w:val="21"/>
                <w:szCs w:val="21"/>
                <w:lang w:val="en-GB"/>
              </w:rPr>
            </w:pPr>
            <w:r>
              <w:rPr>
                <w:sz w:val="21"/>
                <w:szCs w:val="21"/>
                <w:lang w:val="en-GB"/>
              </w:rPr>
              <w:t xml:space="preserve">Experience has shown us that students at this stage often cannot recall their multiplication facts to 12 x 12 readily and easily. </w:t>
            </w:r>
            <w:r w:rsidRPr="00FF5605">
              <w:rPr>
                <w:i/>
                <w:sz w:val="21"/>
                <w:szCs w:val="21"/>
                <w:lang w:val="en-GB"/>
              </w:rPr>
              <w:t>Students will be set time table challenges at the start of lessons to encourage quick recall by the end of the academic year.</w:t>
            </w:r>
          </w:p>
          <w:p w:rsidR="00FF5605" w:rsidP="00D8472B" w:rsidRDefault="00FF5605" w14:paraId="4C4E562A" w14:textId="12CA8F41">
            <w:pPr>
              <w:pStyle w:val="ListParagraph"/>
              <w:numPr>
                <w:ilvl w:val="0"/>
                <w:numId w:val="19"/>
              </w:numPr>
              <w:jc w:val="both"/>
              <w:rPr>
                <w:sz w:val="21"/>
                <w:szCs w:val="21"/>
                <w:lang w:val="en-GB"/>
              </w:rPr>
            </w:pPr>
            <w:r>
              <w:rPr>
                <w:sz w:val="21"/>
                <w:szCs w:val="21"/>
                <w:lang w:val="en-GB"/>
              </w:rPr>
              <w:t>Students spend time counting forwards and backwards in increasingly large steps, including through negative numbers.</w:t>
            </w:r>
          </w:p>
          <w:p w:rsidR="00FF5605" w:rsidP="00D8472B" w:rsidRDefault="00FF5605" w14:paraId="7FE65F5D" w14:textId="6B8B5233">
            <w:pPr>
              <w:pStyle w:val="ListParagraph"/>
              <w:numPr>
                <w:ilvl w:val="0"/>
                <w:numId w:val="19"/>
              </w:numPr>
              <w:jc w:val="both"/>
              <w:rPr>
                <w:sz w:val="21"/>
                <w:szCs w:val="21"/>
                <w:lang w:val="en-GB"/>
              </w:rPr>
            </w:pPr>
            <w:r>
              <w:rPr>
                <w:sz w:val="21"/>
                <w:szCs w:val="21"/>
                <w:lang w:val="en-GB"/>
              </w:rPr>
              <w:t>Counting backwards is regularly a sticking point for this level of student and so teachers will provide students with tools to support their understanding (such as number lines) while working on this area.</w:t>
            </w:r>
          </w:p>
          <w:p w:rsidR="00FF5605" w:rsidP="00D8472B" w:rsidRDefault="00FF5605" w14:paraId="5ADD5195" w14:textId="68033379">
            <w:pPr>
              <w:pStyle w:val="ListParagraph"/>
              <w:numPr>
                <w:ilvl w:val="0"/>
                <w:numId w:val="19"/>
              </w:numPr>
              <w:jc w:val="both"/>
              <w:rPr>
                <w:sz w:val="21"/>
                <w:szCs w:val="21"/>
                <w:lang w:val="en-GB"/>
              </w:rPr>
            </w:pPr>
            <w:r>
              <w:rPr>
                <w:sz w:val="21"/>
                <w:szCs w:val="21"/>
                <w:lang w:val="en-GB"/>
              </w:rPr>
              <w:t>A key skill students are taught at this stage is the reading and interpreting of timetables, requiring an understanding of time (both analogue and digital)</w:t>
            </w:r>
          </w:p>
          <w:p w:rsidR="00FF5605" w:rsidP="00D8472B" w:rsidRDefault="00FF5605" w14:paraId="5DDA8FE8" w14:textId="7003CCF4">
            <w:pPr>
              <w:pStyle w:val="ListParagraph"/>
              <w:numPr>
                <w:ilvl w:val="0"/>
                <w:numId w:val="19"/>
              </w:numPr>
              <w:jc w:val="both"/>
              <w:rPr>
                <w:sz w:val="21"/>
                <w:szCs w:val="21"/>
                <w:lang w:val="en-GB"/>
              </w:rPr>
            </w:pPr>
            <w:r>
              <w:rPr>
                <w:sz w:val="21"/>
                <w:szCs w:val="21"/>
                <w:lang w:val="en-GB"/>
              </w:rPr>
              <w:t xml:space="preserve">Telling the time is something students at this stage </w:t>
            </w:r>
            <w:r w:rsidR="000D4A86">
              <w:rPr>
                <w:sz w:val="21"/>
                <w:szCs w:val="21"/>
                <w:lang w:val="en-GB"/>
              </w:rPr>
              <w:t xml:space="preserve">often struggle with. </w:t>
            </w:r>
            <w:r w:rsidRPr="000D4A86" w:rsidR="000D4A86">
              <w:rPr>
                <w:i/>
                <w:sz w:val="21"/>
                <w:szCs w:val="21"/>
                <w:lang w:val="en-GB"/>
              </w:rPr>
              <w:t>As with times tables, students will be set challenges in their starter activities to regularly assess their abilities and support their progress in this area.</w:t>
            </w:r>
          </w:p>
          <w:p w:rsidRPr="00D8472B" w:rsidR="00717220" w:rsidP="00D8472B" w:rsidRDefault="00D8472B" w14:paraId="0B816BE9" w14:textId="6214A016">
            <w:pPr>
              <w:pStyle w:val="ListParagraph"/>
              <w:numPr>
                <w:ilvl w:val="0"/>
                <w:numId w:val="19"/>
              </w:numPr>
              <w:jc w:val="both"/>
              <w:rPr>
                <w:sz w:val="21"/>
                <w:szCs w:val="21"/>
                <w:lang w:val="en-GB"/>
              </w:rPr>
            </w:pPr>
            <w:r w:rsidRPr="00D8472B">
              <w:rPr>
                <w:sz w:val="21"/>
                <w:szCs w:val="21"/>
                <w:lang w:val="en-GB"/>
              </w:rPr>
              <w:t>Students will use both calculator and non-calculator methods</w:t>
            </w:r>
            <w:r>
              <w:rPr>
                <w:sz w:val="21"/>
                <w:szCs w:val="21"/>
                <w:lang w:val="en-GB"/>
              </w:rPr>
              <w:t xml:space="preserve"> to conduct each element of the scheme of work (even in the written calculation modules students will use calculators to check their work). In Primary school the emphasis is very much on mental and written calculations, with little to no work carried out on calculators; as such, when students come to secondary school some work familiarising them with the use of their calculators is essential.</w:t>
            </w:r>
          </w:p>
          <w:p w:rsidRPr="004F3C65" w:rsidR="004F3C65" w:rsidP="000D4A86" w:rsidRDefault="004F3C65" w14:paraId="6784E8EC" w14:textId="3193EDF7">
            <w:pPr>
              <w:jc w:val="both"/>
              <w:rPr>
                <w:b/>
                <w:sz w:val="21"/>
                <w:szCs w:val="21"/>
                <w:lang w:val="en-GB"/>
              </w:rPr>
            </w:pPr>
            <w:bookmarkStart w:name="_GoBack" w:id="0"/>
            <w:bookmarkEnd w:id="0"/>
          </w:p>
        </w:tc>
      </w:tr>
      <w:tr w:rsidRPr="007B04C0" w:rsidR="00AA005C" w:rsidTr="080FED52"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080FED52" w14:paraId="09BEEACA" w14:textId="77777777">
        <w:trPr>
          <w:trHeight w:val="640"/>
        </w:trPr>
        <w:tc>
          <w:tcPr>
            <w:tcW w:w="10632" w:type="dxa"/>
            <w:tcMar/>
          </w:tcPr>
          <w:p w:rsidRPr="00D8472B" w:rsidR="00F95822" w:rsidP="00D8472B" w:rsidRDefault="00D8472B" w14:paraId="7134982D" w14:textId="21A0404D">
            <w:pPr>
              <w:rPr>
                <w:sz w:val="21"/>
                <w:szCs w:val="21"/>
                <w:lang w:val="en-GB"/>
              </w:rPr>
            </w:pPr>
            <w:r>
              <w:rPr>
                <w:sz w:val="21"/>
                <w:szCs w:val="21"/>
                <w:lang w:val="en-GB"/>
              </w:rPr>
              <w:t>Multiple, Factor, Divisible, Prime, Composite, Square number, Cube number, Power, Digit, Integer, Sum (addition), Difference (subtraction), Operation, Estimate, Net, Sketch, Isometric, Product (multiply), Divisor, Dividend, Quotient (division), Parallel, Perpendicular, Dash notation to represent equal lengths in shapes and geometric diagrams, Ascending (forwards), Descending (backwards), Sequence, Improper/Proper Fraction.</w:t>
            </w:r>
          </w:p>
        </w:tc>
      </w:tr>
      <w:tr w:rsidRPr="007B04C0" w:rsidR="00717220" w:rsidTr="080FED52"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080FED52" w14:paraId="56B7F9FC" w14:textId="77777777">
        <w:tc>
          <w:tcPr>
            <w:tcW w:w="10632" w:type="dxa"/>
            <w:tcMar/>
          </w:tcPr>
          <w:p w:rsidR="004F3C65" w:rsidP="00C44192" w:rsidRDefault="00C44192" w14:paraId="15C92155" w14:textId="06A614E1">
            <w:pPr>
              <w:pStyle w:val="ListParagraph"/>
              <w:numPr>
                <w:ilvl w:val="0"/>
                <w:numId w:val="19"/>
              </w:numPr>
              <w:jc w:val="both"/>
              <w:rPr>
                <w:sz w:val="21"/>
                <w:szCs w:val="21"/>
                <w:lang w:val="en-GB"/>
              </w:rPr>
            </w:pPr>
            <w:r>
              <w:rPr>
                <w:sz w:val="21"/>
                <w:szCs w:val="21"/>
                <w:lang w:val="en-GB"/>
              </w:rPr>
              <w:t>Informal assessment is ongoing through class work, contributions to class discussion, teacher assessment during lessons.</w:t>
            </w:r>
          </w:p>
          <w:p w:rsidRPr="00C44192" w:rsidR="004F3C65" w:rsidP="00C44192" w:rsidRDefault="00C44192" w14:paraId="2FB0D8DE" w14:textId="14334A5A">
            <w:pPr>
              <w:pStyle w:val="ListParagraph"/>
              <w:numPr>
                <w:ilvl w:val="0"/>
                <w:numId w:val="19"/>
              </w:numPr>
              <w:jc w:val="both"/>
              <w:rPr>
                <w:b/>
                <w:sz w:val="21"/>
                <w:szCs w:val="21"/>
                <w:lang w:val="en-GB"/>
              </w:rPr>
            </w:pPr>
            <w:r w:rsidRPr="00C44192">
              <w:rPr>
                <w:sz w:val="21"/>
                <w:szCs w:val="21"/>
                <w:lang w:val="en-GB"/>
              </w:rPr>
              <w:t>Teachers record homework marks each week</w:t>
            </w:r>
            <w:r w:rsidR="00FF5605">
              <w:rPr>
                <w:sz w:val="21"/>
                <w:szCs w:val="21"/>
                <w:lang w:val="en-GB"/>
              </w:rPr>
              <w:t xml:space="preserve"> on a centrally held department tracker</w:t>
            </w:r>
            <w:r w:rsidRPr="00C44192">
              <w:rPr>
                <w:sz w:val="21"/>
                <w:szCs w:val="21"/>
                <w:lang w:val="en-GB"/>
              </w:rPr>
              <w:t>;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rsidRPr="00FF5605" w:rsidR="00C44192" w:rsidP="00C44192" w:rsidRDefault="00C44192" w14:paraId="2A03A215" w14:textId="77777777">
            <w:pPr>
              <w:pStyle w:val="ListParagraph"/>
              <w:numPr>
                <w:ilvl w:val="0"/>
                <w:numId w:val="19"/>
              </w:numPr>
              <w:jc w:val="both"/>
              <w:rPr>
                <w:b/>
                <w:sz w:val="21"/>
                <w:szCs w:val="21"/>
                <w:lang w:val="en-GB"/>
              </w:rPr>
            </w:pPr>
            <w:r>
              <w:rPr>
                <w:sz w:val="21"/>
                <w:szCs w:val="21"/>
                <w:lang w:val="en-GB"/>
              </w:rPr>
              <w:t xml:space="preserve">Formal </w:t>
            </w:r>
            <w:r w:rsidR="00FF5605">
              <w:rPr>
                <w:sz w:val="21"/>
                <w:szCs w:val="21"/>
                <w:lang w:val="en-GB"/>
              </w:rPr>
              <w:t>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p>
          <w:p w:rsidRPr="00FF5605" w:rsidR="00FF5605" w:rsidP="00C44192" w:rsidRDefault="00FF5605" w14:paraId="04233BC0" w14:textId="7CCC6524">
            <w:pPr>
              <w:pStyle w:val="ListParagraph"/>
              <w:numPr>
                <w:ilvl w:val="0"/>
                <w:numId w:val="19"/>
              </w:numPr>
              <w:jc w:val="both"/>
              <w:rPr>
                <w:b/>
                <w:i/>
                <w:sz w:val="21"/>
                <w:szCs w:val="21"/>
                <w:lang w:val="en-GB"/>
              </w:rPr>
            </w:pPr>
            <w:r w:rsidRPr="00FF5605">
              <w:rPr>
                <w:i/>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8540A8"/>
    <w:multiLevelType w:val="hybridMultilevel"/>
    <w:tmpl w:val="5AF61DC4"/>
    <w:lvl w:ilvl="0" w:tplc="370ACC24">
      <w:start w:val="1"/>
      <w:numFmt w:val="decimal"/>
      <w:lvlText w:val="%1."/>
      <w:lvlJc w:val="left"/>
      <w:pPr>
        <w:ind w:left="720" w:hanging="360"/>
      </w:pPr>
    </w:lvl>
    <w:lvl w:ilvl="1" w:tplc="3378CDD0">
      <w:start w:val="1"/>
      <w:numFmt w:val="bullet"/>
      <w:lvlText w:val="o"/>
      <w:lvlJc w:val="left"/>
      <w:pPr>
        <w:ind w:left="1440" w:hanging="360"/>
      </w:pPr>
      <w:rPr>
        <w:rFonts w:hint="default" w:ascii="Courier New" w:hAnsi="Courier New"/>
      </w:rPr>
    </w:lvl>
    <w:lvl w:ilvl="2" w:tplc="332435E8">
      <w:start w:val="1"/>
      <w:numFmt w:val="bullet"/>
      <w:lvlText w:val=""/>
      <w:lvlJc w:val="left"/>
      <w:pPr>
        <w:ind w:left="2160" w:hanging="360"/>
      </w:pPr>
      <w:rPr>
        <w:rFonts w:hint="default" w:ascii="Wingdings" w:hAnsi="Wingdings"/>
      </w:rPr>
    </w:lvl>
    <w:lvl w:ilvl="3" w:tplc="8034B4E2">
      <w:start w:val="1"/>
      <w:numFmt w:val="bullet"/>
      <w:lvlText w:val=""/>
      <w:lvlJc w:val="left"/>
      <w:pPr>
        <w:ind w:left="2880" w:hanging="360"/>
      </w:pPr>
      <w:rPr>
        <w:rFonts w:hint="default" w:ascii="Symbol" w:hAnsi="Symbol"/>
      </w:rPr>
    </w:lvl>
    <w:lvl w:ilvl="4" w:tplc="ED6604C0">
      <w:start w:val="1"/>
      <w:numFmt w:val="bullet"/>
      <w:lvlText w:val="o"/>
      <w:lvlJc w:val="left"/>
      <w:pPr>
        <w:ind w:left="3600" w:hanging="360"/>
      </w:pPr>
      <w:rPr>
        <w:rFonts w:hint="default" w:ascii="Courier New" w:hAnsi="Courier New"/>
      </w:rPr>
    </w:lvl>
    <w:lvl w:ilvl="5" w:tplc="A0E2A188">
      <w:start w:val="1"/>
      <w:numFmt w:val="bullet"/>
      <w:lvlText w:val=""/>
      <w:lvlJc w:val="left"/>
      <w:pPr>
        <w:ind w:left="4320" w:hanging="360"/>
      </w:pPr>
      <w:rPr>
        <w:rFonts w:hint="default" w:ascii="Wingdings" w:hAnsi="Wingdings"/>
      </w:rPr>
    </w:lvl>
    <w:lvl w:ilvl="6" w:tplc="8BF0EAA0">
      <w:start w:val="1"/>
      <w:numFmt w:val="bullet"/>
      <w:lvlText w:val=""/>
      <w:lvlJc w:val="left"/>
      <w:pPr>
        <w:ind w:left="5040" w:hanging="360"/>
      </w:pPr>
      <w:rPr>
        <w:rFonts w:hint="default" w:ascii="Symbol" w:hAnsi="Symbol"/>
      </w:rPr>
    </w:lvl>
    <w:lvl w:ilvl="7" w:tplc="82662028">
      <w:start w:val="1"/>
      <w:numFmt w:val="bullet"/>
      <w:lvlText w:val="o"/>
      <w:lvlJc w:val="left"/>
      <w:pPr>
        <w:ind w:left="5760" w:hanging="360"/>
      </w:pPr>
      <w:rPr>
        <w:rFonts w:hint="default" w:ascii="Courier New" w:hAnsi="Courier New"/>
      </w:rPr>
    </w:lvl>
    <w:lvl w:ilvl="8" w:tplc="21E0DF8C">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C56A0B"/>
    <w:multiLevelType w:val="hybridMultilevel"/>
    <w:tmpl w:val="C65C7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6FE45D5"/>
    <w:multiLevelType w:val="hybridMultilevel"/>
    <w:tmpl w:val="A86E36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B1504A"/>
    <w:multiLevelType w:val="hybridMultilevel"/>
    <w:tmpl w:val="C5AA8584"/>
    <w:lvl w:ilvl="0" w:tplc="9116952A">
      <w:start w:val="1"/>
      <w:numFmt w:val="decimal"/>
      <w:lvlText w:val="%1."/>
      <w:lvlJc w:val="left"/>
      <w:pPr>
        <w:ind w:left="720" w:hanging="360"/>
      </w:pPr>
    </w:lvl>
    <w:lvl w:ilvl="1" w:tplc="F526654E">
      <w:start w:val="1"/>
      <w:numFmt w:val="bullet"/>
      <w:lvlText w:val="o"/>
      <w:lvlJc w:val="left"/>
      <w:pPr>
        <w:ind w:left="1440" w:hanging="360"/>
      </w:pPr>
      <w:rPr>
        <w:rFonts w:hint="default" w:ascii="Courier New" w:hAnsi="Courier New"/>
      </w:rPr>
    </w:lvl>
    <w:lvl w:ilvl="2" w:tplc="E94A64EE">
      <w:start w:val="1"/>
      <w:numFmt w:val="bullet"/>
      <w:lvlText w:val=""/>
      <w:lvlJc w:val="left"/>
      <w:pPr>
        <w:ind w:left="2160" w:hanging="360"/>
      </w:pPr>
      <w:rPr>
        <w:rFonts w:hint="default" w:ascii="Wingdings" w:hAnsi="Wingdings"/>
      </w:rPr>
    </w:lvl>
    <w:lvl w:ilvl="3" w:tplc="8320F10E">
      <w:start w:val="1"/>
      <w:numFmt w:val="bullet"/>
      <w:lvlText w:val=""/>
      <w:lvlJc w:val="left"/>
      <w:pPr>
        <w:ind w:left="2880" w:hanging="360"/>
      </w:pPr>
      <w:rPr>
        <w:rFonts w:hint="default" w:ascii="Symbol" w:hAnsi="Symbol"/>
      </w:rPr>
    </w:lvl>
    <w:lvl w:ilvl="4" w:tplc="2A346020">
      <w:start w:val="1"/>
      <w:numFmt w:val="bullet"/>
      <w:lvlText w:val="o"/>
      <w:lvlJc w:val="left"/>
      <w:pPr>
        <w:ind w:left="3600" w:hanging="360"/>
      </w:pPr>
      <w:rPr>
        <w:rFonts w:hint="default" w:ascii="Courier New" w:hAnsi="Courier New"/>
      </w:rPr>
    </w:lvl>
    <w:lvl w:ilvl="5" w:tplc="28303F6A">
      <w:start w:val="1"/>
      <w:numFmt w:val="bullet"/>
      <w:lvlText w:val=""/>
      <w:lvlJc w:val="left"/>
      <w:pPr>
        <w:ind w:left="4320" w:hanging="360"/>
      </w:pPr>
      <w:rPr>
        <w:rFonts w:hint="default" w:ascii="Wingdings" w:hAnsi="Wingdings"/>
      </w:rPr>
    </w:lvl>
    <w:lvl w:ilvl="6" w:tplc="43AA26C2">
      <w:start w:val="1"/>
      <w:numFmt w:val="bullet"/>
      <w:lvlText w:val=""/>
      <w:lvlJc w:val="left"/>
      <w:pPr>
        <w:ind w:left="5040" w:hanging="360"/>
      </w:pPr>
      <w:rPr>
        <w:rFonts w:hint="default" w:ascii="Symbol" w:hAnsi="Symbol"/>
      </w:rPr>
    </w:lvl>
    <w:lvl w:ilvl="7" w:tplc="49A00012">
      <w:start w:val="1"/>
      <w:numFmt w:val="bullet"/>
      <w:lvlText w:val="o"/>
      <w:lvlJc w:val="left"/>
      <w:pPr>
        <w:ind w:left="5760" w:hanging="360"/>
      </w:pPr>
      <w:rPr>
        <w:rFonts w:hint="default" w:ascii="Courier New" w:hAnsi="Courier New"/>
      </w:rPr>
    </w:lvl>
    <w:lvl w:ilvl="8" w:tplc="1A9085A6">
      <w:start w:val="1"/>
      <w:numFmt w:val="bullet"/>
      <w:lvlText w:val=""/>
      <w:lvlJc w:val="left"/>
      <w:pPr>
        <w:ind w:left="6480" w:hanging="360"/>
      </w:pPr>
      <w:rPr>
        <w:rFonts w:hint="default" w:ascii="Wingdings" w:hAnsi="Wingdings"/>
      </w:rPr>
    </w:lvl>
  </w:abstractNum>
  <w:abstractNum w:abstractNumId="16"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5"/>
  </w:num>
  <w:num w:numId="3">
    <w:abstractNumId w:val="1"/>
  </w:num>
  <w:num w:numId="4">
    <w:abstractNumId w:val="5"/>
  </w:num>
  <w:num w:numId="5">
    <w:abstractNumId w:val="16"/>
  </w:num>
  <w:num w:numId="6">
    <w:abstractNumId w:val="18"/>
  </w:num>
  <w:num w:numId="7">
    <w:abstractNumId w:val="3"/>
  </w:num>
  <w:num w:numId="8">
    <w:abstractNumId w:val="17"/>
  </w:num>
  <w:num w:numId="9">
    <w:abstractNumId w:val="11"/>
  </w:num>
  <w:num w:numId="10">
    <w:abstractNumId w:val="14"/>
  </w:num>
  <w:num w:numId="11">
    <w:abstractNumId w:val="19"/>
  </w:num>
  <w:num w:numId="12">
    <w:abstractNumId w:val="0"/>
  </w:num>
  <w:num w:numId="13">
    <w:abstractNumId w:val="13"/>
  </w:num>
  <w:num w:numId="14">
    <w:abstractNumId w:val="6"/>
  </w:num>
  <w:num w:numId="15">
    <w:abstractNumId w:val="10"/>
  </w:num>
  <w:num w:numId="16">
    <w:abstractNumId w:val="7"/>
  </w:num>
  <w:num w:numId="17">
    <w:abstractNumId w:val="9"/>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4A86"/>
    <w:rsid w:val="001000DD"/>
    <w:rsid w:val="00122AA1"/>
    <w:rsid w:val="00166FEB"/>
    <w:rsid w:val="001A2BA4"/>
    <w:rsid w:val="001C5F99"/>
    <w:rsid w:val="00226561"/>
    <w:rsid w:val="00255136"/>
    <w:rsid w:val="00297BA1"/>
    <w:rsid w:val="002E3DD3"/>
    <w:rsid w:val="00312C50"/>
    <w:rsid w:val="00341A93"/>
    <w:rsid w:val="003465A2"/>
    <w:rsid w:val="00373102"/>
    <w:rsid w:val="003A1D31"/>
    <w:rsid w:val="003B1C40"/>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92D2C"/>
    <w:rsid w:val="008F472A"/>
    <w:rsid w:val="009218EA"/>
    <w:rsid w:val="00970470"/>
    <w:rsid w:val="009F4EE7"/>
    <w:rsid w:val="00AA005C"/>
    <w:rsid w:val="00AB16D0"/>
    <w:rsid w:val="00AC1394"/>
    <w:rsid w:val="00B16942"/>
    <w:rsid w:val="00B45D97"/>
    <w:rsid w:val="00BA2324"/>
    <w:rsid w:val="00C44192"/>
    <w:rsid w:val="00C72A78"/>
    <w:rsid w:val="00CF578F"/>
    <w:rsid w:val="00D06802"/>
    <w:rsid w:val="00D239EE"/>
    <w:rsid w:val="00D41C18"/>
    <w:rsid w:val="00D57FF3"/>
    <w:rsid w:val="00D8472B"/>
    <w:rsid w:val="00DF5028"/>
    <w:rsid w:val="00F30C8B"/>
    <w:rsid w:val="00F564A7"/>
    <w:rsid w:val="00F56CCA"/>
    <w:rsid w:val="00F62155"/>
    <w:rsid w:val="00F95822"/>
    <w:rsid w:val="00FC1E1B"/>
    <w:rsid w:val="00FD1AA6"/>
    <w:rsid w:val="00FF5605"/>
    <w:rsid w:val="080FED52"/>
    <w:rsid w:val="097B23B3"/>
    <w:rsid w:val="4B100AD0"/>
    <w:rsid w:val="4BF2E866"/>
    <w:rsid w:val="78BC8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F4305-9547-4908-ADF0-79B49850C749}"/>
</file>

<file path=customXml/itemProps2.xml><?xml version="1.0" encoding="utf-8"?>
<ds:datastoreItem xmlns:ds="http://schemas.openxmlformats.org/officeDocument/2006/customXml" ds:itemID="{7383F04A-0AD5-4312-93B6-CB0055AD3C78}"/>
</file>

<file path=customXml/itemProps3.xml><?xml version="1.0" encoding="utf-8"?>
<ds:datastoreItem xmlns:ds="http://schemas.openxmlformats.org/officeDocument/2006/customXml" ds:itemID="{A65F228B-7C19-479C-8FAD-7B7EE5EA2B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Mary's Catholic School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9</cp:revision>
  <cp:lastPrinted>2019-11-03T11:53:00Z</cp:lastPrinted>
  <dcterms:created xsi:type="dcterms:W3CDTF">2019-11-11T13:34:00Z</dcterms:created>
  <dcterms:modified xsi:type="dcterms:W3CDTF">2019-12-02T22:02:40Z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