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F43E" w14:textId="50172823" w:rsidR="00341A93" w:rsidRPr="003D52E6" w:rsidRDefault="009218EA">
      <w:pPr>
        <w:rPr>
          <w:b/>
          <w:lang w:val="en-GB"/>
        </w:rPr>
      </w:pPr>
      <w:r w:rsidRPr="003D52E6">
        <w:rPr>
          <w:b/>
          <w:noProof/>
          <w:lang w:val="en-GB" w:eastAsia="en-GB"/>
        </w:rPr>
        <w:drawing>
          <wp:anchor distT="0" distB="0" distL="114300" distR="114300" simplePos="0" relativeHeight="251659264" behindDoc="1" locked="0" layoutInCell="1" allowOverlap="1" wp14:anchorId="236BB9A8" wp14:editId="57F286A9">
            <wp:simplePos x="0" y="0"/>
            <wp:positionH relativeFrom="leftMargin">
              <wp:posOffset>362585</wp:posOffset>
            </wp:positionH>
            <wp:positionV relativeFrom="paragraph">
              <wp:posOffset>484</wp:posOffset>
            </wp:positionV>
            <wp:extent cx="523875" cy="626745"/>
            <wp:effectExtent l="0" t="0" r="9525" b="1905"/>
            <wp:wrapTight wrapText="bothSides">
              <wp:wrapPolygon edited="0">
                <wp:start x="0" y="0"/>
                <wp:lineTo x="0" y="14444"/>
                <wp:lineTo x="7855" y="21009"/>
                <wp:lineTo x="13353" y="21009"/>
                <wp:lineTo x="21207" y="14444"/>
                <wp:lineTo x="212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arys-Badge-Transparen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3875" cy="626745"/>
                    </a:xfrm>
                    <a:prstGeom prst="rect">
                      <a:avLst/>
                    </a:prstGeom>
                  </pic:spPr>
                </pic:pic>
              </a:graphicData>
            </a:graphic>
            <wp14:sizeRelH relativeFrom="page">
              <wp14:pctWidth>0</wp14:pctWidth>
            </wp14:sizeRelH>
            <wp14:sizeRelV relativeFrom="page">
              <wp14:pctHeight>0</wp14:pctHeight>
            </wp14:sizeRelV>
          </wp:anchor>
        </w:drawing>
      </w:r>
      <w:r w:rsidR="00341A93" w:rsidRPr="003D52E6">
        <w:rPr>
          <w:b/>
          <w:lang w:val="en-GB"/>
        </w:rPr>
        <w:t>St Mary’s Catholic School</w:t>
      </w:r>
    </w:p>
    <w:p w14:paraId="55E6A78B" w14:textId="36BDF499" w:rsidR="00341A93" w:rsidRPr="003D52E6" w:rsidRDefault="007B1995">
      <w:pPr>
        <w:rPr>
          <w:lang w:val="en-GB"/>
        </w:rPr>
      </w:pPr>
      <w:r w:rsidRPr="003D52E6">
        <w:rPr>
          <w:lang w:val="en-GB"/>
        </w:rPr>
        <w:t>Department</w:t>
      </w:r>
      <w:r w:rsidR="00341A93" w:rsidRPr="003D52E6">
        <w:rPr>
          <w:lang w:val="en-GB"/>
        </w:rPr>
        <w:t xml:space="preserve"> Curriculum Planning</w:t>
      </w:r>
    </w:p>
    <w:p w14:paraId="3B5CEA64" w14:textId="78533232" w:rsidR="00D57FF3" w:rsidRPr="003D52E6" w:rsidRDefault="009218EA">
      <w:pPr>
        <w:rPr>
          <w:lang w:val="en-GB"/>
        </w:rPr>
      </w:pPr>
      <w:r w:rsidRPr="003D52E6">
        <w:rPr>
          <w:lang w:val="en-GB"/>
        </w:rPr>
        <w:t>Department</w:t>
      </w:r>
      <w:r w:rsidR="00AB16D0" w:rsidRPr="003D52E6">
        <w:rPr>
          <w:lang w:val="en-GB"/>
        </w:rPr>
        <w:t xml:space="preserve">: </w:t>
      </w:r>
      <w:r w:rsidR="00A97352" w:rsidRPr="003D52E6">
        <w:rPr>
          <w:lang w:val="en-GB"/>
        </w:rPr>
        <w:t>Children’s Play, Learning and Development (CPLD)</w:t>
      </w:r>
    </w:p>
    <w:p w14:paraId="0C62E66C" w14:textId="77777777" w:rsidR="007723FB" w:rsidRPr="003D52E6" w:rsidRDefault="007723FB">
      <w:pPr>
        <w:rPr>
          <w:lang w:val="en-GB"/>
        </w:rPr>
      </w:pPr>
    </w:p>
    <w:p w14:paraId="2C4D949B" w14:textId="4A4774B7" w:rsidR="00D06802" w:rsidRPr="003D52E6" w:rsidRDefault="00312C50">
      <w:pPr>
        <w:rPr>
          <w:lang w:val="en-GB"/>
        </w:rPr>
      </w:pPr>
      <w:r w:rsidRPr="003D52E6">
        <w:rPr>
          <w:lang w:val="en-GB"/>
        </w:rPr>
        <w:t>Year Group</w:t>
      </w:r>
      <w:r w:rsidR="009218EA" w:rsidRPr="003D52E6">
        <w:rPr>
          <w:lang w:val="en-GB"/>
        </w:rPr>
        <w:t xml:space="preserve">: </w:t>
      </w:r>
      <w:r w:rsidR="00945C69" w:rsidRPr="003D52E6">
        <w:rPr>
          <w:lang w:val="en-GB"/>
        </w:rPr>
        <w:t>13</w:t>
      </w:r>
    </w:p>
    <w:p w14:paraId="374AD201" w14:textId="77777777" w:rsidR="00312C50" w:rsidRPr="003D52E6" w:rsidRDefault="00312C50">
      <w:pPr>
        <w:rPr>
          <w:lang w:val="en-GB"/>
        </w:rPr>
      </w:pPr>
    </w:p>
    <w:p w14:paraId="4C674615" w14:textId="1AD19410" w:rsidR="00312C50" w:rsidRPr="003D52E6" w:rsidRDefault="00F95822">
      <w:pPr>
        <w:rPr>
          <w:b/>
          <w:color w:val="7030A0"/>
          <w:lang w:val="en-GB"/>
        </w:rPr>
      </w:pPr>
      <w:r w:rsidRPr="003D52E6">
        <w:rPr>
          <w:lang w:val="en-GB"/>
        </w:rPr>
        <w:t>This is the plan for the taught curriculum during a</w:t>
      </w:r>
      <w:r w:rsidR="00AB16D0" w:rsidRPr="003D52E6">
        <w:rPr>
          <w:lang w:val="en-GB"/>
        </w:rPr>
        <w:t>chievement</w:t>
      </w:r>
      <w:r w:rsidRPr="003D52E6">
        <w:rPr>
          <w:lang w:val="en-GB"/>
        </w:rPr>
        <w:t xml:space="preserve"> period</w:t>
      </w:r>
      <w:r w:rsidR="00945C69" w:rsidRPr="003D52E6">
        <w:rPr>
          <w:lang w:val="en-GB"/>
        </w:rPr>
        <w:t xml:space="preserve"> 1</w:t>
      </w:r>
      <w:r w:rsidR="0097249D">
        <w:rPr>
          <w:lang w:val="en-GB"/>
        </w:rPr>
        <w:t xml:space="preserve"> &amp; 2</w:t>
      </w:r>
      <w:bookmarkStart w:id="0" w:name="_GoBack"/>
      <w:bookmarkEnd w:id="0"/>
      <w:r w:rsidR="009D03DC" w:rsidRPr="003D52E6">
        <w:rPr>
          <w:lang w:val="en-GB"/>
        </w:rPr>
        <w:t>.</w:t>
      </w:r>
    </w:p>
    <w:p w14:paraId="30F865AD" w14:textId="77777777" w:rsidR="00AA005C" w:rsidRPr="003D52E6" w:rsidRDefault="00AA005C">
      <w:pPr>
        <w:rPr>
          <w:lang w:val="en-GB"/>
        </w:rPr>
      </w:pPr>
    </w:p>
    <w:tbl>
      <w:tblPr>
        <w:tblStyle w:val="TableGrid"/>
        <w:tblW w:w="10632" w:type="dxa"/>
        <w:tblInd w:w="-147" w:type="dxa"/>
        <w:tblLook w:val="04A0" w:firstRow="1" w:lastRow="0" w:firstColumn="1" w:lastColumn="0" w:noHBand="0" w:noVBand="1"/>
      </w:tblPr>
      <w:tblGrid>
        <w:gridCol w:w="10632"/>
      </w:tblGrid>
      <w:tr w:rsidR="00AA005C" w:rsidRPr="003D52E6" w14:paraId="69A11376" w14:textId="77777777" w:rsidTr="00D57FF3">
        <w:tc>
          <w:tcPr>
            <w:tcW w:w="10632" w:type="dxa"/>
            <w:shd w:val="clear" w:color="auto" w:fill="E2EFD9" w:themeFill="accent6" w:themeFillTint="33"/>
          </w:tcPr>
          <w:p w14:paraId="446173B7" w14:textId="7016F072" w:rsidR="00AA005C" w:rsidRPr="003D52E6" w:rsidRDefault="007B1995" w:rsidP="00717220">
            <w:pPr>
              <w:tabs>
                <w:tab w:val="right" w:pos="8794"/>
              </w:tabs>
              <w:rPr>
                <w:b/>
                <w:lang w:val="en-GB"/>
              </w:rPr>
            </w:pPr>
            <w:r w:rsidRPr="003D52E6">
              <w:rPr>
                <w:b/>
                <w:lang w:val="en-GB"/>
              </w:rPr>
              <w:t>B</w:t>
            </w:r>
            <w:r w:rsidR="00AA005C" w:rsidRPr="003D52E6">
              <w:rPr>
                <w:b/>
                <w:lang w:val="en-GB"/>
              </w:rPr>
              <w:t>rief summary of the topic/work being covered during this period</w:t>
            </w:r>
            <w:r w:rsidR="00717220" w:rsidRPr="003D52E6">
              <w:rPr>
                <w:b/>
                <w:lang w:val="en-GB"/>
              </w:rPr>
              <w:tab/>
            </w:r>
          </w:p>
        </w:tc>
      </w:tr>
      <w:tr w:rsidR="008315F1" w:rsidRPr="003D52E6" w14:paraId="4BF128E6" w14:textId="77777777" w:rsidTr="00D57FF3">
        <w:tc>
          <w:tcPr>
            <w:tcW w:w="10632" w:type="dxa"/>
          </w:tcPr>
          <w:p w14:paraId="2D982CB3" w14:textId="6EFF4F89" w:rsidR="003323DA" w:rsidRPr="003D52E6" w:rsidRDefault="003323DA" w:rsidP="004F3C65">
            <w:pPr>
              <w:jc w:val="both"/>
              <w:rPr>
                <w:b/>
                <w:lang w:val="en-GB"/>
              </w:rPr>
            </w:pPr>
          </w:p>
          <w:p w14:paraId="4E103F3F" w14:textId="119232E8" w:rsidR="006B3466" w:rsidRPr="003D52E6" w:rsidRDefault="006B3466" w:rsidP="006B3466">
            <w:pPr>
              <w:jc w:val="both"/>
            </w:pPr>
          </w:p>
          <w:p w14:paraId="71A61BA2" w14:textId="464FB9BD" w:rsidR="00D11E7A" w:rsidRPr="003D52E6" w:rsidRDefault="00A97352" w:rsidP="00D11E7A">
            <w:pPr>
              <w:jc w:val="both"/>
              <w:rPr>
                <w:b/>
              </w:rPr>
            </w:pPr>
            <w:r w:rsidRPr="003D52E6">
              <w:rPr>
                <w:b/>
              </w:rPr>
              <w:t xml:space="preserve">Unit 3: Play and Learning </w:t>
            </w:r>
            <w:r w:rsidR="006B3466" w:rsidRPr="003D52E6">
              <w:rPr>
                <w:b/>
              </w:rPr>
              <w:t xml:space="preserve"> (Coursework unit)</w:t>
            </w:r>
          </w:p>
          <w:p w14:paraId="1D818577" w14:textId="77777777" w:rsidR="006B3466" w:rsidRPr="003D52E6" w:rsidRDefault="006B3466" w:rsidP="00D11E7A">
            <w:pPr>
              <w:jc w:val="both"/>
              <w:rPr>
                <w:b/>
              </w:rPr>
            </w:pPr>
          </w:p>
          <w:p w14:paraId="16758149" w14:textId="79729B61" w:rsidR="00D11E7A" w:rsidRPr="003D52E6" w:rsidRDefault="00D11E7A" w:rsidP="00D11E7A">
            <w:pPr>
              <w:pStyle w:val="ListParagraph"/>
              <w:numPr>
                <w:ilvl w:val="0"/>
                <w:numId w:val="25"/>
              </w:numPr>
              <w:jc w:val="both"/>
            </w:pPr>
            <w:r w:rsidRPr="003D52E6">
              <w:t>Students wi</w:t>
            </w:r>
            <w:r w:rsidR="00A97352" w:rsidRPr="003D52E6">
              <w:t>ll investigate the types of play and learning activities for children in an early years setting</w:t>
            </w:r>
            <w:r w:rsidRPr="003D52E6">
              <w:t>.</w:t>
            </w:r>
          </w:p>
          <w:p w14:paraId="1261A6D2" w14:textId="1C206E4F" w:rsidR="00D11E7A" w:rsidRPr="003D52E6" w:rsidRDefault="00D11E7A" w:rsidP="00D11E7A">
            <w:pPr>
              <w:pStyle w:val="ListParagraph"/>
              <w:numPr>
                <w:ilvl w:val="0"/>
                <w:numId w:val="25"/>
              </w:numPr>
              <w:jc w:val="both"/>
            </w:pPr>
            <w:r w:rsidRPr="003D52E6">
              <w:t>They will resear</w:t>
            </w:r>
            <w:r w:rsidR="00A97352" w:rsidRPr="003D52E6">
              <w:t xml:space="preserve">ch and examine the benefits of play and the support it has on their physical, language, cognitive, emotional and social development. </w:t>
            </w:r>
            <w:r w:rsidRPr="003D52E6">
              <w:t>.</w:t>
            </w:r>
          </w:p>
          <w:p w14:paraId="6867A52F" w14:textId="32B73D1D" w:rsidR="00D11E7A" w:rsidRPr="003D52E6" w:rsidRDefault="00A97352" w:rsidP="00D11E7A">
            <w:pPr>
              <w:pStyle w:val="ListParagraph"/>
              <w:numPr>
                <w:ilvl w:val="0"/>
                <w:numId w:val="25"/>
              </w:numPr>
              <w:jc w:val="both"/>
            </w:pPr>
            <w:r w:rsidRPr="003D52E6">
              <w:t>Students will investigate theoretical perspectives to learning and development and apply it to their placement experience, giving relevant examples of how it has influenced curriculum approach in their setting</w:t>
            </w:r>
            <w:r w:rsidR="00D11E7A" w:rsidRPr="003D52E6">
              <w:t>.</w:t>
            </w:r>
          </w:p>
          <w:p w14:paraId="16F9CBE9" w14:textId="71666383" w:rsidR="00D11E7A" w:rsidRPr="003D52E6" w:rsidRDefault="00D11E7A" w:rsidP="00480DC9">
            <w:pPr>
              <w:pStyle w:val="ListParagraph"/>
              <w:numPr>
                <w:ilvl w:val="0"/>
                <w:numId w:val="25"/>
              </w:numPr>
              <w:jc w:val="both"/>
            </w:pPr>
            <w:r w:rsidRPr="003D52E6">
              <w:t xml:space="preserve">Students </w:t>
            </w:r>
            <w:r w:rsidR="00A97352" w:rsidRPr="003D52E6">
              <w:t xml:space="preserve">will develop skills to design four activity plans that support child and adult led initiated activities, supporting children with purposeful play and learning activities. </w:t>
            </w:r>
          </w:p>
          <w:p w14:paraId="7ACABFFD" w14:textId="55F5E6AF" w:rsidR="006B3466" w:rsidRPr="003D52E6" w:rsidRDefault="00A97352" w:rsidP="00A97352">
            <w:pPr>
              <w:pStyle w:val="ListParagraph"/>
              <w:numPr>
                <w:ilvl w:val="0"/>
                <w:numId w:val="25"/>
              </w:numPr>
              <w:jc w:val="both"/>
            </w:pPr>
            <w:r w:rsidRPr="003D52E6">
              <w:t xml:space="preserve">Students will reflect on their own skills and self-evaluate their performance whilst in placement. </w:t>
            </w:r>
          </w:p>
          <w:p w14:paraId="5F2EBDBC" w14:textId="2695A982" w:rsidR="001D31C5" w:rsidRPr="003D52E6" w:rsidRDefault="001D31C5" w:rsidP="001D31C5">
            <w:pPr>
              <w:jc w:val="both"/>
              <w:rPr>
                <w:b/>
              </w:rPr>
            </w:pPr>
          </w:p>
          <w:p w14:paraId="1D0268A4" w14:textId="77777777" w:rsidR="003D5CE7" w:rsidRPr="003D52E6" w:rsidRDefault="003D5CE7" w:rsidP="00941795">
            <w:pPr>
              <w:jc w:val="both"/>
              <w:rPr>
                <w:lang w:val="en-GB"/>
              </w:rPr>
            </w:pPr>
          </w:p>
          <w:p w14:paraId="799C0CAC" w14:textId="77777777" w:rsidR="009D03DC" w:rsidRPr="003D52E6" w:rsidRDefault="009D03DC" w:rsidP="009D03DC">
            <w:pPr>
              <w:pStyle w:val="ListParagraph"/>
              <w:rPr>
                <w:b/>
                <w:lang w:val="en-GB"/>
              </w:rPr>
            </w:pPr>
          </w:p>
          <w:p w14:paraId="19C23ED5" w14:textId="0FB5D0F1" w:rsidR="009D03DC" w:rsidRPr="003D52E6" w:rsidRDefault="009D03DC" w:rsidP="009D03DC">
            <w:pPr>
              <w:jc w:val="both"/>
              <w:rPr>
                <w:b/>
                <w:lang w:val="en-GB"/>
              </w:rPr>
            </w:pPr>
          </w:p>
        </w:tc>
      </w:tr>
      <w:tr w:rsidR="007B1995" w:rsidRPr="003D52E6" w14:paraId="07B414B0" w14:textId="77777777" w:rsidTr="007B1995">
        <w:tc>
          <w:tcPr>
            <w:tcW w:w="10632" w:type="dxa"/>
            <w:shd w:val="clear" w:color="auto" w:fill="E2EFD9" w:themeFill="accent6" w:themeFillTint="33"/>
          </w:tcPr>
          <w:p w14:paraId="74FC2212" w14:textId="72A33205" w:rsidR="007B1995" w:rsidRPr="003D52E6" w:rsidRDefault="006E5B6C" w:rsidP="007B1995">
            <w:pPr>
              <w:jc w:val="both"/>
              <w:rPr>
                <w:lang w:val="en-GB"/>
              </w:rPr>
            </w:pPr>
            <w:r w:rsidRPr="003D52E6">
              <w:rPr>
                <w:b/>
                <w:lang w:val="en-GB"/>
              </w:rPr>
              <w:t>P</w:t>
            </w:r>
            <w:r w:rsidR="007B1995" w:rsidRPr="003D52E6">
              <w:rPr>
                <w:b/>
                <w:lang w:val="en-GB"/>
              </w:rPr>
              <w:t>rior knowledge needed for this unit/topic from previous teaching</w:t>
            </w:r>
          </w:p>
        </w:tc>
      </w:tr>
      <w:tr w:rsidR="007B1995" w:rsidRPr="003D52E6" w14:paraId="5B1F8AB2" w14:textId="77777777" w:rsidTr="00D57FF3">
        <w:tc>
          <w:tcPr>
            <w:tcW w:w="10632" w:type="dxa"/>
          </w:tcPr>
          <w:p w14:paraId="65CFBCCC" w14:textId="2E235D78" w:rsidR="007369B8" w:rsidRPr="003D52E6" w:rsidRDefault="007369B8" w:rsidP="00BD477F">
            <w:pPr>
              <w:rPr>
                <w:lang w:val="en-GB"/>
              </w:rPr>
            </w:pPr>
          </w:p>
          <w:p w14:paraId="58AD1FC7" w14:textId="723A6433" w:rsidR="00945C69" w:rsidRPr="003D52E6" w:rsidRDefault="00A97352" w:rsidP="007723FB">
            <w:pPr>
              <w:rPr>
                <w:lang w:val="en-GB"/>
              </w:rPr>
            </w:pPr>
            <w:r w:rsidRPr="003D52E6">
              <w:rPr>
                <w:lang w:val="en-GB"/>
              </w:rPr>
              <w:t>In coursework unit 3</w:t>
            </w:r>
            <w:r w:rsidR="00945C69" w:rsidRPr="003D52E6">
              <w:rPr>
                <w:lang w:val="en-GB"/>
              </w:rPr>
              <w:t xml:space="preserve">, students will be able to build upon </w:t>
            </w:r>
            <w:r w:rsidRPr="003D52E6">
              <w:rPr>
                <w:lang w:val="en-GB"/>
              </w:rPr>
              <w:t>knowledge attained in Y12 studies, considering how children develop holistically; and the importance of play in supporting development</w:t>
            </w:r>
            <w:r w:rsidR="00945C69" w:rsidRPr="003D52E6">
              <w:rPr>
                <w:lang w:val="en-GB"/>
              </w:rPr>
              <w:t xml:space="preserve">. </w:t>
            </w:r>
            <w:r w:rsidR="00FD5D4F" w:rsidRPr="003D52E6">
              <w:rPr>
                <w:lang w:val="en-GB"/>
              </w:rPr>
              <w:t xml:space="preserve">Students </w:t>
            </w:r>
            <w:proofErr w:type="gramStart"/>
            <w:r w:rsidR="00FD5D4F" w:rsidRPr="003D52E6">
              <w:rPr>
                <w:lang w:val="en-GB"/>
              </w:rPr>
              <w:t>are expected</w:t>
            </w:r>
            <w:proofErr w:type="gramEnd"/>
            <w:r w:rsidR="00FD5D4F" w:rsidRPr="003D52E6">
              <w:rPr>
                <w:lang w:val="en-GB"/>
              </w:rPr>
              <w:t xml:space="preserve"> to draw</w:t>
            </w:r>
            <w:r w:rsidRPr="003D52E6">
              <w:rPr>
                <w:lang w:val="en-GB"/>
              </w:rPr>
              <w:t xml:space="preserve"> from their </w:t>
            </w:r>
            <w:r w:rsidR="00945C69" w:rsidRPr="003D52E6">
              <w:rPr>
                <w:lang w:val="en-GB"/>
              </w:rPr>
              <w:t>u</w:t>
            </w:r>
            <w:r w:rsidRPr="003D52E6">
              <w:rPr>
                <w:lang w:val="en-GB"/>
              </w:rPr>
              <w:t>nderstanding and knowledge of designing activity plans based on their work from Y12 (Unit 2).</w:t>
            </w:r>
            <w:r w:rsidR="00FD5D4F" w:rsidRPr="003D52E6">
              <w:rPr>
                <w:lang w:val="en-GB"/>
              </w:rPr>
              <w:t xml:space="preserve"> Unfortunately, they have not been able to attend placement due to Covid-19 within Y12 so they have only been able to read case studies / videos of what it is like to work in an early years setting. </w:t>
            </w:r>
          </w:p>
          <w:p w14:paraId="30878C56" w14:textId="57C52203" w:rsidR="00ED3696" w:rsidRPr="003D52E6" w:rsidRDefault="00ED3696" w:rsidP="00FD5D4F">
            <w:pPr>
              <w:rPr>
                <w:b/>
                <w:lang w:val="en-GB"/>
              </w:rPr>
            </w:pPr>
          </w:p>
        </w:tc>
      </w:tr>
      <w:tr w:rsidR="00AA005C" w:rsidRPr="003D52E6" w14:paraId="079F81EC" w14:textId="77777777" w:rsidTr="00D57FF3">
        <w:tc>
          <w:tcPr>
            <w:tcW w:w="10632" w:type="dxa"/>
            <w:shd w:val="clear" w:color="auto" w:fill="E2EFD9" w:themeFill="accent6" w:themeFillTint="33"/>
          </w:tcPr>
          <w:p w14:paraId="7DBAF03E" w14:textId="26CF0E01" w:rsidR="00AA005C" w:rsidRPr="003D52E6" w:rsidRDefault="007B1995">
            <w:pPr>
              <w:rPr>
                <w:b/>
                <w:lang w:val="en-GB"/>
              </w:rPr>
            </w:pPr>
            <w:r w:rsidRPr="003D52E6">
              <w:rPr>
                <w:b/>
                <w:lang w:val="en-GB"/>
              </w:rPr>
              <w:t>R</w:t>
            </w:r>
            <w:r w:rsidR="00AA005C" w:rsidRPr="003D52E6">
              <w:rPr>
                <w:b/>
                <w:lang w:val="en-GB"/>
              </w:rPr>
              <w:t>ationale for students studying this unit/topic</w:t>
            </w:r>
            <w:r w:rsidRPr="003D52E6">
              <w:rPr>
                <w:b/>
                <w:lang w:val="en-GB"/>
              </w:rPr>
              <w:t xml:space="preserve"> </w:t>
            </w:r>
          </w:p>
        </w:tc>
      </w:tr>
      <w:tr w:rsidR="008315F1" w:rsidRPr="003D52E6" w14:paraId="5B871996" w14:textId="77777777" w:rsidTr="00D57FF3">
        <w:tc>
          <w:tcPr>
            <w:tcW w:w="10632" w:type="dxa"/>
          </w:tcPr>
          <w:p w14:paraId="207CCB31" w14:textId="6D9733F1" w:rsidR="007B1995" w:rsidRPr="003D52E6" w:rsidRDefault="00D42DF2" w:rsidP="007B1995">
            <w:pPr>
              <w:rPr>
                <w:b/>
                <w:lang w:val="en-GB"/>
              </w:rPr>
            </w:pPr>
            <w:r w:rsidRPr="003D52E6">
              <w:rPr>
                <w:b/>
                <w:lang w:val="en-GB"/>
              </w:rPr>
              <w:t>Rationale for studying these</w:t>
            </w:r>
            <w:r w:rsidR="007B1995" w:rsidRPr="003D52E6">
              <w:rPr>
                <w:b/>
                <w:lang w:val="en-GB"/>
              </w:rPr>
              <w:t xml:space="preserve"> topic</w:t>
            </w:r>
            <w:r w:rsidRPr="003D52E6">
              <w:rPr>
                <w:b/>
                <w:lang w:val="en-GB"/>
              </w:rPr>
              <w:t>s</w:t>
            </w:r>
          </w:p>
          <w:p w14:paraId="5FE61331" w14:textId="2DF25F9B" w:rsidR="00F13747" w:rsidRPr="003D52E6" w:rsidRDefault="00F13747" w:rsidP="007B1995">
            <w:pPr>
              <w:rPr>
                <w:lang w:val="en-GB"/>
              </w:rPr>
            </w:pPr>
          </w:p>
          <w:p w14:paraId="464A9B7E" w14:textId="56F9E5F4" w:rsidR="009362CB" w:rsidRPr="003D52E6" w:rsidRDefault="00FD5D4F" w:rsidP="007B1995">
            <w:pPr>
              <w:rPr>
                <w:lang w:val="en-GB"/>
              </w:rPr>
            </w:pPr>
            <w:r w:rsidRPr="003D52E6">
              <w:rPr>
                <w:lang w:val="en-GB"/>
              </w:rPr>
              <w:t xml:space="preserve">Unit 3 is a mandatory and core unit of the Extended Certificate in Children’s Play and Learning. Students are required to undertake 50 hours in placement and have 4 witness </w:t>
            </w:r>
            <w:r w:rsidR="003D52E6" w:rsidRPr="003D52E6">
              <w:rPr>
                <w:lang w:val="en-GB"/>
              </w:rPr>
              <w:t>testimony’s</w:t>
            </w:r>
            <w:r w:rsidRPr="003D52E6">
              <w:rPr>
                <w:lang w:val="en-GB"/>
              </w:rPr>
              <w:t xml:space="preserve"> signed by their mentor whilst undertaken child and adult led activities. </w:t>
            </w:r>
            <w:r w:rsidR="009362CB" w:rsidRPr="003D52E6">
              <w:rPr>
                <w:lang w:val="en-GB"/>
              </w:rPr>
              <w:t xml:space="preserve"> </w:t>
            </w:r>
          </w:p>
          <w:p w14:paraId="043488E4" w14:textId="77777777" w:rsidR="007369B8" w:rsidRPr="003D52E6" w:rsidRDefault="007369B8" w:rsidP="007B1995">
            <w:pPr>
              <w:rPr>
                <w:lang w:val="en-GB"/>
              </w:rPr>
            </w:pPr>
          </w:p>
          <w:p w14:paraId="06425882" w14:textId="77777777" w:rsidR="004F3C65" w:rsidRPr="003D52E6" w:rsidRDefault="004F3C65" w:rsidP="007B1995">
            <w:pPr>
              <w:jc w:val="both"/>
              <w:rPr>
                <w:b/>
                <w:bCs/>
                <w:lang w:val="en-GB"/>
              </w:rPr>
            </w:pPr>
          </w:p>
          <w:p w14:paraId="40BA51EB" w14:textId="722E52A1" w:rsidR="004F3C65" w:rsidRPr="003D52E6" w:rsidRDefault="007B1995" w:rsidP="004F3C65">
            <w:pPr>
              <w:jc w:val="both"/>
              <w:rPr>
                <w:b/>
                <w:bCs/>
                <w:lang w:val="en-GB"/>
              </w:rPr>
            </w:pPr>
            <w:r w:rsidRPr="003D52E6">
              <w:rPr>
                <w:b/>
                <w:bCs/>
                <w:lang w:val="en-GB"/>
              </w:rPr>
              <w:t>Rationale for timing of this topic</w:t>
            </w:r>
          </w:p>
          <w:p w14:paraId="7624D602" w14:textId="7E32FDBD" w:rsidR="004C740E" w:rsidRPr="003D52E6" w:rsidRDefault="004C740E" w:rsidP="004F3C65">
            <w:pPr>
              <w:jc w:val="both"/>
              <w:rPr>
                <w:b/>
                <w:bCs/>
                <w:lang w:val="en-GB"/>
              </w:rPr>
            </w:pPr>
          </w:p>
          <w:p w14:paraId="45A4BF5A" w14:textId="313B73C8" w:rsidR="00BD29F2" w:rsidRPr="003D52E6" w:rsidRDefault="009362CB" w:rsidP="00FD5D4F">
            <w:pPr>
              <w:jc w:val="both"/>
              <w:rPr>
                <w:bCs/>
                <w:lang w:val="en-GB"/>
              </w:rPr>
            </w:pPr>
            <w:r w:rsidRPr="003D52E6">
              <w:rPr>
                <w:bCs/>
                <w:lang w:val="en-GB"/>
              </w:rPr>
              <w:t xml:space="preserve">Unit </w:t>
            </w:r>
            <w:r w:rsidR="00FD5D4F" w:rsidRPr="003D52E6">
              <w:rPr>
                <w:bCs/>
                <w:lang w:val="en-GB"/>
              </w:rPr>
              <w:t xml:space="preserve">3 is studied Y13 as students are more capable of understanding and designing activity plans for children in an early years settings. In doing so, they have more confidence to work with early years practitioners in order to make sure they are competent to undertake 4 observed activities within the early years setting with children. </w:t>
            </w:r>
          </w:p>
          <w:p w14:paraId="3F3BBFD1" w14:textId="737BCA4D" w:rsidR="00BD29F2" w:rsidRPr="003D52E6" w:rsidRDefault="00BD29F2" w:rsidP="004F3C65">
            <w:pPr>
              <w:jc w:val="both"/>
              <w:rPr>
                <w:bCs/>
                <w:lang w:val="en-GB"/>
              </w:rPr>
            </w:pPr>
          </w:p>
          <w:p w14:paraId="27C56A2D" w14:textId="04E4761B" w:rsidR="00D57FF3" w:rsidRPr="003D52E6" w:rsidRDefault="00D57FF3" w:rsidP="004F3C65">
            <w:pPr>
              <w:jc w:val="both"/>
              <w:rPr>
                <w:bCs/>
                <w:lang w:val="en-GB"/>
              </w:rPr>
            </w:pPr>
          </w:p>
        </w:tc>
      </w:tr>
      <w:tr w:rsidR="00AA005C" w:rsidRPr="003D52E6" w14:paraId="6BD43A62" w14:textId="77777777" w:rsidTr="00D57FF3">
        <w:tc>
          <w:tcPr>
            <w:tcW w:w="10632" w:type="dxa"/>
            <w:shd w:val="clear" w:color="auto" w:fill="E2EFD9" w:themeFill="accent6" w:themeFillTint="33"/>
          </w:tcPr>
          <w:p w14:paraId="23E38E3B" w14:textId="7A3755DA" w:rsidR="00AA005C" w:rsidRPr="003D52E6" w:rsidRDefault="003B1C40">
            <w:pPr>
              <w:rPr>
                <w:b/>
                <w:lang w:val="en-GB"/>
              </w:rPr>
            </w:pPr>
            <w:r w:rsidRPr="003D52E6">
              <w:rPr>
                <w:b/>
                <w:lang w:val="en-GB"/>
              </w:rPr>
              <w:t>K</w:t>
            </w:r>
            <w:r w:rsidR="00AA005C" w:rsidRPr="003D52E6">
              <w:rPr>
                <w:b/>
                <w:lang w:val="en-GB"/>
              </w:rPr>
              <w:t>ey concepts/ideas that are taught to students in this unit/topic</w:t>
            </w:r>
            <w:r w:rsidR="007B1995" w:rsidRPr="003D52E6">
              <w:rPr>
                <w:b/>
                <w:lang w:val="en-GB"/>
              </w:rPr>
              <w:t xml:space="preserve">, including </w:t>
            </w:r>
            <w:r w:rsidRPr="003D52E6">
              <w:rPr>
                <w:b/>
                <w:lang w:val="en-GB"/>
              </w:rPr>
              <w:t>a</w:t>
            </w:r>
            <w:r w:rsidR="007B1995" w:rsidRPr="003D52E6">
              <w:rPr>
                <w:b/>
                <w:lang w:val="en-GB"/>
              </w:rPr>
              <w:t xml:space="preserve">ny </w:t>
            </w:r>
            <w:r w:rsidR="00F56CCA" w:rsidRPr="003D52E6">
              <w:rPr>
                <w:b/>
                <w:lang w:val="en-GB"/>
              </w:rPr>
              <w:t xml:space="preserve">anticipated gaps in </w:t>
            </w:r>
            <w:r w:rsidR="007B1995" w:rsidRPr="003D52E6">
              <w:rPr>
                <w:b/>
                <w:lang w:val="en-GB"/>
              </w:rPr>
              <w:t>knowledge</w:t>
            </w:r>
            <w:r w:rsidR="00F56CCA" w:rsidRPr="003D52E6">
              <w:rPr>
                <w:b/>
                <w:lang w:val="en-GB"/>
              </w:rPr>
              <w:t xml:space="preserve"> </w:t>
            </w:r>
            <w:r w:rsidRPr="003D52E6">
              <w:rPr>
                <w:b/>
                <w:lang w:val="en-GB"/>
              </w:rPr>
              <w:t xml:space="preserve">and </w:t>
            </w:r>
            <w:r w:rsidR="007B1995" w:rsidRPr="003D52E6">
              <w:rPr>
                <w:b/>
                <w:lang w:val="en-GB"/>
              </w:rPr>
              <w:t>plan</w:t>
            </w:r>
            <w:r w:rsidR="00F56CCA" w:rsidRPr="003D52E6">
              <w:rPr>
                <w:b/>
                <w:lang w:val="en-GB"/>
              </w:rPr>
              <w:t xml:space="preserve"> to overcome</w:t>
            </w:r>
            <w:r w:rsidR="007B1995" w:rsidRPr="003D52E6">
              <w:rPr>
                <w:b/>
                <w:lang w:val="en-GB"/>
              </w:rPr>
              <w:t xml:space="preserve"> these</w:t>
            </w:r>
          </w:p>
        </w:tc>
      </w:tr>
      <w:tr w:rsidR="008315F1" w:rsidRPr="003D52E6" w14:paraId="70E88F15" w14:textId="77777777" w:rsidTr="00D57FF3">
        <w:tc>
          <w:tcPr>
            <w:tcW w:w="10632" w:type="dxa"/>
          </w:tcPr>
          <w:p w14:paraId="68E76F66" w14:textId="77777777" w:rsidR="009362CB" w:rsidRPr="003D52E6" w:rsidRDefault="009362CB" w:rsidP="009362CB">
            <w:pPr>
              <w:pStyle w:val="ListParagraph"/>
              <w:jc w:val="both"/>
              <w:rPr>
                <w:lang w:val="en-GB"/>
              </w:rPr>
            </w:pPr>
          </w:p>
          <w:p w14:paraId="32F9205B" w14:textId="039EE2AB" w:rsidR="009362CB" w:rsidRPr="003D52E6" w:rsidRDefault="00AA00D7" w:rsidP="009362CB">
            <w:pPr>
              <w:pStyle w:val="ListParagraph"/>
              <w:jc w:val="both"/>
              <w:rPr>
                <w:b/>
                <w:lang w:val="en-GB"/>
              </w:rPr>
            </w:pPr>
            <w:r>
              <w:rPr>
                <w:b/>
                <w:lang w:val="en-GB"/>
              </w:rPr>
              <w:t>Unit 3</w:t>
            </w:r>
          </w:p>
          <w:p w14:paraId="24D9B7D9" w14:textId="4F6EC37E" w:rsidR="009968A1" w:rsidRPr="003D52E6" w:rsidRDefault="009968A1" w:rsidP="009362CB">
            <w:pPr>
              <w:pStyle w:val="ListParagraph"/>
              <w:jc w:val="both"/>
              <w:rPr>
                <w:b/>
                <w:lang w:val="en-GB"/>
              </w:rPr>
            </w:pPr>
          </w:p>
          <w:p w14:paraId="6F339694" w14:textId="09FFBB7C" w:rsidR="00FD5D4F" w:rsidRPr="003D52E6" w:rsidRDefault="00FD5D4F" w:rsidP="00B114D1">
            <w:pPr>
              <w:pStyle w:val="ListParagraph"/>
              <w:numPr>
                <w:ilvl w:val="0"/>
                <w:numId w:val="33"/>
              </w:numPr>
              <w:jc w:val="both"/>
            </w:pPr>
            <w:r w:rsidRPr="003D52E6">
              <w:t xml:space="preserve">Define the term ‘play’ and its key theoretical features. </w:t>
            </w:r>
          </w:p>
          <w:p w14:paraId="7161FFCE" w14:textId="5C5620C2" w:rsidR="00FD5D4F" w:rsidRPr="003D52E6" w:rsidRDefault="009968A1" w:rsidP="00B114D1">
            <w:pPr>
              <w:pStyle w:val="ListParagraph"/>
              <w:numPr>
                <w:ilvl w:val="0"/>
                <w:numId w:val="33"/>
              </w:numPr>
              <w:jc w:val="both"/>
            </w:pPr>
            <w:r w:rsidRPr="003D52E6">
              <w:t xml:space="preserve">Explore the various types of </w:t>
            </w:r>
            <w:r w:rsidR="00FD5D4F" w:rsidRPr="003D52E6">
              <w:t>play (physical, imaginative, constructive, sensory, expressive)</w:t>
            </w:r>
          </w:p>
          <w:p w14:paraId="685F92F7" w14:textId="6968BE86" w:rsidR="00B114D1" w:rsidRPr="003D52E6" w:rsidRDefault="00FD5D4F" w:rsidP="00B114D1">
            <w:pPr>
              <w:pStyle w:val="ListParagraph"/>
              <w:numPr>
                <w:ilvl w:val="0"/>
                <w:numId w:val="33"/>
              </w:numPr>
              <w:jc w:val="both"/>
            </w:pPr>
            <w:r w:rsidRPr="003D52E6">
              <w:t>Dete</w:t>
            </w:r>
            <w:r w:rsidR="00EC61FE" w:rsidRPr="003D52E6">
              <w:t>rmine the benefits of play (physical, emotional, social, language and cognitive)</w:t>
            </w:r>
            <w:r w:rsidR="00B114D1" w:rsidRPr="003D52E6">
              <w:t xml:space="preserve"> </w:t>
            </w:r>
          </w:p>
          <w:p w14:paraId="415B153F" w14:textId="285DC23B" w:rsidR="00204EA6" w:rsidRPr="003D52E6" w:rsidRDefault="00B114D1" w:rsidP="00B114D1">
            <w:pPr>
              <w:pStyle w:val="ListParagraph"/>
              <w:numPr>
                <w:ilvl w:val="0"/>
                <w:numId w:val="33"/>
              </w:numPr>
              <w:jc w:val="both"/>
            </w:pPr>
            <w:r w:rsidRPr="003D52E6">
              <w:t xml:space="preserve">Review the </w:t>
            </w:r>
            <w:r w:rsidR="00EC61FE" w:rsidRPr="003D52E6">
              <w:t xml:space="preserve">theoretical perspective to learning and development (Piaget, Vygotsky, Bruner, </w:t>
            </w:r>
            <w:proofErr w:type="spellStart"/>
            <w:r w:rsidR="00EC61FE" w:rsidRPr="003D52E6">
              <w:t>Athey</w:t>
            </w:r>
            <w:proofErr w:type="spellEnd"/>
            <w:r w:rsidR="00EC61FE" w:rsidRPr="003D52E6">
              <w:t>, Frobel)</w:t>
            </w:r>
            <w:r w:rsidR="004B4D51" w:rsidRPr="003D52E6">
              <w:rPr>
                <w:lang w:val="en-GB"/>
              </w:rPr>
              <w:t xml:space="preserve"> </w:t>
            </w:r>
          </w:p>
          <w:p w14:paraId="6BA50A79" w14:textId="24CC7B8C" w:rsidR="00B114D1" w:rsidRPr="003D52E6" w:rsidRDefault="00EC61FE" w:rsidP="00B114D1">
            <w:pPr>
              <w:pStyle w:val="ListParagraph"/>
              <w:numPr>
                <w:ilvl w:val="0"/>
                <w:numId w:val="33"/>
              </w:numPr>
              <w:jc w:val="both"/>
            </w:pPr>
            <w:r w:rsidRPr="003D52E6">
              <w:t xml:space="preserve">Research curriculum approaches to play (Reggio Emilia, Forest School, </w:t>
            </w:r>
            <w:proofErr w:type="gramStart"/>
            <w:r w:rsidRPr="003D52E6">
              <w:t>Maria</w:t>
            </w:r>
            <w:proofErr w:type="gramEnd"/>
            <w:r w:rsidRPr="003D52E6">
              <w:t xml:space="preserve"> Montessori)</w:t>
            </w:r>
            <w:r w:rsidR="00B114D1" w:rsidRPr="003D52E6">
              <w:t>.</w:t>
            </w:r>
          </w:p>
          <w:p w14:paraId="09DC74DF" w14:textId="0A28E047" w:rsidR="00B114D1" w:rsidRPr="003D52E6" w:rsidRDefault="00AA00D7" w:rsidP="00B114D1">
            <w:pPr>
              <w:pStyle w:val="ListParagraph"/>
              <w:numPr>
                <w:ilvl w:val="0"/>
                <w:numId w:val="33"/>
              </w:numPr>
              <w:jc w:val="both"/>
              <w:rPr>
                <w:b/>
                <w:lang w:val="en-GB"/>
              </w:rPr>
            </w:pPr>
            <w:r>
              <w:t>Construct ideas on how to</w:t>
            </w:r>
            <w:r w:rsidR="00EC61FE" w:rsidRPr="003D52E6">
              <w:t xml:space="preserve"> plan purposeful play for children using the correct resources appropriate to their age and needs. </w:t>
            </w:r>
            <w:r w:rsidR="00B114D1" w:rsidRPr="003D52E6">
              <w:t xml:space="preserve"> </w:t>
            </w:r>
          </w:p>
          <w:p w14:paraId="51566B2A" w14:textId="77777777" w:rsidR="004B4D51" w:rsidRPr="003D52E6" w:rsidRDefault="004B4D51" w:rsidP="004B4D51">
            <w:pPr>
              <w:jc w:val="both"/>
              <w:rPr>
                <w:lang w:val="en-GB"/>
              </w:rPr>
            </w:pPr>
          </w:p>
          <w:p w14:paraId="6784E8EC" w14:textId="5FDD8C26" w:rsidR="004B4D51" w:rsidRPr="003D52E6" w:rsidRDefault="004B4D51" w:rsidP="004B4D51">
            <w:pPr>
              <w:jc w:val="both"/>
              <w:rPr>
                <w:lang w:val="en-GB"/>
              </w:rPr>
            </w:pPr>
          </w:p>
        </w:tc>
      </w:tr>
      <w:tr w:rsidR="00AA005C" w:rsidRPr="003D52E6" w14:paraId="5B2CDDBC" w14:textId="77777777" w:rsidTr="00D57FF3">
        <w:tc>
          <w:tcPr>
            <w:tcW w:w="10632" w:type="dxa"/>
            <w:shd w:val="clear" w:color="auto" w:fill="E2EFD9" w:themeFill="accent6" w:themeFillTint="33"/>
          </w:tcPr>
          <w:p w14:paraId="24C6014E" w14:textId="31085703" w:rsidR="00AA005C" w:rsidRPr="003D52E6" w:rsidRDefault="003B1C40">
            <w:pPr>
              <w:rPr>
                <w:b/>
                <w:lang w:val="en-GB"/>
              </w:rPr>
            </w:pPr>
            <w:r w:rsidRPr="003D52E6">
              <w:rPr>
                <w:b/>
                <w:lang w:val="en-GB"/>
              </w:rPr>
              <w:t>New</w:t>
            </w:r>
            <w:r w:rsidR="004124B4" w:rsidRPr="003D52E6">
              <w:rPr>
                <w:b/>
                <w:lang w:val="en-GB"/>
              </w:rPr>
              <w:t xml:space="preserve"> </w:t>
            </w:r>
            <w:r w:rsidR="00AA005C" w:rsidRPr="003D52E6">
              <w:rPr>
                <w:b/>
                <w:lang w:val="en-GB"/>
              </w:rPr>
              <w:t xml:space="preserve">key terminology </w:t>
            </w:r>
            <w:r w:rsidRPr="003D52E6">
              <w:rPr>
                <w:b/>
                <w:lang w:val="en-GB"/>
              </w:rPr>
              <w:t>s</w:t>
            </w:r>
            <w:r w:rsidR="00AA005C" w:rsidRPr="003D52E6">
              <w:rPr>
                <w:b/>
                <w:lang w:val="en-GB"/>
              </w:rPr>
              <w:t xml:space="preserve">tudents </w:t>
            </w:r>
            <w:r w:rsidRPr="003D52E6">
              <w:rPr>
                <w:b/>
                <w:lang w:val="en-GB"/>
              </w:rPr>
              <w:t xml:space="preserve">will be </w:t>
            </w:r>
            <w:r w:rsidR="00AA005C" w:rsidRPr="003D52E6">
              <w:rPr>
                <w:b/>
                <w:lang w:val="en-GB"/>
              </w:rPr>
              <w:t>taught during this topic/unit</w:t>
            </w:r>
          </w:p>
        </w:tc>
      </w:tr>
      <w:tr w:rsidR="008315F1" w:rsidRPr="003D52E6" w14:paraId="09BEEACA" w14:textId="77777777" w:rsidTr="007B04C0">
        <w:trPr>
          <w:trHeight w:val="640"/>
        </w:trPr>
        <w:tc>
          <w:tcPr>
            <w:tcW w:w="10632" w:type="dxa"/>
          </w:tcPr>
          <w:p w14:paraId="0D8F55A8" w14:textId="1F4C04DE" w:rsidR="00651F14" w:rsidRPr="003D52E6" w:rsidRDefault="00651F14" w:rsidP="00843F11">
            <w:pPr>
              <w:rPr>
                <w:lang w:val="en-GB"/>
              </w:rPr>
            </w:pPr>
          </w:p>
          <w:p w14:paraId="42638E84" w14:textId="296203D0" w:rsidR="00EC61FE" w:rsidRPr="003D52E6" w:rsidRDefault="00EC61FE" w:rsidP="00843F11">
            <w:pPr>
              <w:rPr>
                <w:lang w:val="en-GB"/>
              </w:rPr>
            </w:pPr>
            <w:r w:rsidRPr="003D52E6">
              <w:rPr>
                <w:lang w:val="en-GB"/>
              </w:rPr>
              <w:t xml:space="preserve">Adult directed play, child-directed play, structured play, un-structured play, heuristic play, sensory play, physical play, imaginative play, constructive play, characteristics of play, symbolic play, stages of play, zone of proximal development, </w:t>
            </w:r>
            <w:r w:rsidR="003D52E6" w:rsidRPr="003D52E6">
              <w:rPr>
                <w:lang w:val="en-GB"/>
              </w:rPr>
              <w:t xml:space="preserve">schemas, learning journey, reflective practice, EYFS 7 areas of learning and development. </w:t>
            </w:r>
          </w:p>
          <w:p w14:paraId="7134982D" w14:textId="7389EE7E" w:rsidR="00843F11" w:rsidRPr="003D52E6" w:rsidRDefault="00C8586A" w:rsidP="00843F11">
            <w:pPr>
              <w:rPr>
                <w:lang w:val="en-GB"/>
              </w:rPr>
            </w:pPr>
            <w:r w:rsidRPr="003D52E6">
              <w:rPr>
                <w:lang w:val="en-GB"/>
              </w:rPr>
              <w:t xml:space="preserve"> </w:t>
            </w:r>
          </w:p>
        </w:tc>
      </w:tr>
      <w:tr w:rsidR="00717220" w:rsidRPr="003D52E6" w14:paraId="0BD4097E" w14:textId="77777777" w:rsidTr="00D57FF3">
        <w:tc>
          <w:tcPr>
            <w:tcW w:w="10632" w:type="dxa"/>
            <w:shd w:val="clear" w:color="auto" w:fill="E2EFD9" w:themeFill="accent6" w:themeFillTint="33"/>
          </w:tcPr>
          <w:p w14:paraId="7C420558" w14:textId="71D83BBA" w:rsidR="00717220" w:rsidRPr="003D52E6" w:rsidRDefault="003B1C40">
            <w:pPr>
              <w:rPr>
                <w:b/>
                <w:lang w:val="en-GB"/>
              </w:rPr>
            </w:pPr>
            <w:r w:rsidRPr="003D52E6">
              <w:rPr>
                <w:b/>
                <w:lang w:val="en-GB"/>
              </w:rPr>
              <w:t xml:space="preserve">Plan for Assessment </w:t>
            </w:r>
          </w:p>
        </w:tc>
      </w:tr>
      <w:tr w:rsidR="00717220" w:rsidRPr="003D52E6" w14:paraId="56B7F9FC" w14:textId="77777777" w:rsidTr="00D57FF3">
        <w:tc>
          <w:tcPr>
            <w:tcW w:w="10632" w:type="dxa"/>
          </w:tcPr>
          <w:p w14:paraId="7D3EED9B" w14:textId="77777777" w:rsidR="00256283" w:rsidRPr="003D52E6" w:rsidRDefault="00256283" w:rsidP="004F3C65">
            <w:pPr>
              <w:jc w:val="both"/>
              <w:rPr>
                <w:b/>
                <w:lang w:val="en-GB"/>
              </w:rPr>
            </w:pPr>
          </w:p>
          <w:p w14:paraId="0FD837D2" w14:textId="53AF3140" w:rsidR="00843F11" w:rsidRPr="003D52E6" w:rsidRDefault="003D52E6" w:rsidP="004F3C65">
            <w:pPr>
              <w:jc w:val="both"/>
              <w:rPr>
                <w:b/>
                <w:lang w:val="en-GB"/>
              </w:rPr>
            </w:pPr>
            <w:r w:rsidRPr="003D52E6">
              <w:rPr>
                <w:b/>
                <w:lang w:val="en-GB"/>
              </w:rPr>
              <w:t>Assignment 1</w:t>
            </w:r>
          </w:p>
          <w:p w14:paraId="03013B52" w14:textId="614D6ED0" w:rsidR="003D52E6" w:rsidRPr="003D52E6" w:rsidRDefault="003D52E6" w:rsidP="004F3C65">
            <w:pPr>
              <w:jc w:val="both"/>
              <w:rPr>
                <w:lang w:val="en-GB"/>
              </w:rPr>
            </w:pPr>
          </w:p>
          <w:p w14:paraId="72A0F9FA" w14:textId="7EB9A53A" w:rsidR="003D52E6" w:rsidRPr="003D52E6" w:rsidRDefault="003D52E6" w:rsidP="004F3C65">
            <w:pPr>
              <w:jc w:val="both"/>
              <w:rPr>
                <w:lang w:val="en-GB"/>
              </w:rPr>
            </w:pPr>
            <w:r w:rsidRPr="003D52E6">
              <w:rPr>
                <w:lang w:val="en-GB"/>
              </w:rPr>
              <w:t>Formative Assessment - every 2 weeks, written tasks.</w:t>
            </w:r>
          </w:p>
          <w:p w14:paraId="4D193C0B" w14:textId="5C214B89" w:rsidR="003D52E6" w:rsidRPr="003D52E6" w:rsidRDefault="003D52E6" w:rsidP="004F3C65">
            <w:pPr>
              <w:jc w:val="both"/>
              <w:rPr>
                <w:lang w:val="en-GB"/>
              </w:rPr>
            </w:pPr>
          </w:p>
          <w:p w14:paraId="045BA2EF" w14:textId="6882EB0E" w:rsidR="003D52E6" w:rsidRPr="003D52E6" w:rsidRDefault="003D52E6" w:rsidP="004F3C65">
            <w:pPr>
              <w:jc w:val="both"/>
              <w:rPr>
                <w:lang w:val="en-GB"/>
              </w:rPr>
            </w:pPr>
            <w:r w:rsidRPr="003D52E6">
              <w:rPr>
                <w:lang w:val="en-GB"/>
              </w:rPr>
              <w:t>Summative Assessment - Submission of completed Assignment 1 report on 6.12.21</w:t>
            </w:r>
          </w:p>
          <w:p w14:paraId="215AF15F" w14:textId="66C09427" w:rsidR="00843F11" w:rsidRPr="003D52E6" w:rsidRDefault="00843F11" w:rsidP="004F3C65">
            <w:pPr>
              <w:jc w:val="both"/>
              <w:rPr>
                <w:b/>
                <w:lang w:val="en-GB"/>
              </w:rPr>
            </w:pPr>
          </w:p>
          <w:p w14:paraId="77F83890" w14:textId="31D44037" w:rsidR="00256283" w:rsidRPr="003D52E6" w:rsidRDefault="003D52E6" w:rsidP="004F3C65">
            <w:pPr>
              <w:jc w:val="both"/>
              <w:rPr>
                <w:b/>
                <w:lang w:val="en-GB"/>
              </w:rPr>
            </w:pPr>
            <w:r w:rsidRPr="003D52E6">
              <w:rPr>
                <w:b/>
                <w:lang w:val="en-GB"/>
              </w:rPr>
              <w:t>Assignment 2</w:t>
            </w:r>
          </w:p>
          <w:p w14:paraId="4A0542B1" w14:textId="36B04FF4" w:rsidR="004F3C65" w:rsidRPr="003D52E6" w:rsidRDefault="004F3C65" w:rsidP="004F3C65">
            <w:pPr>
              <w:jc w:val="both"/>
              <w:rPr>
                <w:lang w:val="en-GB"/>
              </w:rPr>
            </w:pPr>
          </w:p>
          <w:p w14:paraId="24F8128B" w14:textId="633C8956" w:rsidR="003D52E6" w:rsidRPr="003D52E6" w:rsidRDefault="003D52E6" w:rsidP="004F3C65">
            <w:pPr>
              <w:jc w:val="both"/>
              <w:rPr>
                <w:lang w:val="en-GB"/>
              </w:rPr>
            </w:pPr>
            <w:r w:rsidRPr="003D52E6">
              <w:rPr>
                <w:lang w:val="en-GB"/>
              </w:rPr>
              <w:t>Formative Assessment – every 2 weeks, written tasks.</w:t>
            </w:r>
          </w:p>
          <w:p w14:paraId="246D90D8" w14:textId="77777777" w:rsidR="003D52E6" w:rsidRPr="003D52E6" w:rsidRDefault="003D52E6" w:rsidP="004F3C65">
            <w:pPr>
              <w:jc w:val="both"/>
              <w:rPr>
                <w:lang w:val="en-GB"/>
              </w:rPr>
            </w:pPr>
          </w:p>
          <w:p w14:paraId="70F374F9" w14:textId="33E49533" w:rsidR="003D52E6" w:rsidRPr="003D52E6" w:rsidRDefault="003D52E6" w:rsidP="004F3C65">
            <w:pPr>
              <w:jc w:val="both"/>
              <w:rPr>
                <w:b/>
                <w:lang w:val="en-GB"/>
              </w:rPr>
            </w:pPr>
            <w:r w:rsidRPr="003D52E6">
              <w:rPr>
                <w:lang w:val="en-GB"/>
              </w:rPr>
              <w:t>Summative Assessment – Submission of completed Assignment 2 report on Jan 31.1.21</w:t>
            </w:r>
          </w:p>
          <w:p w14:paraId="5C3307BE" w14:textId="77777777" w:rsidR="004F3C65" w:rsidRPr="003D52E6" w:rsidRDefault="004F3C65" w:rsidP="004F3C65">
            <w:pPr>
              <w:jc w:val="both"/>
              <w:rPr>
                <w:b/>
                <w:lang w:val="en-GB"/>
              </w:rPr>
            </w:pPr>
          </w:p>
          <w:p w14:paraId="04233BC0" w14:textId="34AFED65" w:rsidR="004F3C65" w:rsidRPr="003D52E6" w:rsidRDefault="004F3C65" w:rsidP="004F3C65">
            <w:pPr>
              <w:jc w:val="both"/>
              <w:rPr>
                <w:b/>
                <w:lang w:val="en-GB"/>
              </w:rPr>
            </w:pPr>
          </w:p>
        </w:tc>
      </w:tr>
    </w:tbl>
    <w:p w14:paraId="1CE33F4D" w14:textId="0A74C09C" w:rsidR="00F95822" w:rsidRPr="003D52E6" w:rsidRDefault="00F95822">
      <w:pPr>
        <w:rPr>
          <w:lang w:val="en-GB"/>
        </w:rPr>
      </w:pPr>
    </w:p>
    <w:p w14:paraId="3C0DD892" w14:textId="7A3A1FD8" w:rsidR="007B1995" w:rsidRPr="003D52E6" w:rsidRDefault="007B1995">
      <w:pPr>
        <w:rPr>
          <w:lang w:val="en-GB"/>
        </w:rPr>
      </w:pPr>
    </w:p>
    <w:p w14:paraId="22E49443" w14:textId="36188C4E" w:rsidR="007B1995" w:rsidRPr="003D52E6" w:rsidRDefault="007B1995">
      <w:pPr>
        <w:rPr>
          <w:lang w:val="en-GB"/>
        </w:rPr>
      </w:pPr>
    </w:p>
    <w:p w14:paraId="6542BD36" w14:textId="56608F34" w:rsidR="00312C50" w:rsidRPr="003D52E6" w:rsidRDefault="00312C50">
      <w:pPr>
        <w:rPr>
          <w:lang w:val="en-GB"/>
        </w:rPr>
      </w:pPr>
    </w:p>
    <w:sectPr w:rsidR="00312C50" w:rsidRPr="003D52E6" w:rsidSect="007B1995">
      <w:pgSz w:w="11900" w:h="16840"/>
      <w:pgMar w:top="720" w:right="714"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E7F"/>
    <w:multiLevelType w:val="hybridMultilevel"/>
    <w:tmpl w:val="FD6E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6426E"/>
    <w:multiLevelType w:val="hybridMultilevel"/>
    <w:tmpl w:val="683E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F71D6"/>
    <w:multiLevelType w:val="hybridMultilevel"/>
    <w:tmpl w:val="C354F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83B31"/>
    <w:multiLevelType w:val="hybridMultilevel"/>
    <w:tmpl w:val="1822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65504"/>
    <w:multiLevelType w:val="hybridMultilevel"/>
    <w:tmpl w:val="CCAEB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EF377F"/>
    <w:multiLevelType w:val="hybridMultilevel"/>
    <w:tmpl w:val="A9BE56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DCB27FF"/>
    <w:multiLevelType w:val="multilevel"/>
    <w:tmpl w:val="0532AB5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E223123"/>
    <w:multiLevelType w:val="hybridMultilevel"/>
    <w:tmpl w:val="9A30C2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127B6"/>
    <w:multiLevelType w:val="hybridMultilevel"/>
    <w:tmpl w:val="6E10F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88059A"/>
    <w:multiLevelType w:val="hybridMultilevel"/>
    <w:tmpl w:val="2A44D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F2F33"/>
    <w:multiLevelType w:val="hybridMultilevel"/>
    <w:tmpl w:val="FB20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60343"/>
    <w:multiLevelType w:val="hybridMultilevel"/>
    <w:tmpl w:val="9DCA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D183D"/>
    <w:multiLevelType w:val="hybridMultilevel"/>
    <w:tmpl w:val="2DF46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326C71"/>
    <w:multiLevelType w:val="hybridMultilevel"/>
    <w:tmpl w:val="D292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77640"/>
    <w:multiLevelType w:val="hybridMultilevel"/>
    <w:tmpl w:val="ADEE2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A126E3"/>
    <w:multiLevelType w:val="hybridMultilevel"/>
    <w:tmpl w:val="15C6B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26A65"/>
    <w:multiLevelType w:val="hybridMultilevel"/>
    <w:tmpl w:val="FF4825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07092F"/>
    <w:multiLevelType w:val="hybridMultilevel"/>
    <w:tmpl w:val="023AD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57D8F"/>
    <w:multiLevelType w:val="multilevel"/>
    <w:tmpl w:val="0532AB5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B5D62A2"/>
    <w:multiLevelType w:val="hybridMultilevel"/>
    <w:tmpl w:val="5C9407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3322EC"/>
    <w:multiLevelType w:val="hybridMultilevel"/>
    <w:tmpl w:val="DBEC9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473D7F"/>
    <w:multiLevelType w:val="hybridMultilevel"/>
    <w:tmpl w:val="CB6C8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A34983"/>
    <w:multiLevelType w:val="hybridMultilevel"/>
    <w:tmpl w:val="EAD45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797B44"/>
    <w:multiLevelType w:val="hybridMultilevel"/>
    <w:tmpl w:val="723E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0000D2"/>
    <w:multiLevelType w:val="multilevel"/>
    <w:tmpl w:val="908491E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633C4C63"/>
    <w:multiLevelType w:val="hybridMultilevel"/>
    <w:tmpl w:val="6DC24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642E07"/>
    <w:multiLevelType w:val="multilevel"/>
    <w:tmpl w:val="0532AB5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6B44500C"/>
    <w:multiLevelType w:val="hybridMultilevel"/>
    <w:tmpl w:val="2C9E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A09A2"/>
    <w:multiLevelType w:val="multilevel"/>
    <w:tmpl w:val="8DA6A942"/>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6E91075A"/>
    <w:multiLevelType w:val="hybridMultilevel"/>
    <w:tmpl w:val="5E8C9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97104E"/>
    <w:multiLevelType w:val="hybridMultilevel"/>
    <w:tmpl w:val="66A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96763A"/>
    <w:multiLevelType w:val="hybridMultilevel"/>
    <w:tmpl w:val="D0E46E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E375096"/>
    <w:multiLevelType w:val="hybridMultilevel"/>
    <w:tmpl w:val="BE9CF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24"/>
  </w:num>
  <w:num w:numId="4">
    <w:abstractNumId w:val="28"/>
  </w:num>
  <w:num w:numId="5">
    <w:abstractNumId w:val="6"/>
  </w:num>
  <w:num w:numId="6">
    <w:abstractNumId w:val="26"/>
  </w:num>
  <w:num w:numId="7">
    <w:abstractNumId w:val="18"/>
  </w:num>
  <w:num w:numId="8">
    <w:abstractNumId w:val="23"/>
  </w:num>
  <w:num w:numId="9">
    <w:abstractNumId w:val="30"/>
  </w:num>
  <w:num w:numId="10">
    <w:abstractNumId w:val="1"/>
  </w:num>
  <w:num w:numId="11">
    <w:abstractNumId w:val="22"/>
  </w:num>
  <w:num w:numId="12">
    <w:abstractNumId w:val="13"/>
  </w:num>
  <w:num w:numId="13">
    <w:abstractNumId w:val="17"/>
  </w:num>
  <w:num w:numId="14">
    <w:abstractNumId w:val="14"/>
  </w:num>
  <w:num w:numId="15">
    <w:abstractNumId w:val="16"/>
  </w:num>
  <w:num w:numId="16">
    <w:abstractNumId w:val="7"/>
  </w:num>
  <w:num w:numId="17">
    <w:abstractNumId w:val="8"/>
  </w:num>
  <w:num w:numId="18">
    <w:abstractNumId w:val="25"/>
  </w:num>
  <w:num w:numId="19">
    <w:abstractNumId w:val="4"/>
  </w:num>
  <w:num w:numId="20">
    <w:abstractNumId w:val="29"/>
  </w:num>
  <w:num w:numId="21">
    <w:abstractNumId w:val="27"/>
  </w:num>
  <w:num w:numId="22">
    <w:abstractNumId w:val="19"/>
  </w:num>
  <w:num w:numId="23">
    <w:abstractNumId w:val="10"/>
  </w:num>
  <w:num w:numId="24">
    <w:abstractNumId w:val="3"/>
  </w:num>
  <w:num w:numId="25">
    <w:abstractNumId w:val="12"/>
  </w:num>
  <w:num w:numId="26">
    <w:abstractNumId w:val="20"/>
  </w:num>
  <w:num w:numId="27">
    <w:abstractNumId w:val="21"/>
  </w:num>
  <w:num w:numId="28">
    <w:abstractNumId w:val="9"/>
  </w:num>
  <w:num w:numId="29">
    <w:abstractNumId w:val="15"/>
  </w:num>
  <w:num w:numId="30">
    <w:abstractNumId w:val="5"/>
  </w:num>
  <w:num w:numId="31">
    <w:abstractNumId w:val="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50"/>
    <w:rsid w:val="000367C3"/>
    <w:rsid w:val="000368B9"/>
    <w:rsid w:val="0005018A"/>
    <w:rsid w:val="00066137"/>
    <w:rsid w:val="0007733D"/>
    <w:rsid w:val="00077870"/>
    <w:rsid w:val="000A6CD9"/>
    <w:rsid w:val="000C3865"/>
    <w:rsid w:val="000F762B"/>
    <w:rsid w:val="001000DD"/>
    <w:rsid w:val="001008AD"/>
    <w:rsid w:val="00122AA1"/>
    <w:rsid w:val="0012392A"/>
    <w:rsid w:val="00166FEB"/>
    <w:rsid w:val="00196217"/>
    <w:rsid w:val="001A2BA4"/>
    <w:rsid w:val="001C5F99"/>
    <w:rsid w:val="001D31C5"/>
    <w:rsid w:val="001F093C"/>
    <w:rsid w:val="00204EA6"/>
    <w:rsid w:val="00226561"/>
    <w:rsid w:val="00255136"/>
    <w:rsid w:val="00256283"/>
    <w:rsid w:val="002A7471"/>
    <w:rsid w:val="002E2075"/>
    <w:rsid w:val="002E3DD3"/>
    <w:rsid w:val="002F66E2"/>
    <w:rsid w:val="00312C50"/>
    <w:rsid w:val="003250F7"/>
    <w:rsid w:val="003323DA"/>
    <w:rsid w:val="00341A93"/>
    <w:rsid w:val="003465A2"/>
    <w:rsid w:val="00351D50"/>
    <w:rsid w:val="00373102"/>
    <w:rsid w:val="00375C96"/>
    <w:rsid w:val="003B1C40"/>
    <w:rsid w:val="003D52E6"/>
    <w:rsid w:val="003D5CE7"/>
    <w:rsid w:val="00401BEE"/>
    <w:rsid w:val="004124B4"/>
    <w:rsid w:val="004643CB"/>
    <w:rsid w:val="004720C9"/>
    <w:rsid w:val="004A3838"/>
    <w:rsid w:val="004B4D51"/>
    <w:rsid w:val="004C5DF7"/>
    <w:rsid w:val="004C740E"/>
    <w:rsid w:val="004D0F52"/>
    <w:rsid w:val="004F3865"/>
    <w:rsid w:val="004F3C65"/>
    <w:rsid w:val="005151C4"/>
    <w:rsid w:val="005328D1"/>
    <w:rsid w:val="0054237E"/>
    <w:rsid w:val="00572DC4"/>
    <w:rsid w:val="005F5BFF"/>
    <w:rsid w:val="005F617D"/>
    <w:rsid w:val="00603FC3"/>
    <w:rsid w:val="006133FF"/>
    <w:rsid w:val="006262B9"/>
    <w:rsid w:val="00651F14"/>
    <w:rsid w:val="00652642"/>
    <w:rsid w:val="00664176"/>
    <w:rsid w:val="006B3466"/>
    <w:rsid w:val="006B6F74"/>
    <w:rsid w:val="006B7BD1"/>
    <w:rsid w:val="006D7BA7"/>
    <w:rsid w:val="006E589C"/>
    <w:rsid w:val="006E5B6C"/>
    <w:rsid w:val="00717220"/>
    <w:rsid w:val="007369B8"/>
    <w:rsid w:val="007723FB"/>
    <w:rsid w:val="00792234"/>
    <w:rsid w:val="00792A67"/>
    <w:rsid w:val="007B04C0"/>
    <w:rsid w:val="007B1995"/>
    <w:rsid w:val="00811223"/>
    <w:rsid w:val="00822276"/>
    <w:rsid w:val="0082692D"/>
    <w:rsid w:val="008315F1"/>
    <w:rsid w:val="00843F11"/>
    <w:rsid w:val="00845B03"/>
    <w:rsid w:val="00850C21"/>
    <w:rsid w:val="008B105D"/>
    <w:rsid w:val="008F273F"/>
    <w:rsid w:val="008F472A"/>
    <w:rsid w:val="009127EC"/>
    <w:rsid w:val="009218EA"/>
    <w:rsid w:val="009362CB"/>
    <w:rsid w:val="00941795"/>
    <w:rsid w:val="00945C69"/>
    <w:rsid w:val="009666C4"/>
    <w:rsid w:val="00970470"/>
    <w:rsid w:val="0097249D"/>
    <w:rsid w:val="00996488"/>
    <w:rsid w:val="009968A1"/>
    <w:rsid w:val="009D020D"/>
    <w:rsid w:val="009D03DC"/>
    <w:rsid w:val="009F36E3"/>
    <w:rsid w:val="009F4EE7"/>
    <w:rsid w:val="00A97352"/>
    <w:rsid w:val="00AA005C"/>
    <w:rsid w:val="00AA00D7"/>
    <w:rsid w:val="00AB16D0"/>
    <w:rsid w:val="00AC1394"/>
    <w:rsid w:val="00AD4C30"/>
    <w:rsid w:val="00AE533F"/>
    <w:rsid w:val="00B114D1"/>
    <w:rsid w:val="00B120C0"/>
    <w:rsid w:val="00B16942"/>
    <w:rsid w:val="00B2592B"/>
    <w:rsid w:val="00B45D97"/>
    <w:rsid w:val="00B736FF"/>
    <w:rsid w:val="00BA2324"/>
    <w:rsid w:val="00BD29F2"/>
    <w:rsid w:val="00BD477F"/>
    <w:rsid w:val="00BD6535"/>
    <w:rsid w:val="00BE38D9"/>
    <w:rsid w:val="00C308AF"/>
    <w:rsid w:val="00C70FC6"/>
    <w:rsid w:val="00C72A78"/>
    <w:rsid w:val="00C8586A"/>
    <w:rsid w:val="00C91F12"/>
    <w:rsid w:val="00C94001"/>
    <w:rsid w:val="00CF578F"/>
    <w:rsid w:val="00D06802"/>
    <w:rsid w:val="00D11E7A"/>
    <w:rsid w:val="00D239EE"/>
    <w:rsid w:val="00D41C18"/>
    <w:rsid w:val="00D42DF2"/>
    <w:rsid w:val="00D530E8"/>
    <w:rsid w:val="00D57FF3"/>
    <w:rsid w:val="00D80364"/>
    <w:rsid w:val="00DA526D"/>
    <w:rsid w:val="00DB7D75"/>
    <w:rsid w:val="00DF4BEB"/>
    <w:rsid w:val="00DF5028"/>
    <w:rsid w:val="00E06CC5"/>
    <w:rsid w:val="00E97261"/>
    <w:rsid w:val="00EC61FE"/>
    <w:rsid w:val="00ED3696"/>
    <w:rsid w:val="00EE61CE"/>
    <w:rsid w:val="00EF6FA2"/>
    <w:rsid w:val="00F13747"/>
    <w:rsid w:val="00F30C8B"/>
    <w:rsid w:val="00F564A7"/>
    <w:rsid w:val="00F56CCA"/>
    <w:rsid w:val="00F62155"/>
    <w:rsid w:val="00F648AC"/>
    <w:rsid w:val="00F85737"/>
    <w:rsid w:val="00F908AB"/>
    <w:rsid w:val="00F95822"/>
    <w:rsid w:val="00FB55D6"/>
    <w:rsid w:val="00FC1E1B"/>
    <w:rsid w:val="00FD1AA6"/>
    <w:rsid w:val="00FD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37C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0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D9C647E071ED4D9B7D0BA81432F5C2" ma:contentTypeVersion="17" ma:contentTypeDescription="Create a new document." ma:contentTypeScope="" ma:versionID="48b29fa8638abee717d1fdd10b1328d1">
  <xsd:schema xmlns:xsd="http://www.w3.org/2001/XMLSchema" xmlns:xs="http://www.w3.org/2001/XMLSchema" xmlns:p="http://schemas.microsoft.com/office/2006/metadata/properties" xmlns:ns2="070f71ce-64c7-4b17-bb6b-21ebf0c68387" xmlns:ns3="8c49430d-f190-4cd8-83c3-84bb6a3d29af" targetNamespace="http://schemas.microsoft.com/office/2006/metadata/properties" ma:root="true" ma:fieldsID="e44dfcf108e842c73ed980802cedbc8a" ns2:_="" ns3:_="">
    <xsd:import namespace="070f71ce-64c7-4b17-bb6b-21ebf0c68387"/>
    <xsd:import namespace="8c49430d-f190-4cd8-83c3-84bb6a3d29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Complete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f71ce-64c7-4b17-bb6b-21ebf0c68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Completed" ma:index="17" nillable="true" ma:displayName="Completed" ma:default="0" ma:format="Dropdown" ma:internalName="Completed">
      <xsd:simpleType>
        <xsd:restriction base="dms:Boolea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Notes" ma:index="24"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49430d-f190-4cd8-83c3-84bb6a3d29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199d808-df6e-4fcd-b362-d9c1aab5c644}" ma:internalName="TaxCatchAll" ma:showField="CatchAllData" ma:web="8c49430d-f190-4cd8-83c3-84bb6a3d2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leted xmlns="070f71ce-64c7-4b17-bb6b-21ebf0c68387">false</Completed>
    <Notes xmlns="070f71ce-64c7-4b17-bb6b-21ebf0c68387" xsi:nil="true"/>
    <TaxCatchAll xmlns="8c49430d-f190-4cd8-83c3-84bb6a3d29af" xsi:nil="true"/>
    <lcf76f155ced4ddcb4097134ff3c332f xmlns="070f71ce-64c7-4b17-bb6b-21ebf0c683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366D19-1089-4961-BE59-C94E8B9EF0B8}"/>
</file>

<file path=customXml/itemProps2.xml><?xml version="1.0" encoding="utf-8"?>
<ds:datastoreItem xmlns:ds="http://schemas.openxmlformats.org/officeDocument/2006/customXml" ds:itemID="{CD921C21-7503-4A2E-A8B7-FD685A356EF8}"/>
</file>

<file path=customXml/itemProps3.xml><?xml version="1.0" encoding="utf-8"?>
<ds:datastoreItem xmlns:ds="http://schemas.openxmlformats.org/officeDocument/2006/customXml" ds:itemID="{F9DE1396-D247-47C9-BD38-061AE9D8ED02}"/>
</file>

<file path=docProps/app.xml><?xml version="1.0" encoding="utf-8"?>
<Properties xmlns="http://schemas.openxmlformats.org/officeDocument/2006/extended-properties" xmlns:vt="http://schemas.openxmlformats.org/officeDocument/2006/docPropsVTypes">
  <Template>Normal</Template>
  <TotalTime>3</TotalTime>
  <Pages>1</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Mary's Catholic School</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McKeating</dc:creator>
  <cp:keywords/>
  <dc:description/>
  <cp:lastModifiedBy>Rutherford, Sara</cp:lastModifiedBy>
  <cp:revision>6</cp:revision>
  <cp:lastPrinted>2019-11-03T11:53:00Z</cp:lastPrinted>
  <dcterms:created xsi:type="dcterms:W3CDTF">2021-08-30T10:09:00Z</dcterms:created>
  <dcterms:modified xsi:type="dcterms:W3CDTF">2021-09-06T15:18:00Z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0x0101001ED9C647E071ED4D9B7D0BA81432F5C2</vt:lpwstr>
  </property>
</Properties>
</file>