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3B5CEA64" w14:textId="0C7555A2" w:rsidR="00D57FF3" w:rsidRDefault="009218EA">
      <w:pPr>
        <w:rPr>
          <w:lang w:val="en-GB"/>
        </w:rPr>
      </w:pPr>
      <w:r>
        <w:rPr>
          <w:lang w:val="en-GB"/>
        </w:rPr>
        <w:t>Department</w:t>
      </w:r>
      <w:r w:rsidR="00AB16D0">
        <w:rPr>
          <w:lang w:val="en-GB"/>
        </w:rPr>
        <w:t xml:space="preserve">: </w:t>
      </w:r>
      <w:r w:rsidR="007723FB">
        <w:rPr>
          <w:lang w:val="en-GB"/>
        </w:rPr>
        <w:t>Health and Social Care</w:t>
      </w:r>
    </w:p>
    <w:p w14:paraId="0C62E66C" w14:textId="77777777" w:rsidR="007723FB" w:rsidRDefault="007723FB">
      <w:pPr>
        <w:rPr>
          <w:lang w:val="en-GB"/>
        </w:rPr>
      </w:pPr>
    </w:p>
    <w:p w14:paraId="2C4D949B" w14:textId="0AB59601"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E2075">
        <w:rPr>
          <w:sz w:val="21"/>
          <w:szCs w:val="21"/>
          <w:lang w:val="en-GB"/>
        </w:rPr>
        <w:t>11</w:t>
      </w:r>
    </w:p>
    <w:p w14:paraId="374AD201" w14:textId="77777777" w:rsidR="00312C50" w:rsidRPr="007B04C0" w:rsidRDefault="00312C50">
      <w:pPr>
        <w:rPr>
          <w:sz w:val="21"/>
          <w:szCs w:val="21"/>
          <w:lang w:val="en-GB"/>
        </w:rPr>
      </w:pPr>
    </w:p>
    <w:p w14:paraId="4C674615" w14:textId="0FAB234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2E2075">
        <w:rPr>
          <w:sz w:val="21"/>
          <w:szCs w:val="21"/>
          <w:lang w:val="en-GB"/>
        </w:rPr>
        <w:t>1</w:t>
      </w:r>
      <w:r w:rsidR="00C91F12">
        <w:rPr>
          <w:sz w:val="21"/>
          <w:szCs w:val="21"/>
          <w:lang w:val="en-GB"/>
        </w:rPr>
        <w:t xml:space="preserve"> </w:t>
      </w:r>
      <w:r w:rsidR="002E2075">
        <w:rPr>
          <w:sz w:val="21"/>
          <w:szCs w:val="21"/>
          <w:lang w:val="en-GB"/>
        </w:rPr>
        <w:t>(Sept - December</w:t>
      </w:r>
      <w:r w:rsidR="00C91F12">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1047DEF5" w:rsidR="007B1995" w:rsidRDefault="00C91F12" w:rsidP="004F3C65">
            <w:pPr>
              <w:jc w:val="both"/>
              <w:rPr>
                <w:b/>
                <w:sz w:val="21"/>
                <w:szCs w:val="21"/>
                <w:lang w:val="en-GB"/>
              </w:rPr>
            </w:pPr>
            <w:r>
              <w:rPr>
                <w:b/>
                <w:sz w:val="21"/>
                <w:szCs w:val="21"/>
                <w:lang w:val="en-GB"/>
              </w:rPr>
              <w:t>The cu</w:t>
            </w:r>
            <w:r w:rsidR="002E2075">
              <w:rPr>
                <w:b/>
                <w:sz w:val="21"/>
                <w:szCs w:val="21"/>
                <w:lang w:val="en-GB"/>
              </w:rPr>
              <w:t>rriculum for achievement one</w:t>
            </w:r>
            <w:r>
              <w:rPr>
                <w:b/>
                <w:sz w:val="21"/>
                <w:szCs w:val="21"/>
                <w:lang w:val="en-GB"/>
              </w:rPr>
              <w:t xml:space="preserve"> period is split into </w:t>
            </w:r>
            <w:r w:rsidR="002E2075">
              <w:rPr>
                <w:b/>
                <w:sz w:val="21"/>
                <w:szCs w:val="21"/>
                <w:lang w:val="en-GB"/>
              </w:rPr>
              <w:t>two</w:t>
            </w:r>
            <w:r w:rsidR="007723FB">
              <w:rPr>
                <w:b/>
                <w:sz w:val="21"/>
                <w:szCs w:val="21"/>
                <w:lang w:val="en-GB"/>
              </w:rPr>
              <w:t xml:space="preserve"> </w:t>
            </w:r>
            <w:r>
              <w:rPr>
                <w:b/>
                <w:sz w:val="21"/>
                <w:szCs w:val="21"/>
                <w:lang w:val="en-GB"/>
              </w:rPr>
              <w:t>topics.</w:t>
            </w:r>
          </w:p>
          <w:p w14:paraId="27E86A2C" w14:textId="77777777" w:rsidR="004720C9" w:rsidRPr="002E2075" w:rsidRDefault="004720C9" w:rsidP="004F3C65">
            <w:pPr>
              <w:jc w:val="both"/>
              <w:rPr>
                <w:b/>
                <w:sz w:val="21"/>
                <w:szCs w:val="21"/>
                <w:lang w:val="en-GB"/>
              </w:rPr>
            </w:pPr>
          </w:p>
          <w:p w14:paraId="4B9477D3" w14:textId="546A5C70" w:rsidR="002A7471" w:rsidRPr="005151C4" w:rsidRDefault="005151C4" w:rsidP="005151C4">
            <w:pPr>
              <w:pStyle w:val="ListParagraph"/>
              <w:numPr>
                <w:ilvl w:val="0"/>
                <w:numId w:val="19"/>
              </w:numPr>
              <w:jc w:val="both"/>
              <w:rPr>
                <w:b/>
                <w:sz w:val="21"/>
                <w:szCs w:val="21"/>
                <w:lang w:val="en-GB"/>
              </w:rPr>
            </w:pPr>
            <w:r w:rsidRPr="005151C4">
              <w:rPr>
                <w:sz w:val="21"/>
                <w:szCs w:val="21"/>
                <w:lang w:val="en-GB"/>
              </w:rPr>
              <w:t>Students</w:t>
            </w:r>
            <w:r>
              <w:rPr>
                <w:sz w:val="21"/>
                <w:szCs w:val="21"/>
                <w:lang w:val="en-GB"/>
              </w:rPr>
              <w:t xml:space="preserve"> are introduced to the concept</w:t>
            </w:r>
            <w:r w:rsidR="002A7471" w:rsidRPr="005151C4">
              <w:rPr>
                <w:sz w:val="21"/>
                <w:szCs w:val="21"/>
                <w:lang w:val="en-GB"/>
              </w:rPr>
              <w:t xml:space="preserve"> of health and wellbeing and</w:t>
            </w:r>
            <w:r w:rsidR="002E2075" w:rsidRPr="005151C4">
              <w:rPr>
                <w:sz w:val="21"/>
                <w:szCs w:val="21"/>
                <w:lang w:val="en-GB"/>
              </w:rPr>
              <w:t xml:space="preserve"> explore the physical and lifestyle factors </w:t>
            </w:r>
            <w:r w:rsidR="002A7471" w:rsidRPr="005151C4">
              <w:rPr>
                <w:sz w:val="21"/>
                <w:szCs w:val="21"/>
                <w:lang w:val="en-GB"/>
              </w:rPr>
              <w:t xml:space="preserve">(exercise, smoking, </w:t>
            </w:r>
            <w:r w:rsidRPr="005151C4">
              <w:rPr>
                <w:sz w:val="21"/>
                <w:szCs w:val="21"/>
                <w:lang w:val="en-GB"/>
              </w:rPr>
              <w:t>and alcohol</w:t>
            </w:r>
            <w:r w:rsidR="002A7471" w:rsidRPr="005151C4">
              <w:rPr>
                <w:sz w:val="21"/>
                <w:szCs w:val="21"/>
                <w:lang w:val="en-GB"/>
              </w:rPr>
              <w:t xml:space="preserve">, illegal and prescribed drugs) </w:t>
            </w:r>
            <w:r w:rsidR="002E2075" w:rsidRPr="005151C4">
              <w:rPr>
                <w:sz w:val="21"/>
                <w:szCs w:val="21"/>
                <w:lang w:val="en-GB"/>
              </w:rPr>
              <w:t xml:space="preserve">that can have positive or negative effects on health </w:t>
            </w:r>
            <w:r>
              <w:rPr>
                <w:sz w:val="21"/>
                <w:szCs w:val="21"/>
                <w:lang w:val="en-GB"/>
              </w:rPr>
              <w:t>and wellbeing. Students explore the impact of</w:t>
            </w:r>
            <w:r w:rsidR="002E2075" w:rsidRPr="005151C4">
              <w:rPr>
                <w:sz w:val="21"/>
                <w:szCs w:val="21"/>
                <w:lang w:val="en-GB"/>
              </w:rPr>
              <w:t xml:space="preserve"> genetic inheritance, including inherited conditions and predisposition to other conditions that influence how an individual develops. </w:t>
            </w:r>
            <w:r w:rsidR="002A7471" w:rsidRPr="005151C4">
              <w:rPr>
                <w:sz w:val="21"/>
                <w:szCs w:val="21"/>
                <w:lang w:val="en-GB"/>
              </w:rPr>
              <w:t xml:space="preserve"> They learn about the impact of </w:t>
            </w:r>
            <w:r w:rsidR="002E2075" w:rsidRPr="005151C4">
              <w:rPr>
                <w:sz w:val="21"/>
                <w:szCs w:val="21"/>
                <w:lang w:val="en-GB"/>
              </w:rPr>
              <w:t>ill health (acute and chronic)</w:t>
            </w:r>
            <w:r w:rsidR="002A7471" w:rsidRPr="005151C4">
              <w:rPr>
                <w:sz w:val="21"/>
                <w:szCs w:val="21"/>
                <w:lang w:val="en-GB"/>
              </w:rPr>
              <w:t>.</w:t>
            </w:r>
            <w:r>
              <w:rPr>
                <w:sz w:val="21"/>
                <w:szCs w:val="21"/>
                <w:lang w:val="en-GB"/>
              </w:rPr>
              <w:t xml:space="preserve"> </w:t>
            </w:r>
            <w:r w:rsidR="002A7471" w:rsidRPr="005151C4">
              <w:rPr>
                <w:sz w:val="21"/>
                <w:szCs w:val="21"/>
                <w:lang w:val="en-GB"/>
              </w:rPr>
              <w:t xml:space="preserve">Similarly, they will explore the importance of </w:t>
            </w:r>
            <w:r w:rsidR="002E2075" w:rsidRPr="005151C4">
              <w:rPr>
                <w:sz w:val="21"/>
                <w:szCs w:val="21"/>
                <w:lang w:val="en-GB"/>
              </w:rPr>
              <w:t>personal hygiene</w:t>
            </w:r>
            <w:r w:rsidR="002A7471" w:rsidRPr="005151C4">
              <w:rPr>
                <w:sz w:val="21"/>
                <w:szCs w:val="21"/>
                <w:lang w:val="en-GB"/>
              </w:rPr>
              <w:t xml:space="preserve"> to reduce skin and fungal infections. </w:t>
            </w:r>
          </w:p>
          <w:p w14:paraId="3800484C" w14:textId="77777777" w:rsidR="002A7471" w:rsidRDefault="002A7471" w:rsidP="002A7471">
            <w:pPr>
              <w:pStyle w:val="ListParagraph"/>
              <w:jc w:val="both"/>
              <w:rPr>
                <w:sz w:val="21"/>
                <w:szCs w:val="21"/>
                <w:lang w:val="en-GB"/>
              </w:rPr>
            </w:pPr>
          </w:p>
          <w:p w14:paraId="3C62ED81" w14:textId="2C157C20" w:rsidR="00BD477F" w:rsidRPr="005151C4" w:rsidRDefault="002E2075" w:rsidP="005151C4">
            <w:pPr>
              <w:pStyle w:val="ListParagraph"/>
              <w:numPr>
                <w:ilvl w:val="0"/>
                <w:numId w:val="19"/>
              </w:numPr>
              <w:jc w:val="both"/>
              <w:rPr>
                <w:sz w:val="21"/>
                <w:szCs w:val="21"/>
                <w:lang w:val="en-GB"/>
              </w:rPr>
            </w:pPr>
            <w:r w:rsidRPr="002A7471">
              <w:rPr>
                <w:sz w:val="21"/>
                <w:szCs w:val="21"/>
                <w:lang w:val="en-GB"/>
              </w:rPr>
              <w:t>S</w:t>
            </w:r>
            <w:r w:rsidR="002A7471">
              <w:rPr>
                <w:sz w:val="21"/>
                <w:szCs w:val="21"/>
                <w:lang w:val="en-GB"/>
              </w:rPr>
              <w:t>tudent</w:t>
            </w:r>
            <w:r w:rsidR="005151C4">
              <w:rPr>
                <w:sz w:val="21"/>
                <w:szCs w:val="21"/>
                <w:lang w:val="en-GB"/>
              </w:rPr>
              <w:t>s</w:t>
            </w:r>
            <w:r w:rsidR="002A7471">
              <w:rPr>
                <w:sz w:val="21"/>
                <w:szCs w:val="21"/>
                <w:lang w:val="en-GB"/>
              </w:rPr>
              <w:t xml:space="preserve"> will explore </w:t>
            </w:r>
            <w:r w:rsidR="00BD29F2">
              <w:rPr>
                <w:sz w:val="21"/>
                <w:szCs w:val="21"/>
                <w:lang w:val="en-GB"/>
              </w:rPr>
              <w:t xml:space="preserve">and review </w:t>
            </w:r>
            <w:r w:rsidR="002A7471">
              <w:rPr>
                <w:sz w:val="21"/>
                <w:szCs w:val="21"/>
                <w:lang w:val="en-GB"/>
              </w:rPr>
              <w:t>the connections to s</w:t>
            </w:r>
            <w:r w:rsidRPr="002A7471">
              <w:rPr>
                <w:sz w:val="21"/>
                <w:szCs w:val="21"/>
                <w:lang w:val="en-GB"/>
              </w:rPr>
              <w:t>ocial, emotional and cultural factors that can have</w:t>
            </w:r>
            <w:r w:rsidR="005151C4">
              <w:rPr>
                <w:sz w:val="21"/>
                <w:szCs w:val="21"/>
                <w:lang w:val="en-GB"/>
              </w:rPr>
              <w:t xml:space="preserve"> a positive or negative effect</w:t>
            </w:r>
            <w:r w:rsidRPr="002A7471">
              <w:rPr>
                <w:sz w:val="21"/>
                <w:szCs w:val="21"/>
                <w:lang w:val="en-GB"/>
              </w:rPr>
              <w:t xml:space="preserve"> on health and </w:t>
            </w:r>
            <w:r w:rsidR="002A7471">
              <w:rPr>
                <w:sz w:val="21"/>
                <w:szCs w:val="21"/>
                <w:lang w:val="en-GB"/>
              </w:rPr>
              <w:t>wellbeing. They will be invited to consider the impact of</w:t>
            </w:r>
            <w:r w:rsidRPr="002A7471">
              <w:rPr>
                <w:sz w:val="21"/>
                <w:szCs w:val="21"/>
                <w:lang w:val="en-GB"/>
              </w:rPr>
              <w:t xml:space="preserve"> supportive/unsupportive relationships,</w:t>
            </w:r>
            <w:r w:rsidR="002A7471">
              <w:rPr>
                <w:sz w:val="21"/>
                <w:szCs w:val="21"/>
                <w:lang w:val="en-GB"/>
              </w:rPr>
              <w:t xml:space="preserve"> and how factors such as </w:t>
            </w:r>
            <w:r w:rsidRPr="002A7471">
              <w:rPr>
                <w:sz w:val="21"/>
                <w:szCs w:val="21"/>
                <w:lang w:val="en-GB"/>
              </w:rPr>
              <w:t>social integration/isolation</w:t>
            </w:r>
            <w:r w:rsidR="002A7471">
              <w:rPr>
                <w:sz w:val="21"/>
                <w:szCs w:val="21"/>
                <w:lang w:val="en-GB"/>
              </w:rPr>
              <w:t xml:space="preserve"> can affect health and wellbeing. They will be introduced to new concepts such as the impact of </w:t>
            </w:r>
            <w:r w:rsidRPr="002A7471">
              <w:rPr>
                <w:sz w:val="21"/>
                <w:szCs w:val="21"/>
                <w:lang w:val="en-GB"/>
              </w:rPr>
              <w:t>stress, e.g. work-related</w:t>
            </w:r>
            <w:r w:rsidR="002A7471">
              <w:rPr>
                <w:sz w:val="21"/>
                <w:szCs w:val="21"/>
                <w:lang w:val="en-GB"/>
              </w:rPr>
              <w:t xml:space="preserve"> and support that can be offered. </w:t>
            </w:r>
            <w:r w:rsidR="005151C4">
              <w:rPr>
                <w:sz w:val="21"/>
                <w:szCs w:val="21"/>
                <w:lang w:val="en-GB"/>
              </w:rPr>
              <w:t>They will make connections between the</w:t>
            </w:r>
            <w:r w:rsidR="002A7471">
              <w:rPr>
                <w:sz w:val="21"/>
                <w:szCs w:val="21"/>
                <w:lang w:val="en-GB"/>
              </w:rPr>
              <w:t xml:space="preserve"> </w:t>
            </w:r>
            <w:r w:rsidRPr="002A7471">
              <w:rPr>
                <w:sz w:val="21"/>
                <w:szCs w:val="21"/>
                <w:lang w:val="en-GB"/>
              </w:rPr>
              <w:t>willingness to se</w:t>
            </w:r>
            <w:r w:rsidR="005151C4">
              <w:rPr>
                <w:sz w:val="21"/>
                <w:szCs w:val="21"/>
                <w:lang w:val="en-GB"/>
              </w:rPr>
              <w:t>ek help or access services that</w:t>
            </w:r>
            <w:r w:rsidR="002A7471">
              <w:rPr>
                <w:sz w:val="21"/>
                <w:szCs w:val="21"/>
                <w:lang w:val="en-GB"/>
              </w:rPr>
              <w:t xml:space="preserve"> can be</w:t>
            </w:r>
            <w:r w:rsidRPr="002A7471">
              <w:rPr>
                <w:sz w:val="21"/>
                <w:szCs w:val="21"/>
                <w:lang w:val="en-GB"/>
              </w:rPr>
              <w:t xml:space="preserve"> influenced by culture,</w:t>
            </w:r>
            <w:r w:rsidR="002A7471">
              <w:rPr>
                <w:sz w:val="21"/>
                <w:szCs w:val="21"/>
                <w:lang w:val="en-GB"/>
              </w:rPr>
              <w:t xml:space="preserve"> gender and </w:t>
            </w:r>
            <w:r w:rsidRPr="002A7471">
              <w:rPr>
                <w:sz w:val="21"/>
                <w:szCs w:val="21"/>
                <w:lang w:val="en-GB"/>
              </w:rPr>
              <w:t>education.</w:t>
            </w:r>
            <w:r w:rsidR="005151C4">
              <w:rPr>
                <w:sz w:val="21"/>
                <w:szCs w:val="21"/>
                <w:lang w:val="en-GB"/>
              </w:rPr>
              <w:t xml:space="preserve"> </w:t>
            </w:r>
            <w:r w:rsidR="00BD477F" w:rsidRPr="005151C4">
              <w:rPr>
                <w:sz w:val="21"/>
                <w:szCs w:val="21"/>
                <w:lang w:val="en-GB"/>
              </w:rPr>
              <w:t xml:space="preserve">They will also make connections to </w:t>
            </w:r>
            <w:r w:rsidR="005151C4">
              <w:rPr>
                <w:sz w:val="21"/>
                <w:szCs w:val="21"/>
                <w:lang w:val="en-GB"/>
              </w:rPr>
              <w:t>socio</w:t>
            </w:r>
            <w:r w:rsidR="00BD477F" w:rsidRPr="005151C4">
              <w:rPr>
                <w:sz w:val="21"/>
                <w:szCs w:val="21"/>
                <w:lang w:val="en-GB"/>
              </w:rPr>
              <w:t>e</w:t>
            </w:r>
            <w:r w:rsidRPr="005151C4">
              <w:rPr>
                <w:sz w:val="21"/>
                <w:szCs w:val="21"/>
                <w:lang w:val="en-GB"/>
              </w:rPr>
              <w:t>conomic factors that can have positive or negative effects on health and wellbeing</w:t>
            </w:r>
            <w:r w:rsidR="005151C4">
              <w:rPr>
                <w:sz w:val="21"/>
                <w:szCs w:val="21"/>
                <w:lang w:val="en-GB"/>
              </w:rPr>
              <w:t xml:space="preserve"> including analysing</w:t>
            </w:r>
            <w:r w:rsidR="00BD477F" w:rsidRPr="005151C4">
              <w:rPr>
                <w:sz w:val="21"/>
                <w:szCs w:val="21"/>
                <w:lang w:val="en-GB"/>
              </w:rPr>
              <w:t xml:space="preserve"> environmental and housing conditions. </w:t>
            </w:r>
          </w:p>
          <w:p w14:paraId="604F896D" w14:textId="77777777" w:rsidR="00BD477F" w:rsidRDefault="00BD477F" w:rsidP="00BD477F">
            <w:pPr>
              <w:jc w:val="both"/>
              <w:rPr>
                <w:b/>
                <w:sz w:val="21"/>
                <w:szCs w:val="21"/>
                <w:lang w:val="en-GB"/>
              </w:rPr>
            </w:pPr>
          </w:p>
          <w:p w14:paraId="2822DFC7" w14:textId="5A512148" w:rsidR="002E2075" w:rsidRPr="00BD477F" w:rsidRDefault="00BD477F" w:rsidP="002E2075">
            <w:pPr>
              <w:pStyle w:val="ListParagraph"/>
              <w:numPr>
                <w:ilvl w:val="0"/>
                <w:numId w:val="19"/>
              </w:numPr>
              <w:jc w:val="both"/>
              <w:rPr>
                <w:sz w:val="21"/>
                <w:szCs w:val="21"/>
                <w:lang w:val="en-GB"/>
              </w:rPr>
            </w:pPr>
            <w:r w:rsidRPr="00BD477F">
              <w:rPr>
                <w:sz w:val="21"/>
                <w:szCs w:val="21"/>
                <w:lang w:val="en-GB"/>
              </w:rPr>
              <w:t xml:space="preserve">Students will develop skills to interpret </w:t>
            </w:r>
            <w:r w:rsidR="002E2075" w:rsidRPr="00BD477F">
              <w:rPr>
                <w:sz w:val="21"/>
                <w:szCs w:val="21"/>
                <w:lang w:val="en-GB"/>
              </w:rPr>
              <w:t>health indicators</w:t>
            </w:r>
            <w:r w:rsidR="005151C4">
              <w:rPr>
                <w:sz w:val="21"/>
                <w:szCs w:val="21"/>
                <w:lang w:val="en-GB"/>
              </w:rPr>
              <w:t xml:space="preserve"> to measure health including</w:t>
            </w:r>
            <w:r w:rsidRPr="00BD477F">
              <w:rPr>
                <w:sz w:val="21"/>
                <w:szCs w:val="21"/>
                <w:lang w:val="en-GB"/>
              </w:rPr>
              <w:t xml:space="preserve"> pulse, </w:t>
            </w:r>
            <w:r w:rsidR="002E2075" w:rsidRPr="00BD477F">
              <w:rPr>
                <w:sz w:val="21"/>
                <w:szCs w:val="21"/>
                <w:lang w:val="en-GB"/>
              </w:rPr>
              <w:t>blood pressure</w:t>
            </w:r>
            <w:r w:rsidRPr="00BD477F">
              <w:rPr>
                <w:sz w:val="21"/>
                <w:szCs w:val="21"/>
                <w:lang w:val="en-GB"/>
              </w:rPr>
              <w:t xml:space="preserve">, </w:t>
            </w:r>
            <w:r w:rsidR="002E2075" w:rsidRPr="00BD477F">
              <w:rPr>
                <w:sz w:val="21"/>
                <w:szCs w:val="21"/>
                <w:lang w:val="en-GB"/>
              </w:rPr>
              <w:t>peak flow</w:t>
            </w:r>
            <w:r w:rsidRPr="00BD477F">
              <w:rPr>
                <w:sz w:val="21"/>
                <w:szCs w:val="21"/>
                <w:lang w:val="en-GB"/>
              </w:rPr>
              <w:t xml:space="preserve"> and </w:t>
            </w:r>
            <w:r w:rsidR="002E2075" w:rsidRPr="00BD477F">
              <w:rPr>
                <w:sz w:val="21"/>
                <w:szCs w:val="21"/>
                <w:lang w:val="en-GB"/>
              </w:rPr>
              <w:t>body mass index (BMI).</w:t>
            </w:r>
            <w:r w:rsidRPr="00BD477F">
              <w:rPr>
                <w:sz w:val="21"/>
                <w:szCs w:val="21"/>
                <w:lang w:val="en-GB"/>
              </w:rPr>
              <w:t xml:space="preserve"> </w:t>
            </w:r>
            <w:r w:rsidR="002E2075" w:rsidRPr="00BD477F">
              <w:rPr>
                <w:sz w:val="21"/>
                <w:szCs w:val="21"/>
                <w:lang w:val="en-GB"/>
              </w:rPr>
              <w:t>The</w:t>
            </w:r>
            <w:r w:rsidRPr="00BD477F">
              <w:rPr>
                <w:sz w:val="21"/>
                <w:szCs w:val="21"/>
                <w:lang w:val="en-GB"/>
              </w:rPr>
              <w:t>y will learn to determine the</w:t>
            </w:r>
            <w:r w:rsidR="005151C4">
              <w:rPr>
                <w:sz w:val="21"/>
                <w:szCs w:val="21"/>
                <w:lang w:val="en-GB"/>
              </w:rPr>
              <w:t xml:space="preserve"> health data</w:t>
            </w:r>
            <w:r>
              <w:rPr>
                <w:sz w:val="21"/>
                <w:szCs w:val="21"/>
                <w:lang w:val="en-GB"/>
              </w:rPr>
              <w:t xml:space="preserve"> correctly and assess the</w:t>
            </w:r>
            <w:r w:rsidRPr="00BD477F">
              <w:rPr>
                <w:sz w:val="21"/>
                <w:szCs w:val="21"/>
                <w:lang w:val="en-GB"/>
              </w:rPr>
              <w:t xml:space="preserve"> level of</w:t>
            </w:r>
            <w:r w:rsidR="002E2075" w:rsidRPr="00BD477F">
              <w:rPr>
                <w:sz w:val="21"/>
                <w:szCs w:val="21"/>
                <w:lang w:val="en-GB"/>
              </w:rPr>
              <w:t xml:space="preserve"> potential significance</w:t>
            </w:r>
            <w:r w:rsidR="005151C4">
              <w:rPr>
                <w:sz w:val="21"/>
                <w:szCs w:val="21"/>
                <w:lang w:val="en-GB"/>
              </w:rPr>
              <w:t xml:space="preserve"> of abnormal readings on</w:t>
            </w:r>
            <w:r w:rsidRPr="00BD477F">
              <w:rPr>
                <w:sz w:val="21"/>
                <w:szCs w:val="21"/>
                <w:lang w:val="en-GB"/>
              </w:rPr>
              <w:t xml:space="preserve"> the </w:t>
            </w:r>
            <w:r w:rsidR="002E2075" w:rsidRPr="00BD477F">
              <w:rPr>
                <w:sz w:val="21"/>
                <w:szCs w:val="21"/>
                <w:lang w:val="en-GB"/>
              </w:rPr>
              <w:t>risks to</w:t>
            </w:r>
            <w:r w:rsidRPr="00BD477F">
              <w:rPr>
                <w:sz w:val="21"/>
                <w:szCs w:val="21"/>
                <w:lang w:val="en-GB"/>
              </w:rPr>
              <w:t xml:space="preserve"> future</w:t>
            </w:r>
            <w:r w:rsidR="002E2075" w:rsidRPr="00BD477F">
              <w:rPr>
                <w:sz w:val="21"/>
                <w:szCs w:val="21"/>
                <w:lang w:val="en-GB"/>
              </w:rPr>
              <w:t xml:space="preserve"> physical health</w:t>
            </w:r>
            <w:r w:rsidR="005151C4">
              <w:rPr>
                <w:sz w:val="21"/>
                <w:szCs w:val="21"/>
                <w:lang w:val="en-GB"/>
              </w:rPr>
              <w:t xml:space="preserve"> of the individual</w:t>
            </w:r>
            <w:r w:rsidR="002E2075" w:rsidRPr="00BD477F">
              <w:rPr>
                <w:sz w:val="21"/>
                <w:szCs w:val="21"/>
                <w:lang w:val="en-GB"/>
              </w:rPr>
              <w:t>.</w:t>
            </w:r>
          </w:p>
          <w:p w14:paraId="6661DA6D" w14:textId="53D65612" w:rsidR="00C70FC6" w:rsidRDefault="00C70FC6" w:rsidP="00C70FC6">
            <w:pPr>
              <w:jc w:val="both"/>
              <w:rPr>
                <w:b/>
                <w:sz w:val="21"/>
                <w:szCs w:val="21"/>
                <w:lang w:val="en-GB"/>
              </w:rPr>
            </w:pPr>
          </w:p>
          <w:p w14:paraId="19C23ED5" w14:textId="62DA28F3" w:rsidR="00C70FC6" w:rsidRPr="00C70FC6" w:rsidRDefault="00C70FC6" w:rsidP="00C70FC6">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4107E01" w14:textId="17BECB86" w:rsidR="007723FB" w:rsidRDefault="007723FB" w:rsidP="004F3C65">
            <w:pPr>
              <w:rPr>
                <w:sz w:val="21"/>
                <w:szCs w:val="21"/>
                <w:lang w:val="en-GB"/>
              </w:rPr>
            </w:pPr>
          </w:p>
          <w:p w14:paraId="65CFBCCC" w14:textId="35A537AA" w:rsidR="007369B8" w:rsidRPr="005151C4" w:rsidRDefault="009F36E3" w:rsidP="00BD477F">
            <w:pPr>
              <w:rPr>
                <w:sz w:val="21"/>
                <w:szCs w:val="21"/>
                <w:lang w:val="en-GB"/>
              </w:rPr>
            </w:pPr>
            <w:r>
              <w:rPr>
                <w:sz w:val="21"/>
                <w:szCs w:val="21"/>
                <w:lang w:val="en-GB"/>
              </w:rPr>
              <w:t>Students will</w:t>
            </w:r>
            <w:r w:rsidR="00BD477F">
              <w:rPr>
                <w:sz w:val="21"/>
                <w:szCs w:val="21"/>
                <w:lang w:val="en-GB"/>
              </w:rPr>
              <w:t xml:space="preserve"> build on knowledge gained in </w:t>
            </w:r>
            <w:r w:rsidR="005151C4">
              <w:rPr>
                <w:sz w:val="21"/>
                <w:szCs w:val="21"/>
                <w:lang w:val="en-GB"/>
              </w:rPr>
              <w:t xml:space="preserve">Y10 (Component 1) </w:t>
            </w:r>
            <w:r w:rsidR="00BD477F">
              <w:rPr>
                <w:sz w:val="21"/>
                <w:szCs w:val="21"/>
                <w:lang w:val="en-GB"/>
              </w:rPr>
              <w:t xml:space="preserve">pertaining to factors that affect health and wellbeing. </w:t>
            </w:r>
            <w:r w:rsidR="007369B8" w:rsidRPr="007369B8">
              <w:rPr>
                <w:i/>
                <w:sz w:val="21"/>
                <w:szCs w:val="21"/>
                <w:lang w:val="en-GB"/>
              </w:rPr>
              <w:t xml:space="preserve"> </w:t>
            </w:r>
            <w:r w:rsidR="005151C4">
              <w:rPr>
                <w:sz w:val="21"/>
                <w:szCs w:val="21"/>
                <w:lang w:val="en-GB"/>
              </w:rPr>
              <w:t xml:space="preserve">They will recall social, economic, cultural and environmental factors and how they impact on health outcomes in relation to risk of future disease. </w:t>
            </w:r>
            <w:r w:rsidR="00204EA6">
              <w:rPr>
                <w:sz w:val="21"/>
                <w:szCs w:val="21"/>
                <w:lang w:val="en-GB"/>
              </w:rPr>
              <w:t>This will enable them to make sound responses to the first part of their exam that forms a synoptic assessment.</w:t>
            </w:r>
          </w:p>
          <w:p w14:paraId="51BBB7E0" w14:textId="2989E70A" w:rsidR="004720C9" w:rsidRDefault="004720C9" w:rsidP="007723FB">
            <w:pPr>
              <w:rPr>
                <w:sz w:val="21"/>
                <w:szCs w:val="21"/>
                <w:lang w:val="en-GB"/>
              </w:rPr>
            </w:pPr>
          </w:p>
          <w:p w14:paraId="30878C56" w14:textId="488F1345" w:rsidR="007723FB" w:rsidRPr="004F3C65" w:rsidRDefault="007723FB" w:rsidP="007723FB">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D9733F1" w:rsidR="007B1995" w:rsidRDefault="00D42DF2"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5CB088E1" w14:textId="7B8001F7" w:rsidR="00D42DF2" w:rsidRDefault="00D42DF2" w:rsidP="007B1995">
            <w:pPr>
              <w:rPr>
                <w:b/>
                <w:sz w:val="21"/>
                <w:szCs w:val="21"/>
                <w:lang w:val="en-GB"/>
              </w:rPr>
            </w:pPr>
          </w:p>
          <w:p w14:paraId="2C9A78F9" w14:textId="6004001C" w:rsidR="007369B8" w:rsidRDefault="00D42DF2" w:rsidP="007B1995">
            <w:pPr>
              <w:rPr>
                <w:sz w:val="21"/>
                <w:szCs w:val="21"/>
                <w:lang w:val="en-GB"/>
              </w:rPr>
            </w:pPr>
            <w:r>
              <w:rPr>
                <w:sz w:val="21"/>
                <w:szCs w:val="21"/>
                <w:lang w:val="en-GB"/>
              </w:rPr>
              <w:t>The first</w:t>
            </w:r>
            <w:r w:rsidR="006262B9">
              <w:rPr>
                <w:sz w:val="21"/>
                <w:szCs w:val="21"/>
                <w:lang w:val="en-GB"/>
              </w:rPr>
              <w:t xml:space="preserve"> topic </w:t>
            </w:r>
            <w:r w:rsidR="005151C4">
              <w:rPr>
                <w:sz w:val="21"/>
                <w:szCs w:val="21"/>
                <w:lang w:val="en-GB"/>
              </w:rPr>
              <w:t>relates to factors that affect health and wellbeing of an individual</w:t>
            </w:r>
            <w:r w:rsidR="00BD29F2">
              <w:rPr>
                <w:sz w:val="21"/>
                <w:szCs w:val="21"/>
                <w:lang w:val="en-GB"/>
              </w:rPr>
              <w:t>. This</w:t>
            </w:r>
            <w:r w:rsidR="005151C4">
              <w:rPr>
                <w:sz w:val="21"/>
                <w:szCs w:val="21"/>
                <w:lang w:val="en-GB"/>
              </w:rPr>
              <w:t xml:space="preserve"> is studied first as students will be tested on this</w:t>
            </w:r>
            <w:r w:rsidR="00BD29F2">
              <w:rPr>
                <w:sz w:val="21"/>
                <w:szCs w:val="21"/>
                <w:lang w:val="en-GB"/>
              </w:rPr>
              <w:t xml:space="preserve"> topic</w:t>
            </w:r>
            <w:r w:rsidR="005151C4">
              <w:rPr>
                <w:sz w:val="21"/>
                <w:szCs w:val="21"/>
                <w:lang w:val="en-GB"/>
              </w:rPr>
              <w:t xml:space="preserve"> in th</w:t>
            </w:r>
            <w:r w:rsidR="00DA526D">
              <w:rPr>
                <w:sz w:val="21"/>
                <w:szCs w:val="21"/>
                <w:lang w:val="en-GB"/>
              </w:rPr>
              <w:t xml:space="preserve">e first section of their exam </w:t>
            </w:r>
            <w:r w:rsidR="00204EA6">
              <w:rPr>
                <w:sz w:val="21"/>
                <w:szCs w:val="21"/>
                <w:lang w:val="en-GB"/>
              </w:rPr>
              <w:t xml:space="preserve">paper </w:t>
            </w:r>
            <w:r w:rsidR="00DA526D">
              <w:rPr>
                <w:sz w:val="21"/>
                <w:szCs w:val="21"/>
                <w:lang w:val="en-GB"/>
              </w:rPr>
              <w:t>(part 1 and 2)</w:t>
            </w:r>
            <w:r w:rsidR="00BD29F2">
              <w:rPr>
                <w:sz w:val="21"/>
                <w:szCs w:val="21"/>
                <w:lang w:val="en-GB"/>
              </w:rPr>
              <w:t xml:space="preserve">. </w:t>
            </w:r>
            <w:proofErr w:type="gramStart"/>
            <w:r w:rsidR="00BD29F2">
              <w:rPr>
                <w:sz w:val="21"/>
                <w:szCs w:val="21"/>
                <w:lang w:val="en-GB"/>
              </w:rPr>
              <w:t>Next</w:t>
            </w:r>
            <w:proofErr w:type="gramEnd"/>
            <w:r w:rsidR="00BD29F2">
              <w:rPr>
                <w:sz w:val="21"/>
                <w:szCs w:val="21"/>
                <w:lang w:val="en-GB"/>
              </w:rPr>
              <w:t xml:space="preserve"> they study how to interpret health data including peak flow, blood pressure, BMI and pulse rate. This enables them to answer part 3 of their exam where they will be presented with two different pieces of data and asked to reflect on the values and if the individual will have any</w:t>
            </w:r>
            <w:r w:rsidR="00204EA6">
              <w:rPr>
                <w:sz w:val="21"/>
                <w:szCs w:val="21"/>
                <w:lang w:val="en-GB"/>
              </w:rPr>
              <w:t xml:space="preserve"> short or long-term</w:t>
            </w:r>
            <w:r w:rsidR="00BD29F2">
              <w:rPr>
                <w:sz w:val="21"/>
                <w:szCs w:val="21"/>
                <w:lang w:val="en-GB"/>
              </w:rPr>
              <w:t xml:space="preserve"> health risks as a result of the </w:t>
            </w:r>
            <w:r w:rsidR="00204EA6">
              <w:rPr>
                <w:sz w:val="21"/>
                <w:szCs w:val="21"/>
                <w:lang w:val="en-GB"/>
              </w:rPr>
              <w:t xml:space="preserve">abnormal </w:t>
            </w:r>
            <w:r w:rsidR="00BD29F2">
              <w:rPr>
                <w:sz w:val="21"/>
                <w:szCs w:val="21"/>
                <w:lang w:val="en-GB"/>
              </w:rPr>
              <w:t xml:space="preserve">measurements. </w:t>
            </w:r>
          </w:p>
          <w:p w14:paraId="043488E4" w14:textId="77777777" w:rsidR="007369B8" w:rsidRDefault="007369B8" w:rsidP="007B1995">
            <w:pPr>
              <w:rPr>
                <w:sz w:val="21"/>
                <w:szCs w:val="21"/>
                <w:lang w:val="en-GB"/>
              </w:rPr>
            </w:pPr>
          </w:p>
          <w:p w14:paraId="06425882" w14:textId="77777777" w:rsidR="004F3C65" w:rsidRDefault="004F3C65" w:rsidP="007B1995">
            <w:pPr>
              <w:jc w:val="both"/>
              <w:rPr>
                <w:b/>
                <w:bCs/>
                <w:sz w:val="21"/>
                <w:szCs w:val="21"/>
                <w:lang w:val="en-GB"/>
              </w:rPr>
            </w:pPr>
          </w:p>
          <w:p w14:paraId="40BA51EB" w14:textId="722E52A1" w:rsidR="004F3C65" w:rsidRDefault="007B1995" w:rsidP="004F3C65">
            <w:pPr>
              <w:jc w:val="both"/>
              <w:rPr>
                <w:b/>
                <w:bCs/>
                <w:sz w:val="21"/>
                <w:szCs w:val="21"/>
                <w:lang w:val="en-GB"/>
              </w:rPr>
            </w:pPr>
            <w:r w:rsidRPr="007B04C0">
              <w:rPr>
                <w:b/>
                <w:bCs/>
                <w:sz w:val="21"/>
                <w:szCs w:val="21"/>
                <w:lang w:val="en-GB"/>
              </w:rPr>
              <w:t>Rationale for timing of this topic</w:t>
            </w:r>
          </w:p>
          <w:p w14:paraId="7624D602" w14:textId="7E32FDBD" w:rsidR="004C740E" w:rsidRDefault="004C740E" w:rsidP="004F3C65">
            <w:pPr>
              <w:jc w:val="both"/>
              <w:rPr>
                <w:b/>
                <w:bCs/>
                <w:sz w:val="21"/>
                <w:szCs w:val="21"/>
                <w:lang w:val="en-GB"/>
              </w:rPr>
            </w:pPr>
          </w:p>
          <w:p w14:paraId="053D34F9" w14:textId="6794F97A" w:rsidR="004C740E" w:rsidRDefault="001F093C" w:rsidP="004F3C65">
            <w:pPr>
              <w:jc w:val="both"/>
              <w:rPr>
                <w:bCs/>
                <w:sz w:val="21"/>
                <w:szCs w:val="21"/>
                <w:lang w:val="en-GB"/>
              </w:rPr>
            </w:pPr>
            <w:r>
              <w:rPr>
                <w:bCs/>
                <w:sz w:val="21"/>
                <w:szCs w:val="21"/>
                <w:lang w:val="en-GB"/>
              </w:rPr>
              <w:t>Key Stage 4</w:t>
            </w:r>
            <w:r w:rsidR="004C740E">
              <w:rPr>
                <w:bCs/>
                <w:sz w:val="21"/>
                <w:szCs w:val="21"/>
                <w:lang w:val="en-GB"/>
              </w:rPr>
              <w:t xml:space="preserve"> curriculum </w:t>
            </w:r>
            <w:r>
              <w:rPr>
                <w:bCs/>
                <w:sz w:val="21"/>
                <w:szCs w:val="21"/>
                <w:lang w:val="en-GB"/>
              </w:rPr>
              <w:t>follows a set structure as outlined by BTEC. Y10 curriculum co</w:t>
            </w:r>
            <w:r w:rsidR="00BD29F2">
              <w:rPr>
                <w:bCs/>
                <w:sz w:val="21"/>
                <w:szCs w:val="21"/>
                <w:lang w:val="en-GB"/>
              </w:rPr>
              <w:t xml:space="preserve">nsists of two large assignments and in </w:t>
            </w:r>
            <w:proofErr w:type="gramStart"/>
            <w:r w:rsidR="00BD29F2">
              <w:rPr>
                <w:bCs/>
                <w:sz w:val="21"/>
                <w:szCs w:val="21"/>
                <w:lang w:val="en-GB"/>
              </w:rPr>
              <w:t>Y11</w:t>
            </w:r>
            <w:proofErr w:type="gramEnd"/>
            <w:r w:rsidR="00BD29F2">
              <w:rPr>
                <w:bCs/>
                <w:sz w:val="21"/>
                <w:szCs w:val="21"/>
                <w:lang w:val="en-GB"/>
              </w:rPr>
              <w:t xml:space="preserve"> they prepare for an external exam</w:t>
            </w:r>
            <w:r w:rsidR="00140625">
              <w:rPr>
                <w:bCs/>
                <w:sz w:val="21"/>
                <w:szCs w:val="21"/>
                <w:lang w:val="en-GB"/>
              </w:rPr>
              <w:t xml:space="preserve"> that they will sit in February 2022</w:t>
            </w:r>
            <w:bookmarkStart w:id="0" w:name="_GoBack"/>
            <w:bookmarkEnd w:id="0"/>
            <w:r w:rsidR="00BD29F2">
              <w:rPr>
                <w:bCs/>
                <w:sz w:val="21"/>
                <w:szCs w:val="21"/>
                <w:lang w:val="en-GB"/>
              </w:rPr>
              <w:t xml:space="preserve">. </w:t>
            </w:r>
            <w:r w:rsidR="00C308AF">
              <w:rPr>
                <w:bCs/>
                <w:sz w:val="21"/>
                <w:szCs w:val="21"/>
                <w:lang w:val="en-GB"/>
              </w:rPr>
              <w:t xml:space="preserve"> The </w:t>
            </w:r>
            <w:r w:rsidR="00BD29F2">
              <w:rPr>
                <w:bCs/>
                <w:sz w:val="21"/>
                <w:szCs w:val="21"/>
                <w:lang w:val="en-GB"/>
              </w:rPr>
              <w:t xml:space="preserve">exam contains new </w:t>
            </w:r>
            <w:r w:rsidR="00204EA6">
              <w:rPr>
                <w:bCs/>
                <w:sz w:val="21"/>
                <w:szCs w:val="21"/>
                <w:lang w:val="en-GB"/>
              </w:rPr>
              <w:t>information but also builds on</w:t>
            </w:r>
            <w:r w:rsidR="00BD29F2">
              <w:rPr>
                <w:bCs/>
                <w:sz w:val="21"/>
                <w:szCs w:val="21"/>
                <w:lang w:val="en-GB"/>
              </w:rPr>
              <w:t xml:space="preserve"> synoptic assessment</w:t>
            </w:r>
            <w:r w:rsidR="00204EA6">
              <w:rPr>
                <w:bCs/>
                <w:sz w:val="21"/>
                <w:szCs w:val="21"/>
                <w:lang w:val="en-GB"/>
              </w:rPr>
              <w:t xml:space="preserve"> of the whole KS4 curriculum</w:t>
            </w:r>
            <w:r w:rsidR="00BD29F2">
              <w:rPr>
                <w:bCs/>
                <w:sz w:val="21"/>
                <w:szCs w:val="21"/>
                <w:lang w:val="en-GB"/>
              </w:rPr>
              <w:t xml:space="preserve">. </w:t>
            </w:r>
          </w:p>
          <w:p w14:paraId="1EEBA30F" w14:textId="22666888" w:rsidR="001F093C" w:rsidRDefault="001F093C" w:rsidP="004F3C65">
            <w:pPr>
              <w:jc w:val="both"/>
              <w:rPr>
                <w:bCs/>
                <w:sz w:val="21"/>
                <w:szCs w:val="21"/>
                <w:lang w:val="en-GB"/>
              </w:rPr>
            </w:pPr>
          </w:p>
          <w:p w14:paraId="4DC4E307" w14:textId="1546512C" w:rsidR="00BD29F2" w:rsidRDefault="00BD29F2" w:rsidP="004F3C65">
            <w:pPr>
              <w:jc w:val="both"/>
              <w:rPr>
                <w:bCs/>
                <w:sz w:val="21"/>
                <w:szCs w:val="21"/>
                <w:lang w:val="en-GB"/>
              </w:rPr>
            </w:pPr>
          </w:p>
          <w:p w14:paraId="45A4BF5A" w14:textId="5C4DCCA4" w:rsidR="00BD29F2" w:rsidRDefault="00BD29F2" w:rsidP="004F3C65">
            <w:pPr>
              <w:jc w:val="both"/>
              <w:rPr>
                <w:bCs/>
                <w:sz w:val="21"/>
                <w:szCs w:val="21"/>
                <w:lang w:val="en-GB"/>
              </w:rPr>
            </w:pPr>
          </w:p>
          <w:p w14:paraId="3F3BBFD1" w14:textId="737BCA4D" w:rsidR="00BD29F2" w:rsidRPr="004C740E" w:rsidRDefault="00BD29F2" w:rsidP="004F3C65">
            <w:pPr>
              <w:jc w:val="both"/>
              <w:rPr>
                <w:bCs/>
                <w:sz w:val="21"/>
                <w:szCs w:val="21"/>
                <w:lang w:val="en-GB"/>
              </w:rPr>
            </w:pPr>
          </w:p>
          <w:p w14:paraId="27C56A2D" w14:textId="04E4761B" w:rsidR="00D57FF3" w:rsidRPr="004C740E" w:rsidRDefault="00D57FF3" w:rsidP="004F3C65">
            <w:pPr>
              <w:jc w:val="both"/>
              <w:rPr>
                <w:bCs/>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54D8AA7B" w:rsidR="00717220" w:rsidRDefault="00204EA6" w:rsidP="00F648AC">
            <w:pPr>
              <w:pStyle w:val="ListParagraph"/>
              <w:numPr>
                <w:ilvl w:val="0"/>
                <w:numId w:val="18"/>
              </w:numPr>
              <w:jc w:val="both"/>
              <w:rPr>
                <w:sz w:val="21"/>
                <w:szCs w:val="21"/>
                <w:lang w:val="en-GB"/>
              </w:rPr>
            </w:pPr>
            <w:r>
              <w:rPr>
                <w:sz w:val="21"/>
                <w:szCs w:val="21"/>
                <w:lang w:val="en-GB"/>
              </w:rPr>
              <w:t>Explore the factors that contribute to an individual’s health and well-being</w:t>
            </w:r>
            <w:r w:rsidR="00C308AF">
              <w:rPr>
                <w:sz w:val="21"/>
                <w:szCs w:val="21"/>
                <w:lang w:val="en-GB"/>
              </w:rPr>
              <w:t>.</w:t>
            </w:r>
          </w:p>
          <w:p w14:paraId="639F6A46" w14:textId="4F4B264A" w:rsidR="00C308AF" w:rsidRDefault="00204EA6" w:rsidP="00F648AC">
            <w:pPr>
              <w:pStyle w:val="ListParagraph"/>
              <w:numPr>
                <w:ilvl w:val="0"/>
                <w:numId w:val="18"/>
              </w:numPr>
              <w:jc w:val="both"/>
              <w:rPr>
                <w:sz w:val="21"/>
                <w:szCs w:val="21"/>
                <w:lang w:val="en-GB"/>
              </w:rPr>
            </w:pPr>
            <w:r>
              <w:rPr>
                <w:sz w:val="21"/>
                <w:szCs w:val="21"/>
                <w:lang w:val="en-GB"/>
              </w:rPr>
              <w:t>Identify the impact of these factors on their self-esteem and self-image</w:t>
            </w:r>
            <w:r w:rsidR="00C308AF">
              <w:rPr>
                <w:sz w:val="21"/>
                <w:szCs w:val="21"/>
                <w:lang w:val="en-GB"/>
              </w:rPr>
              <w:t>.</w:t>
            </w:r>
          </w:p>
          <w:p w14:paraId="7F63634F" w14:textId="17661576" w:rsidR="004C740E" w:rsidRDefault="004C740E" w:rsidP="00F648AC">
            <w:pPr>
              <w:pStyle w:val="ListParagraph"/>
              <w:numPr>
                <w:ilvl w:val="0"/>
                <w:numId w:val="18"/>
              </w:numPr>
              <w:jc w:val="both"/>
              <w:rPr>
                <w:sz w:val="21"/>
                <w:szCs w:val="21"/>
                <w:lang w:val="en-GB"/>
              </w:rPr>
            </w:pPr>
            <w:r>
              <w:rPr>
                <w:sz w:val="21"/>
                <w:szCs w:val="21"/>
                <w:lang w:val="en-GB"/>
              </w:rPr>
              <w:t>Understand</w:t>
            </w:r>
            <w:r w:rsidR="00C308AF">
              <w:rPr>
                <w:sz w:val="21"/>
                <w:szCs w:val="21"/>
                <w:lang w:val="en-GB"/>
              </w:rPr>
              <w:t xml:space="preserve"> how factors such as socioeconomic, genetic inheritance and lifestyle choices</w:t>
            </w:r>
            <w:r w:rsidR="00204EA6">
              <w:rPr>
                <w:sz w:val="21"/>
                <w:szCs w:val="21"/>
                <w:lang w:val="en-GB"/>
              </w:rPr>
              <w:t xml:space="preserve"> can affect the individual in different ways at different life stages</w:t>
            </w:r>
            <w:r>
              <w:rPr>
                <w:sz w:val="21"/>
                <w:szCs w:val="21"/>
                <w:lang w:val="en-GB"/>
              </w:rPr>
              <w:t>.</w:t>
            </w:r>
          </w:p>
          <w:p w14:paraId="6D3EFF8B" w14:textId="694112D6" w:rsidR="004C740E" w:rsidRPr="00E06CC5" w:rsidRDefault="00E06CC5" w:rsidP="004C740E">
            <w:pPr>
              <w:pStyle w:val="ListParagraph"/>
              <w:numPr>
                <w:ilvl w:val="0"/>
                <w:numId w:val="18"/>
              </w:numPr>
              <w:jc w:val="both"/>
              <w:rPr>
                <w:b/>
                <w:sz w:val="21"/>
                <w:szCs w:val="21"/>
                <w:lang w:val="en-GB"/>
              </w:rPr>
            </w:pPr>
            <w:r>
              <w:rPr>
                <w:sz w:val="21"/>
                <w:szCs w:val="21"/>
                <w:lang w:val="en-GB"/>
              </w:rPr>
              <w:t xml:space="preserve">To </w:t>
            </w:r>
            <w:r w:rsidR="009127EC">
              <w:rPr>
                <w:sz w:val="21"/>
                <w:szCs w:val="21"/>
                <w:lang w:val="en-GB"/>
              </w:rPr>
              <w:t xml:space="preserve">correctly be able to </w:t>
            </w:r>
            <w:r>
              <w:rPr>
                <w:sz w:val="21"/>
                <w:szCs w:val="21"/>
                <w:lang w:val="en-GB"/>
              </w:rPr>
              <w:t xml:space="preserve">identify </w:t>
            </w:r>
            <w:r w:rsidR="00204EA6">
              <w:rPr>
                <w:sz w:val="21"/>
                <w:szCs w:val="21"/>
                <w:lang w:val="en-GB"/>
              </w:rPr>
              <w:t>illness and diseases that can be either acute or chronic</w:t>
            </w:r>
            <w:r w:rsidR="004C740E">
              <w:rPr>
                <w:sz w:val="21"/>
                <w:szCs w:val="21"/>
                <w:lang w:val="en-GB"/>
              </w:rPr>
              <w:t xml:space="preserve">. </w:t>
            </w:r>
          </w:p>
          <w:p w14:paraId="415B153F" w14:textId="58ACBF5E" w:rsidR="00204EA6" w:rsidRDefault="00E06CC5" w:rsidP="00C308AF">
            <w:pPr>
              <w:pStyle w:val="ListParagraph"/>
              <w:numPr>
                <w:ilvl w:val="0"/>
                <w:numId w:val="18"/>
              </w:numPr>
              <w:jc w:val="both"/>
              <w:rPr>
                <w:sz w:val="21"/>
                <w:szCs w:val="21"/>
                <w:lang w:val="en-GB"/>
              </w:rPr>
            </w:pPr>
            <w:r>
              <w:rPr>
                <w:sz w:val="21"/>
                <w:szCs w:val="21"/>
                <w:lang w:val="en-GB"/>
              </w:rPr>
              <w:t>To be able to</w:t>
            </w:r>
            <w:r w:rsidR="00204EA6">
              <w:rPr>
                <w:sz w:val="21"/>
                <w:szCs w:val="21"/>
                <w:lang w:val="en-GB"/>
              </w:rPr>
              <w:t xml:space="preserve"> accurately interpret data of an individual’s vital signs including Blood Pressure, Pulse, BMI and Peak Flow. </w:t>
            </w:r>
          </w:p>
          <w:p w14:paraId="725732E5" w14:textId="42869D7D" w:rsidR="00C308AF" w:rsidRDefault="00204EA6" w:rsidP="00C308AF">
            <w:pPr>
              <w:pStyle w:val="ListParagraph"/>
              <w:numPr>
                <w:ilvl w:val="0"/>
                <w:numId w:val="18"/>
              </w:numPr>
              <w:jc w:val="both"/>
              <w:rPr>
                <w:sz w:val="21"/>
                <w:szCs w:val="21"/>
                <w:lang w:val="en-GB"/>
              </w:rPr>
            </w:pPr>
            <w:r>
              <w:rPr>
                <w:sz w:val="21"/>
                <w:szCs w:val="21"/>
                <w:lang w:val="en-GB"/>
              </w:rPr>
              <w:t xml:space="preserve">To be able to </w:t>
            </w:r>
            <w:r w:rsidR="00C308AF">
              <w:rPr>
                <w:sz w:val="21"/>
                <w:szCs w:val="21"/>
                <w:lang w:val="en-GB"/>
              </w:rPr>
              <w:t>ev</w:t>
            </w:r>
            <w:r>
              <w:rPr>
                <w:sz w:val="21"/>
                <w:szCs w:val="21"/>
                <w:lang w:val="en-GB"/>
              </w:rPr>
              <w:t>aluate the data correctly and</w:t>
            </w:r>
            <w:r w:rsidR="009127EC">
              <w:rPr>
                <w:sz w:val="21"/>
                <w:szCs w:val="21"/>
                <w:lang w:val="en-GB"/>
              </w:rPr>
              <w:t xml:space="preserve"> predict the risk it indicates for</w:t>
            </w:r>
            <w:r>
              <w:rPr>
                <w:sz w:val="21"/>
                <w:szCs w:val="21"/>
                <w:lang w:val="en-GB"/>
              </w:rPr>
              <w:t xml:space="preserve"> their future health and well-being</w:t>
            </w:r>
            <w:r w:rsidR="00C308AF">
              <w:rPr>
                <w:sz w:val="21"/>
                <w:szCs w:val="21"/>
                <w:lang w:val="en-GB"/>
              </w:rPr>
              <w:t xml:space="preserve">. </w:t>
            </w:r>
          </w:p>
          <w:p w14:paraId="7581619F" w14:textId="2DB509AB" w:rsidR="009127EC" w:rsidRDefault="009127EC" w:rsidP="00C308AF">
            <w:pPr>
              <w:pStyle w:val="ListParagraph"/>
              <w:numPr>
                <w:ilvl w:val="0"/>
                <w:numId w:val="18"/>
              </w:numPr>
              <w:jc w:val="both"/>
              <w:rPr>
                <w:sz w:val="21"/>
                <w:szCs w:val="21"/>
                <w:lang w:val="en-GB"/>
              </w:rPr>
            </w:pPr>
            <w:r>
              <w:rPr>
                <w:sz w:val="21"/>
                <w:szCs w:val="21"/>
                <w:lang w:val="en-GB"/>
              </w:rPr>
              <w:t xml:space="preserve">To be able to correctly apply the risk to future ill health to a specific disease or illness. </w:t>
            </w:r>
          </w:p>
          <w:p w14:paraId="1D1E4FFD" w14:textId="27A71962" w:rsidR="004C740E" w:rsidRPr="00C308AF" w:rsidRDefault="004C740E" w:rsidP="00C308AF">
            <w:pPr>
              <w:ind w:left="360"/>
              <w:jc w:val="both"/>
              <w:rPr>
                <w:b/>
                <w:sz w:val="21"/>
                <w:szCs w:val="21"/>
                <w:lang w:val="en-GB"/>
              </w:rPr>
            </w:pPr>
          </w:p>
          <w:p w14:paraId="6671E2E7" w14:textId="7C1C9BDF" w:rsidR="004C740E" w:rsidRPr="00E06CC5" w:rsidRDefault="004C740E" w:rsidP="00E06CC5">
            <w:pPr>
              <w:ind w:left="360"/>
              <w:jc w:val="both"/>
              <w:rPr>
                <w:b/>
                <w:sz w:val="21"/>
                <w:szCs w:val="21"/>
                <w:lang w:val="en-GB"/>
              </w:rPr>
            </w:pPr>
          </w:p>
          <w:p w14:paraId="6784E8EC" w14:textId="4522E32C" w:rsidR="0012392A" w:rsidRPr="004F3C65" w:rsidRDefault="0012392A" w:rsidP="0012392A">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24547D6A" w14:textId="4373C83F" w:rsidR="00C308AF" w:rsidRDefault="009127EC" w:rsidP="004F3C65">
            <w:pPr>
              <w:rPr>
                <w:b/>
                <w:sz w:val="21"/>
                <w:szCs w:val="21"/>
                <w:lang w:val="en-GB"/>
              </w:rPr>
            </w:pPr>
            <w:r>
              <w:rPr>
                <w:b/>
                <w:sz w:val="21"/>
                <w:szCs w:val="21"/>
                <w:lang w:val="en-GB"/>
              </w:rPr>
              <w:t>Factors affecting development</w:t>
            </w:r>
          </w:p>
          <w:p w14:paraId="34BEBE52" w14:textId="4F50D74F" w:rsidR="00F85737" w:rsidRDefault="009127EC" w:rsidP="004F3C65">
            <w:pPr>
              <w:rPr>
                <w:sz w:val="21"/>
                <w:szCs w:val="21"/>
                <w:lang w:val="en-GB"/>
              </w:rPr>
            </w:pPr>
            <w:r w:rsidRPr="009127EC">
              <w:rPr>
                <w:sz w:val="21"/>
                <w:szCs w:val="21"/>
                <w:lang w:val="en-GB"/>
              </w:rPr>
              <w:t>Economic, job security, social inclusion, social isolation, self-image, self-este</w:t>
            </w:r>
            <w:r w:rsidR="004D0F52">
              <w:rPr>
                <w:sz w:val="21"/>
                <w:szCs w:val="21"/>
                <w:lang w:val="en-GB"/>
              </w:rPr>
              <w:t>em, housing, culture, lifestyle (</w:t>
            </w:r>
            <w:r w:rsidRPr="009127EC">
              <w:rPr>
                <w:sz w:val="21"/>
                <w:szCs w:val="21"/>
                <w:lang w:val="en-GB"/>
              </w:rPr>
              <w:t>drugs, alcoh</w:t>
            </w:r>
            <w:r w:rsidR="004D0F52">
              <w:rPr>
                <w:sz w:val="21"/>
                <w:szCs w:val="21"/>
                <w:lang w:val="en-GB"/>
              </w:rPr>
              <w:t>ol, smoking, diet and exercise)</w:t>
            </w:r>
            <w:r w:rsidRPr="009127EC">
              <w:rPr>
                <w:sz w:val="21"/>
                <w:szCs w:val="21"/>
                <w:lang w:val="en-GB"/>
              </w:rPr>
              <w:t xml:space="preserve"> addiction</w:t>
            </w:r>
            <w:r>
              <w:rPr>
                <w:sz w:val="21"/>
                <w:szCs w:val="21"/>
                <w:lang w:val="en-GB"/>
              </w:rPr>
              <w:t>, chronic disease, acute illness, addiction</w:t>
            </w:r>
            <w:r w:rsidRPr="009127EC">
              <w:rPr>
                <w:sz w:val="21"/>
                <w:szCs w:val="21"/>
                <w:lang w:val="en-GB"/>
              </w:rPr>
              <w:t>.</w:t>
            </w:r>
          </w:p>
          <w:p w14:paraId="5A7E87A2" w14:textId="4326452B" w:rsidR="009127EC" w:rsidRDefault="009127EC" w:rsidP="004F3C65">
            <w:pPr>
              <w:rPr>
                <w:sz w:val="21"/>
                <w:szCs w:val="21"/>
                <w:lang w:val="en-GB"/>
              </w:rPr>
            </w:pPr>
          </w:p>
          <w:p w14:paraId="2E384B01" w14:textId="35AF8666" w:rsidR="009127EC" w:rsidRPr="009127EC" w:rsidRDefault="009127EC" w:rsidP="004F3C65">
            <w:pPr>
              <w:rPr>
                <w:b/>
                <w:sz w:val="21"/>
                <w:szCs w:val="21"/>
                <w:lang w:val="en-GB"/>
              </w:rPr>
            </w:pPr>
            <w:r>
              <w:rPr>
                <w:b/>
                <w:sz w:val="21"/>
                <w:szCs w:val="21"/>
                <w:lang w:val="en-GB"/>
              </w:rPr>
              <w:t xml:space="preserve">Social and </w:t>
            </w:r>
            <w:r w:rsidRPr="009127EC">
              <w:rPr>
                <w:b/>
                <w:sz w:val="21"/>
                <w:szCs w:val="21"/>
                <w:lang w:val="en-GB"/>
              </w:rPr>
              <w:t>Emotional Development</w:t>
            </w:r>
          </w:p>
          <w:p w14:paraId="69CDF1A2" w14:textId="421D78F2" w:rsidR="009127EC" w:rsidRPr="009127EC" w:rsidRDefault="004D0F52" w:rsidP="004F3C65">
            <w:pPr>
              <w:rPr>
                <w:sz w:val="21"/>
                <w:szCs w:val="21"/>
                <w:lang w:val="en-GB"/>
              </w:rPr>
            </w:pPr>
            <w:r>
              <w:rPr>
                <w:sz w:val="21"/>
                <w:szCs w:val="21"/>
                <w:lang w:val="en-GB"/>
              </w:rPr>
              <w:t xml:space="preserve">Holistic development, </w:t>
            </w:r>
            <w:r w:rsidR="009127EC">
              <w:rPr>
                <w:sz w:val="21"/>
                <w:szCs w:val="21"/>
                <w:lang w:val="en-GB"/>
              </w:rPr>
              <w:t>Self-esteem, self-image, self-worth, confidence, mental ill health, anxiety, depression, withdrawn, socially isolated, inclusion, discrimination, refugee, addiction.</w:t>
            </w:r>
          </w:p>
          <w:p w14:paraId="2BBA3862" w14:textId="77777777" w:rsidR="00EE61CE" w:rsidRPr="00EE61CE" w:rsidRDefault="00EE61CE" w:rsidP="004F3C65">
            <w:pPr>
              <w:rPr>
                <w:sz w:val="21"/>
                <w:szCs w:val="21"/>
                <w:lang w:val="en-GB"/>
              </w:rPr>
            </w:pPr>
          </w:p>
          <w:p w14:paraId="26CCC463" w14:textId="504745FF" w:rsidR="002F66E2" w:rsidRPr="009127EC" w:rsidRDefault="004D0F52" w:rsidP="004F3C65">
            <w:pPr>
              <w:rPr>
                <w:b/>
                <w:sz w:val="21"/>
                <w:szCs w:val="21"/>
                <w:lang w:val="en-GB"/>
              </w:rPr>
            </w:pPr>
            <w:r>
              <w:rPr>
                <w:b/>
                <w:sz w:val="21"/>
                <w:szCs w:val="21"/>
                <w:lang w:val="en-GB"/>
              </w:rPr>
              <w:t>Risks to future health</w:t>
            </w:r>
          </w:p>
          <w:p w14:paraId="655C5D86" w14:textId="4F6C0425" w:rsidR="009127EC" w:rsidRDefault="009127EC" w:rsidP="004F3C65">
            <w:pPr>
              <w:rPr>
                <w:sz w:val="21"/>
                <w:szCs w:val="21"/>
                <w:lang w:val="en-GB"/>
              </w:rPr>
            </w:pPr>
            <w:r>
              <w:rPr>
                <w:sz w:val="21"/>
                <w:szCs w:val="21"/>
                <w:lang w:val="en-GB"/>
              </w:rPr>
              <w:t>Chronic obstructive pulmonary disease, hypertension, osteoporosis, anaemia, weakened immune system, type 2 diabetes, fatigue, cystic fibrosis, asthma, obesity, anorexia, dementia, liver disease, cancers, heart attack, stroke, flu, common cold, infectious diseases.</w:t>
            </w:r>
          </w:p>
          <w:p w14:paraId="62DF3433" w14:textId="77777777" w:rsidR="002F66E2" w:rsidRDefault="002F66E2" w:rsidP="004F3C65">
            <w:pPr>
              <w:rPr>
                <w:sz w:val="21"/>
                <w:szCs w:val="21"/>
                <w:lang w:val="en-GB"/>
              </w:rPr>
            </w:pPr>
          </w:p>
          <w:p w14:paraId="227B772C" w14:textId="77777777" w:rsidR="004D0F52" w:rsidRPr="004D0F52" w:rsidRDefault="004D0F52" w:rsidP="004F3C65">
            <w:pPr>
              <w:rPr>
                <w:b/>
                <w:sz w:val="21"/>
                <w:szCs w:val="21"/>
                <w:lang w:val="en-GB"/>
              </w:rPr>
            </w:pPr>
            <w:r w:rsidRPr="004D0F52">
              <w:rPr>
                <w:b/>
                <w:sz w:val="21"/>
                <w:szCs w:val="21"/>
                <w:lang w:val="en-GB"/>
              </w:rPr>
              <w:t>Interpreting health data</w:t>
            </w:r>
          </w:p>
          <w:p w14:paraId="332BA3DA" w14:textId="77777777" w:rsidR="004D0F52" w:rsidRDefault="004D0F52" w:rsidP="004F3C65">
            <w:pPr>
              <w:rPr>
                <w:sz w:val="21"/>
                <w:szCs w:val="21"/>
                <w:lang w:val="en-GB"/>
              </w:rPr>
            </w:pPr>
            <w:r>
              <w:rPr>
                <w:sz w:val="21"/>
                <w:szCs w:val="21"/>
                <w:lang w:val="en-GB"/>
              </w:rPr>
              <w:t>Body Mass Index (BMI), pulse rate, blood pressure, peak flow, abnormal reading, hypertension, hypotension, underweight, obese, morbidly obese.</w:t>
            </w:r>
          </w:p>
          <w:p w14:paraId="7134982D" w14:textId="462FCF2C" w:rsidR="004D0F52" w:rsidRPr="002F66E2" w:rsidRDefault="004D0F52" w:rsidP="004F3C65">
            <w:pPr>
              <w:rPr>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578DD1A" w14:textId="75D79A35" w:rsidR="004F3C65" w:rsidRDefault="00EE61CE" w:rsidP="004F3C65">
            <w:pPr>
              <w:jc w:val="both"/>
              <w:rPr>
                <w:sz w:val="21"/>
                <w:szCs w:val="21"/>
                <w:lang w:val="en-GB"/>
              </w:rPr>
            </w:pPr>
            <w:r>
              <w:rPr>
                <w:sz w:val="21"/>
                <w:szCs w:val="21"/>
                <w:lang w:val="en-GB"/>
              </w:rPr>
              <w:t>Stu</w:t>
            </w:r>
            <w:r w:rsidR="004D0F52">
              <w:rPr>
                <w:sz w:val="21"/>
                <w:szCs w:val="21"/>
                <w:lang w:val="en-GB"/>
              </w:rPr>
              <w:t>dents will have three assessments during this period:</w:t>
            </w:r>
          </w:p>
          <w:p w14:paraId="16A41AF8" w14:textId="30AB61EE" w:rsidR="008F273F" w:rsidRPr="008F273F" w:rsidRDefault="008F273F" w:rsidP="004F3C65">
            <w:pPr>
              <w:jc w:val="both"/>
              <w:rPr>
                <w:sz w:val="21"/>
                <w:szCs w:val="21"/>
                <w:u w:val="single"/>
                <w:lang w:val="en-GB"/>
              </w:rPr>
            </w:pPr>
          </w:p>
          <w:p w14:paraId="39D8A607" w14:textId="40D37FCF" w:rsidR="008F273F" w:rsidRDefault="004D0F52" w:rsidP="004F3C65">
            <w:pPr>
              <w:jc w:val="both"/>
              <w:rPr>
                <w:sz w:val="21"/>
                <w:szCs w:val="21"/>
                <w:lang w:val="en-GB"/>
              </w:rPr>
            </w:pPr>
            <w:r>
              <w:rPr>
                <w:sz w:val="21"/>
                <w:szCs w:val="21"/>
                <w:u w:val="single"/>
                <w:lang w:val="en-GB"/>
              </w:rPr>
              <w:t>Assessment</w:t>
            </w:r>
            <w:r w:rsidR="008F273F" w:rsidRPr="008F273F">
              <w:rPr>
                <w:sz w:val="21"/>
                <w:szCs w:val="21"/>
                <w:u w:val="single"/>
                <w:lang w:val="en-GB"/>
              </w:rPr>
              <w:t xml:space="preserve"> 1</w:t>
            </w:r>
            <w:r w:rsidR="008F273F">
              <w:rPr>
                <w:sz w:val="21"/>
                <w:szCs w:val="21"/>
                <w:lang w:val="en-GB"/>
              </w:rPr>
              <w:t xml:space="preserve"> – </w:t>
            </w:r>
            <w:r>
              <w:rPr>
                <w:sz w:val="21"/>
                <w:szCs w:val="21"/>
                <w:lang w:val="en-GB"/>
              </w:rPr>
              <w:t xml:space="preserve">Students will be asked to present a report about an individual with a specific health long-term condition (e.g. COPD). They will be asked to explain the factors that have contributed towards the person developing the disease and how living with the disease has affected them physically, intellectually, emotionally and socially. </w:t>
            </w:r>
          </w:p>
          <w:p w14:paraId="0E73A185" w14:textId="05082A09" w:rsidR="008F273F" w:rsidRDefault="008F273F" w:rsidP="004F3C65">
            <w:pPr>
              <w:jc w:val="both"/>
              <w:rPr>
                <w:sz w:val="21"/>
                <w:szCs w:val="21"/>
                <w:lang w:val="en-GB"/>
              </w:rPr>
            </w:pPr>
          </w:p>
          <w:p w14:paraId="25415005" w14:textId="6B7A3940" w:rsidR="008F273F" w:rsidRDefault="004D0F52" w:rsidP="004F3C65">
            <w:pPr>
              <w:jc w:val="both"/>
              <w:rPr>
                <w:sz w:val="21"/>
                <w:szCs w:val="21"/>
                <w:lang w:val="en-GB"/>
              </w:rPr>
            </w:pPr>
            <w:r>
              <w:rPr>
                <w:sz w:val="21"/>
                <w:szCs w:val="21"/>
                <w:u w:val="single"/>
                <w:lang w:val="en-GB"/>
              </w:rPr>
              <w:t>Assessment 2</w:t>
            </w:r>
            <w:r w:rsidR="008F273F" w:rsidRPr="008F273F">
              <w:rPr>
                <w:sz w:val="21"/>
                <w:szCs w:val="21"/>
                <w:u w:val="single"/>
                <w:lang w:val="en-GB"/>
              </w:rPr>
              <w:t xml:space="preserve"> –</w:t>
            </w:r>
            <w:r>
              <w:rPr>
                <w:sz w:val="21"/>
                <w:szCs w:val="21"/>
                <w:lang w:val="en-GB"/>
              </w:rPr>
              <w:t xml:space="preserve">Students will have an in-class assessment where they will be given the first part of a past exam paper (section 1 and 2 only). This will test their knowledge on factors contributing to the individual’s health and wellbeing. </w:t>
            </w:r>
          </w:p>
          <w:p w14:paraId="29B02F91" w14:textId="671D8E0A" w:rsidR="004D0F52" w:rsidRDefault="004D0F52" w:rsidP="004F3C65">
            <w:pPr>
              <w:jc w:val="both"/>
              <w:rPr>
                <w:sz w:val="21"/>
                <w:szCs w:val="21"/>
                <w:lang w:val="en-GB"/>
              </w:rPr>
            </w:pPr>
          </w:p>
          <w:p w14:paraId="73DEF098" w14:textId="7E97B9FC" w:rsidR="004D0F52" w:rsidRDefault="004D0F52" w:rsidP="004F3C65">
            <w:pPr>
              <w:jc w:val="both"/>
              <w:rPr>
                <w:b/>
                <w:sz w:val="21"/>
                <w:szCs w:val="21"/>
                <w:lang w:val="en-GB"/>
              </w:rPr>
            </w:pPr>
            <w:r w:rsidRPr="004D0F52">
              <w:rPr>
                <w:sz w:val="21"/>
                <w:szCs w:val="21"/>
                <w:u w:val="single"/>
                <w:lang w:val="en-GB"/>
              </w:rPr>
              <w:t>Assessment 3</w:t>
            </w:r>
            <w:r>
              <w:rPr>
                <w:sz w:val="21"/>
                <w:szCs w:val="21"/>
                <w:lang w:val="en-GB"/>
              </w:rPr>
              <w:t xml:space="preserve"> – Mock Exam (Section 1, 2, 3, 4) of a past exam paper.</w:t>
            </w:r>
          </w:p>
          <w:p w14:paraId="4A0542B1" w14:textId="77777777"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504"/>
    <w:multiLevelType w:val="hybridMultilevel"/>
    <w:tmpl w:val="CCAEB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3C4C63"/>
    <w:multiLevelType w:val="hybridMultilevel"/>
    <w:tmpl w:val="749A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B44500C"/>
    <w:multiLevelType w:val="hybridMultilevel"/>
    <w:tmpl w:val="2C9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E91075A"/>
    <w:multiLevelType w:val="hybridMultilevel"/>
    <w:tmpl w:val="5E8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8"/>
  </w:num>
  <w:num w:numId="5">
    <w:abstractNumId w:val="3"/>
  </w:num>
  <w:num w:numId="6">
    <w:abstractNumId w:val="16"/>
  </w:num>
  <w:num w:numId="7">
    <w:abstractNumId w:val="11"/>
  </w:num>
  <w:num w:numId="8">
    <w:abstractNumId w:val="13"/>
  </w:num>
  <w:num w:numId="9">
    <w:abstractNumId w:val="20"/>
  </w:num>
  <w:num w:numId="10">
    <w:abstractNumId w:val="0"/>
  </w:num>
  <w:num w:numId="11">
    <w:abstractNumId w:val="12"/>
  </w:num>
  <w:num w:numId="12">
    <w:abstractNumId w:val="7"/>
  </w:num>
  <w:num w:numId="13">
    <w:abstractNumId w:val="10"/>
  </w:num>
  <w:num w:numId="14">
    <w:abstractNumId w:val="8"/>
  </w:num>
  <w:num w:numId="15">
    <w:abstractNumId w:val="9"/>
  </w:num>
  <w:num w:numId="16">
    <w:abstractNumId w:val="4"/>
  </w:num>
  <w:num w:numId="17">
    <w:abstractNumId w:val="5"/>
  </w:num>
  <w:num w:numId="18">
    <w:abstractNumId w:val="15"/>
  </w:num>
  <w:num w:numId="19">
    <w:abstractNumId w:val="2"/>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5018A"/>
    <w:rsid w:val="0007733D"/>
    <w:rsid w:val="000C3865"/>
    <w:rsid w:val="001000DD"/>
    <w:rsid w:val="001008AD"/>
    <w:rsid w:val="00122AA1"/>
    <w:rsid w:val="0012392A"/>
    <w:rsid w:val="00140625"/>
    <w:rsid w:val="00166FEB"/>
    <w:rsid w:val="00196217"/>
    <w:rsid w:val="001A2BA4"/>
    <w:rsid w:val="001C5F99"/>
    <w:rsid w:val="001F093C"/>
    <w:rsid w:val="00204EA6"/>
    <w:rsid w:val="00226561"/>
    <w:rsid w:val="00255136"/>
    <w:rsid w:val="002A7471"/>
    <w:rsid w:val="002E2075"/>
    <w:rsid w:val="002E3DD3"/>
    <w:rsid w:val="002F66E2"/>
    <w:rsid w:val="00312C50"/>
    <w:rsid w:val="003250F7"/>
    <w:rsid w:val="00341A93"/>
    <w:rsid w:val="003465A2"/>
    <w:rsid w:val="00373102"/>
    <w:rsid w:val="003B1C40"/>
    <w:rsid w:val="00401BEE"/>
    <w:rsid w:val="004124B4"/>
    <w:rsid w:val="004643CB"/>
    <w:rsid w:val="004720C9"/>
    <w:rsid w:val="004A3838"/>
    <w:rsid w:val="004C5DF7"/>
    <w:rsid w:val="004C740E"/>
    <w:rsid w:val="004D0F52"/>
    <w:rsid w:val="004F3865"/>
    <w:rsid w:val="004F3C65"/>
    <w:rsid w:val="005151C4"/>
    <w:rsid w:val="0054237E"/>
    <w:rsid w:val="00572DC4"/>
    <w:rsid w:val="005F5BFF"/>
    <w:rsid w:val="005F617D"/>
    <w:rsid w:val="00603FC3"/>
    <w:rsid w:val="006133FF"/>
    <w:rsid w:val="006262B9"/>
    <w:rsid w:val="00664176"/>
    <w:rsid w:val="006B6F74"/>
    <w:rsid w:val="006B7BD1"/>
    <w:rsid w:val="006D7BA7"/>
    <w:rsid w:val="006E589C"/>
    <w:rsid w:val="006E5B6C"/>
    <w:rsid w:val="00717220"/>
    <w:rsid w:val="007369B8"/>
    <w:rsid w:val="007723FB"/>
    <w:rsid w:val="00792234"/>
    <w:rsid w:val="00792A67"/>
    <w:rsid w:val="007B04C0"/>
    <w:rsid w:val="007B1995"/>
    <w:rsid w:val="00811223"/>
    <w:rsid w:val="00822276"/>
    <w:rsid w:val="008315F1"/>
    <w:rsid w:val="00845B03"/>
    <w:rsid w:val="00850C21"/>
    <w:rsid w:val="008F273F"/>
    <w:rsid w:val="008F472A"/>
    <w:rsid w:val="009127EC"/>
    <w:rsid w:val="009218EA"/>
    <w:rsid w:val="00970470"/>
    <w:rsid w:val="009D020D"/>
    <w:rsid w:val="009F36E3"/>
    <w:rsid w:val="009F4EE7"/>
    <w:rsid w:val="00AA005C"/>
    <w:rsid w:val="00AB16D0"/>
    <w:rsid w:val="00AC1394"/>
    <w:rsid w:val="00AE533F"/>
    <w:rsid w:val="00B16942"/>
    <w:rsid w:val="00B2592B"/>
    <w:rsid w:val="00B45D97"/>
    <w:rsid w:val="00BA2324"/>
    <w:rsid w:val="00BD29F2"/>
    <w:rsid w:val="00BD477F"/>
    <w:rsid w:val="00BE38D9"/>
    <w:rsid w:val="00C308AF"/>
    <w:rsid w:val="00C70FC6"/>
    <w:rsid w:val="00C72A78"/>
    <w:rsid w:val="00C91F12"/>
    <w:rsid w:val="00CF578F"/>
    <w:rsid w:val="00D06802"/>
    <w:rsid w:val="00D239EE"/>
    <w:rsid w:val="00D41C18"/>
    <w:rsid w:val="00D42DF2"/>
    <w:rsid w:val="00D530E8"/>
    <w:rsid w:val="00D57FF3"/>
    <w:rsid w:val="00DA526D"/>
    <w:rsid w:val="00DF5028"/>
    <w:rsid w:val="00E06CC5"/>
    <w:rsid w:val="00EE61CE"/>
    <w:rsid w:val="00EF6FA2"/>
    <w:rsid w:val="00F30C8B"/>
    <w:rsid w:val="00F564A7"/>
    <w:rsid w:val="00F56CCA"/>
    <w:rsid w:val="00F62155"/>
    <w:rsid w:val="00F648AC"/>
    <w:rsid w:val="00F85737"/>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3D2BE5-9CBE-494C-B9EE-8671FB2A85F9}"/>
</file>

<file path=customXml/itemProps2.xml><?xml version="1.0" encoding="utf-8"?>
<ds:datastoreItem xmlns:ds="http://schemas.openxmlformats.org/officeDocument/2006/customXml" ds:itemID="{79C0057F-19C5-43FA-A1BB-BC2BBE006E26}"/>
</file>

<file path=customXml/itemProps3.xml><?xml version="1.0" encoding="utf-8"?>
<ds:datastoreItem xmlns:ds="http://schemas.openxmlformats.org/officeDocument/2006/customXml" ds:itemID="{75B26DF3-C6D1-4639-ABBD-6A60B64CD54B}"/>
</file>

<file path=docProps/app.xml><?xml version="1.0" encoding="utf-8"?>
<Properties xmlns="http://schemas.openxmlformats.org/officeDocument/2006/extended-properties" xmlns:vt="http://schemas.openxmlformats.org/officeDocument/2006/docPropsVTypes">
  <Template>Normal</Template>
  <TotalTime>86</TotalTime>
  <Pages>1</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6</cp:revision>
  <cp:lastPrinted>2019-11-03T11:53:00Z</cp:lastPrinted>
  <dcterms:created xsi:type="dcterms:W3CDTF">2020-06-08T18:12:00Z</dcterms:created>
  <dcterms:modified xsi:type="dcterms:W3CDTF">2021-09-05T13:34:00Z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