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C6A7247" w:rsidR="00341A93" w:rsidRDefault="009218EA">
      <w:pPr>
        <w:rPr>
          <w:lang w:val="en-GB"/>
        </w:rPr>
      </w:pPr>
      <w:r>
        <w:rPr>
          <w:lang w:val="en-GB"/>
        </w:rPr>
        <w:t>Department</w:t>
      </w:r>
      <w:r w:rsidR="00AB16D0">
        <w:rPr>
          <w:lang w:val="en-GB"/>
        </w:rPr>
        <w:t xml:space="preserve">: </w:t>
      </w:r>
      <w:r w:rsidR="004D4184">
        <w:rPr>
          <w:lang w:val="en-GB"/>
        </w:rPr>
        <w:t>Geography</w:t>
      </w:r>
    </w:p>
    <w:p w14:paraId="3B5CEA64" w14:textId="77777777" w:rsidR="00D57FF3" w:rsidRDefault="00D57FF3">
      <w:pPr>
        <w:rPr>
          <w:lang w:val="en-GB"/>
        </w:rPr>
      </w:pPr>
    </w:p>
    <w:p w14:paraId="2C4D949B" w14:textId="42E8615B" w:rsidR="00D06802" w:rsidRPr="00F913B7" w:rsidRDefault="00312C50">
      <w:pPr>
        <w:rPr>
          <w:rFonts w:cstheme="minorHAnsi"/>
          <w:sz w:val="22"/>
          <w:szCs w:val="22"/>
          <w:lang w:val="en-GB"/>
        </w:rPr>
      </w:pPr>
      <w:r w:rsidRPr="00F913B7">
        <w:rPr>
          <w:rFonts w:cstheme="minorHAnsi"/>
          <w:sz w:val="22"/>
          <w:szCs w:val="22"/>
          <w:lang w:val="en-GB"/>
        </w:rPr>
        <w:t>Year Group</w:t>
      </w:r>
      <w:r w:rsidR="009218EA" w:rsidRPr="00F913B7">
        <w:rPr>
          <w:rFonts w:cstheme="minorHAnsi"/>
          <w:sz w:val="22"/>
          <w:szCs w:val="22"/>
          <w:lang w:val="en-GB"/>
        </w:rPr>
        <w:t xml:space="preserve">: </w:t>
      </w:r>
      <w:r w:rsidR="00D47B50" w:rsidRPr="00F913B7">
        <w:rPr>
          <w:rFonts w:cstheme="minorHAnsi"/>
          <w:sz w:val="22"/>
          <w:szCs w:val="22"/>
          <w:lang w:val="en-GB"/>
        </w:rPr>
        <w:t>1</w:t>
      </w:r>
      <w:r w:rsidR="00F913B7">
        <w:rPr>
          <w:rFonts w:cstheme="minorHAnsi"/>
          <w:sz w:val="22"/>
          <w:szCs w:val="22"/>
          <w:lang w:val="en-GB"/>
        </w:rPr>
        <w:t>3</w:t>
      </w:r>
    </w:p>
    <w:p w14:paraId="374AD201" w14:textId="77777777" w:rsidR="00312C50" w:rsidRPr="00F913B7" w:rsidRDefault="00312C50">
      <w:pPr>
        <w:rPr>
          <w:rFonts w:cstheme="minorHAnsi"/>
          <w:sz w:val="22"/>
          <w:szCs w:val="22"/>
          <w:lang w:val="en-GB"/>
        </w:rPr>
      </w:pPr>
    </w:p>
    <w:p w14:paraId="4C674615" w14:textId="4FF9D0B4" w:rsidR="00312C50" w:rsidRPr="00F913B7" w:rsidRDefault="00F95822">
      <w:pPr>
        <w:rPr>
          <w:rFonts w:cstheme="minorHAnsi"/>
          <w:b/>
          <w:color w:val="7030A0"/>
          <w:sz w:val="22"/>
          <w:szCs w:val="22"/>
          <w:lang w:val="en-GB"/>
        </w:rPr>
      </w:pPr>
      <w:r w:rsidRPr="00F913B7">
        <w:rPr>
          <w:rFonts w:cstheme="minorHAnsi"/>
          <w:sz w:val="22"/>
          <w:szCs w:val="22"/>
          <w:lang w:val="en-GB"/>
        </w:rPr>
        <w:t>This is the plan for the taught curriculum during a</w:t>
      </w:r>
      <w:r w:rsidR="00AB16D0" w:rsidRPr="00F913B7">
        <w:rPr>
          <w:rFonts w:cstheme="minorHAnsi"/>
          <w:sz w:val="22"/>
          <w:szCs w:val="22"/>
          <w:lang w:val="en-GB"/>
        </w:rPr>
        <w:t>chievement</w:t>
      </w:r>
      <w:r w:rsidRPr="00F913B7">
        <w:rPr>
          <w:rFonts w:cstheme="minorHAnsi"/>
          <w:sz w:val="22"/>
          <w:szCs w:val="22"/>
          <w:lang w:val="en-GB"/>
        </w:rPr>
        <w:t xml:space="preserve"> period</w:t>
      </w:r>
      <w:r w:rsidR="00122AA1" w:rsidRPr="00F913B7">
        <w:rPr>
          <w:rFonts w:cstheme="minorHAnsi"/>
          <w:sz w:val="22"/>
          <w:szCs w:val="22"/>
          <w:lang w:val="en-GB"/>
        </w:rPr>
        <w:t>:</w:t>
      </w:r>
      <w:r w:rsidR="00AB16D0" w:rsidRPr="00F913B7">
        <w:rPr>
          <w:rFonts w:cstheme="minorHAnsi"/>
          <w:sz w:val="22"/>
          <w:szCs w:val="22"/>
          <w:lang w:val="en-GB"/>
        </w:rPr>
        <w:t xml:space="preserve"> </w:t>
      </w:r>
      <w:r w:rsidR="00817A07">
        <w:rPr>
          <w:rFonts w:cstheme="minorHAnsi"/>
          <w:sz w:val="22"/>
          <w:szCs w:val="22"/>
          <w:lang w:val="en-GB"/>
        </w:rPr>
        <w:t>Spring</w:t>
      </w:r>
      <w:r w:rsidR="00516AAC" w:rsidRPr="00F913B7">
        <w:rPr>
          <w:rFonts w:cstheme="minorHAnsi"/>
          <w:sz w:val="22"/>
          <w:szCs w:val="22"/>
          <w:lang w:val="en-GB"/>
        </w:rPr>
        <w:t xml:space="preserve"> Term</w:t>
      </w:r>
    </w:p>
    <w:p w14:paraId="30F865AD" w14:textId="77777777" w:rsidR="00AA005C" w:rsidRPr="00F913B7" w:rsidRDefault="00AA005C">
      <w:pPr>
        <w:rPr>
          <w:rFonts w:cstheme="minorHAnsi"/>
          <w:sz w:val="22"/>
          <w:szCs w:val="22"/>
          <w:lang w:val="en-GB"/>
        </w:rPr>
      </w:pPr>
    </w:p>
    <w:tbl>
      <w:tblPr>
        <w:tblStyle w:val="TableGrid"/>
        <w:tblW w:w="10632" w:type="dxa"/>
        <w:tblInd w:w="-147" w:type="dxa"/>
        <w:tblLook w:val="04A0" w:firstRow="1" w:lastRow="0" w:firstColumn="1" w:lastColumn="0" w:noHBand="0" w:noVBand="1"/>
      </w:tblPr>
      <w:tblGrid>
        <w:gridCol w:w="5316"/>
        <w:gridCol w:w="5316"/>
      </w:tblGrid>
      <w:tr w:rsidR="00AA005C" w:rsidRPr="00F913B7" w14:paraId="69A11376" w14:textId="77777777" w:rsidTr="6B28DE04">
        <w:tc>
          <w:tcPr>
            <w:tcW w:w="10632" w:type="dxa"/>
            <w:gridSpan w:val="2"/>
            <w:shd w:val="clear" w:color="auto" w:fill="E2EFD9" w:themeFill="accent6" w:themeFillTint="33"/>
          </w:tcPr>
          <w:p w14:paraId="446173B7" w14:textId="7016F072" w:rsidR="00AA005C" w:rsidRPr="00F913B7" w:rsidRDefault="007B1995" w:rsidP="00717220">
            <w:pPr>
              <w:tabs>
                <w:tab w:val="right" w:pos="8794"/>
              </w:tabs>
              <w:rPr>
                <w:rFonts w:cstheme="minorHAnsi"/>
                <w:b/>
                <w:sz w:val="22"/>
                <w:szCs w:val="22"/>
                <w:lang w:val="en-GB"/>
              </w:rPr>
            </w:pPr>
            <w:r w:rsidRPr="00F913B7">
              <w:rPr>
                <w:rFonts w:cstheme="minorHAnsi"/>
                <w:b/>
                <w:sz w:val="22"/>
                <w:szCs w:val="22"/>
                <w:lang w:val="en-GB"/>
              </w:rPr>
              <w:t>B</w:t>
            </w:r>
            <w:r w:rsidR="00AA005C" w:rsidRPr="00F913B7">
              <w:rPr>
                <w:rFonts w:cstheme="minorHAnsi"/>
                <w:b/>
                <w:sz w:val="22"/>
                <w:szCs w:val="22"/>
                <w:lang w:val="en-GB"/>
              </w:rPr>
              <w:t>rief summary of the topic/work being covered during this period</w:t>
            </w:r>
            <w:r w:rsidR="00717220" w:rsidRPr="00F913B7">
              <w:rPr>
                <w:rFonts w:cstheme="minorHAnsi"/>
                <w:b/>
                <w:sz w:val="22"/>
                <w:szCs w:val="22"/>
                <w:lang w:val="en-GB"/>
              </w:rPr>
              <w:tab/>
            </w:r>
          </w:p>
        </w:tc>
      </w:tr>
      <w:tr w:rsidR="008315F1" w:rsidRPr="00F913B7" w14:paraId="4BF128E6" w14:textId="77777777" w:rsidTr="6B28DE04">
        <w:tc>
          <w:tcPr>
            <w:tcW w:w="10632" w:type="dxa"/>
            <w:gridSpan w:val="2"/>
          </w:tcPr>
          <w:p w14:paraId="50AB7FB0" w14:textId="721E5DB1" w:rsidR="00D04DC4" w:rsidRPr="00F913B7" w:rsidRDefault="00817A07" w:rsidP="0032291A">
            <w:pPr>
              <w:pStyle w:val="ListParagraph"/>
              <w:numPr>
                <w:ilvl w:val="0"/>
                <w:numId w:val="19"/>
              </w:numPr>
              <w:jc w:val="both"/>
              <w:rPr>
                <w:rFonts w:cstheme="minorHAnsi"/>
                <w:b/>
                <w:sz w:val="22"/>
                <w:szCs w:val="22"/>
                <w:lang w:val="en-GB"/>
              </w:rPr>
            </w:pPr>
            <w:r>
              <w:rPr>
                <w:rFonts w:cstheme="minorHAnsi"/>
                <w:b/>
                <w:sz w:val="22"/>
                <w:szCs w:val="22"/>
                <w:lang w:val="en-GB"/>
              </w:rPr>
              <w:t xml:space="preserve">Complete </w:t>
            </w:r>
            <w:r w:rsidR="00D04DC4" w:rsidRPr="00F913B7">
              <w:rPr>
                <w:rFonts w:cstheme="minorHAnsi"/>
                <w:b/>
                <w:sz w:val="22"/>
                <w:szCs w:val="22"/>
                <w:lang w:val="en-GB"/>
              </w:rPr>
              <w:t>Global systems and global governance</w:t>
            </w:r>
          </w:p>
          <w:p w14:paraId="27F34ED0" w14:textId="77777777" w:rsidR="00D04DC4" w:rsidRDefault="00817A07" w:rsidP="0032291A">
            <w:pPr>
              <w:pStyle w:val="ListParagraph"/>
              <w:numPr>
                <w:ilvl w:val="0"/>
                <w:numId w:val="19"/>
              </w:numPr>
              <w:jc w:val="both"/>
              <w:rPr>
                <w:rFonts w:cstheme="minorHAnsi"/>
                <w:b/>
                <w:sz w:val="22"/>
                <w:szCs w:val="22"/>
                <w:lang w:val="en-GB"/>
              </w:rPr>
            </w:pPr>
            <w:r>
              <w:rPr>
                <w:rFonts w:cstheme="minorHAnsi"/>
                <w:b/>
                <w:sz w:val="22"/>
                <w:szCs w:val="22"/>
                <w:lang w:val="en-GB"/>
              </w:rPr>
              <w:t xml:space="preserve">Complete </w:t>
            </w:r>
            <w:r w:rsidR="00D04DC4" w:rsidRPr="00F913B7">
              <w:rPr>
                <w:rFonts w:cstheme="minorHAnsi"/>
                <w:b/>
                <w:sz w:val="22"/>
                <w:szCs w:val="22"/>
                <w:lang w:val="en-GB"/>
              </w:rPr>
              <w:t>Hazards</w:t>
            </w:r>
          </w:p>
          <w:p w14:paraId="19C23ED5" w14:textId="59861229" w:rsidR="00817A07" w:rsidRPr="00F913B7" w:rsidRDefault="00817A07" w:rsidP="0032291A">
            <w:pPr>
              <w:pStyle w:val="ListParagraph"/>
              <w:numPr>
                <w:ilvl w:val="0"/>
                <w:numId w:val="19"/>
              </w:numPr>
              <w:jc w:val="both"/>
              <w:rPr>
                <w:rFonts w:cstheme="minorHAnsi"/>
                <w:b/>
                <w:sz w:val="22"/>
                <w:szCs w:val="22"/>
                <w:lang w:val="en-GB"/>
              </w:rPr>
            </w:pPr>
            <w:r>
              <w:rPr>
                <w:rFonts w:cstheme="minorHAnsi"/>
                <w:b/>
                <w:sz w:val="22"/>
                <w:szCs w:val="22"/>
                <w:lang w:val="en-GB"/>
              </w:rPr>
              <w:t>Revision</w:t>
            </w:r>
          </w:p>
        </w:tc>
      </w:tr>
      <w:tr w:rsidR="007B1995" w:rsidRPr="00F913B7" w14:paraId="07B414B0" w14:textId="77777777" w:rsidTr="6B28DE04">
        <w:tc>
          <w:tcPr>
            <w:tcW w:w="10632" w:type="dxa"/>
            <w:gridSpan w:val="2"/>
            <w:shd w:val="clear" w:color="auto" w:fill="E2EFD9" w:themeFill="accent6" w:themeFillTint="33"/>
          </w:tcPr>
          <w:p w14:paraId="74FC2212" w14:textId="72A33205" w:rsidR="007B1995" w:rsidRPr="00F913B7" w:rsidRDefault="006E5B6C" w:rsidP="007B1995">
            <w:pPr>
              <w:jc w:val="both"/>
              <w:rPr>
                <w:rFonts w:cstheme="minorHAnsi"/>
                <w:sz w:val="22"/>
                <w:szCs w:val="22"/>
                <w:lang w:val="en-GB"/>
              </w:rPr>
            </w:pPr>
            <w:r w:rsidRPr="00F913B7">
              <w:rPr>
                <w:rFonts w:cstheme="minorHAnsi"/>
                <w:b/>
                <w:sz w:val="22"/>
                <w:szCs w:val="22"/>
                <w:lang w:val="en-GB"/>
              </w:rPr>
              <w:t>P</w:t>
            </w:r>
            <w:r w:rsidR="007B1995" w:rsidRPr="00F913B7">
              <w:rPr>
                <w:rFonts w:cstheme="minorHAnsi"/>
                <w:b/>
                <w:sz w:val="22"/>
                <w:szCs w:val="22"/>
                <w:lang w:val="en-GB"/>
              </w:rPr>
              <w:t>rior knowledge needed for this unit/topic from previous teaching</w:t>
            </w:r>
          </w:p>
        </w:tc>
      </w:tr>
      <w:tr w:rsidR="007B1995" w:rsidRPr="00F913B7" w14:paraId="5B1F8AB2" w14:textId="77777777" w:rsidTr="6B28DE04">
        <w:tc>
          <w:tcPr>
            <w:tcW w:w="10632" w:type="dxa"/>
            <w:gridSpan w:val="2"/>
          </w:tcPr>
          <w:p w14:paraId="6928C0D7" w14:textId="24CDC047" w:rsidR="004D4184" w:rsidRPr="00F913B7" w:rsidRDefault="00516AAC" w:rsidP="00D47B50">
            <w:pPr>
              <w:rPr>
                <w:rFonts w:cstheme="minorHAnsi"/>
                <w:sz w:val="22"/>
                <w:szCs w:val="22"/>
                <w:lang w:val="en-GB"/>
              </w:rPr>
            </w:pPr>
            <w:r w:rsidRPr="00F913B7">
              <w:rPr>
                <w:rFonts w:cstheme="minorHAnsi"/>
                <w:sz w:val="22"/>
                <w:szCs w:val="22"/>
                <w:lang w:val="en-GB"/>
              </w:rPr>
              <w:t xml:space="preserve">In addition to all of the material covered at GCSE level, students will have also covered </w:t>
            </w:r>
            <w:r w:rsidR="0015257A" w:rsidRPr="00F913B7">
              <w:rPr>
                <w:rFonts w:cstheme="minorHAnsi"/>
                <w:sz w:val="22"/>
                <w:szCs w:val="22"/>
                <w:lang w:val="en-GB"/>
              </w:rPr>
              <w:t>Four</w:t>
            </w:r>
            <w:r w:rsidRPr="00F913B7">
              <w:rPr>
                <w:rFonts w:cstheme="minorHAnsi"/>
                <w:sz w:val="22"/>
                <w:szCs w:val="22"/>
                <w:lang w:val="en-GB"/>
              </w:rPr>
              <w:t xml:space="preserve"> A-Level topics on water carbon cycles</w:t>
            </w:r>
            <w:r w:rsidR="0015257A" w:rsidRPr="00F913B7">
              <w:rPr>
                <w:rFonts w:cstheme="minorHAnsi"/>
                <w:sz w:val="22"/>
                <w:szCs w:val="22"/>
                <w:lang w:val="en-GB"/>
              </w:rPr>
              <w:t>, coastal environments, contemporary urban environments</w:t>
            </w:r>
            <w:r w:rsidRPr="00F913B7">
              <w:rPr>
                <w:rFonts w:cstheme="minorHAnsi"/>
                <w:sz w:val="22"/>
                <w:szCs w:val="22"/>
                <w:lang w:val="en-GB"/>
              </w:rPr>
              <w:t xml:space="preserve"> and changing places. </w:t>
            </w:r>
            <w:r w:rsidR="00D04DC4" w:rsidRPr="00F913B7">
              <w:rPr>
                <w:rFonts w:cstheme="minorHAnsi"/>
                <w:sz w:val="22"/>
                <w:szCs w:val="22"/>
                <w:lang w:val="en-GB"/>
              </w:rPr>
              <w:t xml:space="preserve">The student should also be well on their way with their </w:t>
            </w:r>
            <w:proofErr w:type="spellStart"/>
            <w:r w:rsidR="00D04DC4" w:rsidRPr="00F913B7">
              <w:rPr>
                <w:rFonts w:cstheme="minorHAnsi"/>
                <w:sz w:val="22"/>
                <w:szCs w:val="22"/>
                <w:lang w:val="en-GB"/>
              </w:rPr>
              <w:t>non exam</w:t>
            </w:r>
            <w:proofErr w:type="spellEnd"/>
            <w:r w:rsidR="00D04DC4" w:rsidRPr="00F913B7">
              <w:rPr>
                <w:rFonts w:cstheme="minorHAnsi"/>
                <w:sz w:val="22"/>
                <w:szCs w:val="22"/>
                <w:lang w:val="en-GB"/>
              </w:rPr>
              <w:t xml:space="preserve"> and assessments but that of course depends entirely upon how motivated those students are. </w:t>
            </w:r>
            <w:r w:rsidRPr="00F913B7">
              <w:rPr>
                <w:rFonts w:cstheme="minorHAnsi"/>
                <w:sz w:val="22"/>
                <w:szCs w:val="22"/>
                <w:lang w:val="en-GB"/>
              </w:rPr>
              <w:t xml:space="preserve">There </w:t>
            </w:r>
            <w:r w:rsidR="00D47B50" w:rsidRPr="00F913B7">
              <w:rPr>
                <w:rFonts w:cstheme="minorHAnsi"/>
                <w:sz w:val="22"/>
                <w:szCs w:val="22"/>
                <w:lang w:val="en-GB"/>
              </w:rPr>
              <w:t xml:space="preserve">are skills embedded within the schemes and topics too, with extensive coverage of </w:t>
            </w:r>
            <w:r w:rsidRPr="00F913B7">
              <w:rPr>
                <w:rFonts w:cstheme="minorHAnsi"/>
                <w:sz w:val="22"/>
                <w:szCs w:val="22"/>
                <w:lang w:val="en-GB"/>
              </w:rPr>
              <w:t>a r</w:t>
            </w:r>
            <w:r w:rsidR="00D47B50" w:rsidRPr="00F913B7">
              <w:rPr>
                <w:rFonts w:cstheme="minorHAnsi"/>
                <w:sz w:val="22"/>
                <w:szCs w:val="22"/>
                <w:lang w:val="en-GB"/>
              </w:rPr>
              <w:t>ange of graph and map skills, written work and debate skills.</w:t>
            </w:r>
            <w:r w:rsidRPr="00F913B7">
              <w:rPr>
                <w:rFonts w:cstheme="minorHAnsi"/>
                <w:sz w:val="22"/>
                <w:szCs w:val="22"/>
                <w:lang w:val="en-GB"/>
              </w:rPr>
              <w:t xml:space="preserve"> </w:t>
            </w:r>
          </w:p>
          <w:p w14:paraId="30878C56" w14:textId="4199978D" w:rsidR="00215FEB" w:rsidRPr="00F913B7" w:rsidRDefault="00215FEB" w:rsidP="00D47B50">
            <w:pPr>
              <w:rPr>
                <w:rFonts w:cstheme="minorHAnsi"/>
                <w:bCs/>
                <w:iCs/>
                <w:sz w:val="22"/>
                <w:szCs w:val="22"/>
                <w:lang w:val="en-GB"/>
              </w:rPr>
            </w:pPr>
            <w:r w:rsidRPr="00F913B7">
              <w:rPr>
                <w:rFonts w:cstheme="minorHAnsi"/>
                <w:bCs/>
                <w:iCs/>
                <w:sz w:val="22"/>
                <w:szCs w:val="22"/>
                <w:lang w:val="en-GB"/>
              </w:rPr>
              <w:t xml:space="preserve">The four previous units of carbon cycles, coastal environments, contemporary urban environments and changing places </w:t>
            </w:r>
            <w:r w:rsidR="00D04DC4" w:rsidRPr="00F913B7">
              <w:rPr>
                <w:rFonts w:cstheme="minorHAnsi"/>
                <w:bCs/>
                <w:iCs/>
                <w:sz w:val="22"/>
                <w:szCs w:val="22"/>
                <w:lang w:val="en-GB"/>
              </w:rPr>
              <w:t>have been</w:t>
            </w:r>
            <w:r w:rsidRPr="00F913B7">
              <w:rPr>
                <w:rFonts w:cstheme="minorHAnsi"/>
                <w:bCs/>
                <w:iCs/>
                <w:sz w:val="22"/>
                <w:szCs w:val="22"/>
                <w:lang w:val="en-GB"/>
              </w:rPr>
              <w:t xml:space="preserve"> examined within the mock examination. In addition, the non-examined assessment which is also known as the independent fieldwork investigation will more than likely be based upon one of those four units. Please note that on previous curriculum plans it has been noted that these four units are all available to study within the local environment which make them perfect for an independent fieldwork investigation. Previous investigations have yielded very good results from the local environment.</w:t>
            </w:r>
            <w:r w:rsidR="00D04DC4" w:rsidRPr="00F913B7">
              <w:rPr>
                <w:rFonts w:cstheme="minorHAnsi"/>
                <w:bCs/>
                <w:iCs/>
                <w:sz w:val="22"/>
                <w:szCs w:val="22"/>
                <w:lang w:val="en-GB"/>
              </w:rPr>
              <w:t xml:space="preserve"> Four previous units will provide a great basis going forward into the two new topics once the </w:t>
            </w:r>
            <w:proofErr w:type="spellStart"/>
            <w:r w:rsidR="00D04DC4" w:rsidRPr="00F913B7">
              <w:rPr>
                <w:rFonts w:cstheme="minorHAnsi"/>
                <w:bCs/>
                <w:iCs/>
                <w:sz w:val="22"/>
                <w:szCs w:val="22"/>
                <w:lang w:val="en-GB"/>
              </w:rPr>
              <w:t>non examined</w:t>
            </w:r>
            <w:proofErr w:type="spellEnd"/>
            <w:r w:rsidR="00D04DC4" w:rsidRPr="00F913B7">
              <w:rPr>
                <w:rFonts w:cstheme="minorHAnsi"/>
                <w:bCs/>
                <w:iCs/>
                <w:sz w:val="22"/>
                <w:szCs w:val="22"/>
                <w:lang w:val="en-GB"/>
              </w:rPr>
              <w:t xml:space="preserve"> assessment is well underway.</w:t>
            </w:r>
          </w:p>
        </w:tc>
      </w:tr>
      <w:tr w:rsidR="00AA005C" w:rsidRPr="00F913B7" w14:paraId="079F81EC" w14:textId="77777777" w:rsidTr="6B28DE04">
        <w:tc>
          <w:tcPr>
            <w:tcW w:w="10632" w:type="dxa"/>
            <w:gridSpan w:val="2"/>
            <w:shd w:val="clear" w:color="auto" w:fill="E2EFD9" w:themeFill="accent6" w:themeFillTint="33"/>
          </w:tcPr>
          <w:p w14:paraId="7DBAF03E" w14:textId="26CF0E01" w:rsidR="00AA005C" w:rsidRPr="00F913B7" w:rsidRDefault="007B1995">
            <w:pPr>
              <w:rPr>
                <w:rFonts w:cstheme="minorHAnsi"/>
                <w:b/>
                <w:sz w:val="22"/>
                <w:szCs w:val="22"/>
                <w:lang w:val="en-GB"/>
              </w:rPr>
            </w:pPr>
            <w:r w:rsidRPr="00F913B7">
              <w:rPr>
                <w:rFonts w:cstheme="minorHAnsi"/>
                <w:b/>
                <w:sz w:val="22"/>
                <w:szCs w:val="22"/>
                <w:lang w:val="en-GB"/>
              </w:rPr>
              <w:t>R</w:t>
            </w:r>
            <w:r w:rsidR="00AA005C" w:rsidRPr="00F913B7">
              <w:rPr>
                <w:rFonts w:cstheme="minorHAnsi"/>
                <w:b/>
                <w:sz w:val="22"/>
                <w:szCs w:val="22"/>
                <w:lang w:val="en-GB"/>
              </w:rPr>
              <w:t>ationale for students studying this unit/topic</w:t>
            </w:r>
            <w:r w:rsidRPr="00F913B7">
              <w:rPr>
                <w:rFonts w:cstheme="minorHAnsi"/>
                <w:b/>
                <w:sz w:val="22"/>
                <w:szCs w:val="22"/>
                <w:lang w:val="en-GB"/>
              </w:rPr>
              <w:t xml:space="preserve"> </w:t>
            </w:r>
          </w:p>
        </w:tc>
      </w:tr>
      <w:tr w:rsidR="008315F1" w:rsidRPr="00F913B7" w14:paraId="5B871996" w14:textId="77777777" w:rsidTr="6B28DE04">
        <w:tc>
          <w:tcPr>
            <w:tcW w:w="10632" w:type="dxa"/>
            <w:gridSpan w:val="2"/>
          </w:tcPr>
          <w:p w14:paraId="5E7328BF" w14:textId="1CBE3F5D" w:rsidR="00D04DC4" w:rsidRPr="00F913B7" w:rsidRDefault="00D04DC4" w:rsidP="00D04DC4">
            <w:pPr>
              <w:pStyle w:val="ListParagraph"/>
              <w:numPr>
                <w:ilvl w:val="0"/>
                <w:numId w:val="42"/>
              </w:numPr>
              <w:jc w:val="both"/>
              <w:rPr>
                <w:rFonts w:cstheme="minorHAnsi"/>
                <w:sz w:val="22"/>
                <w:szCs w:val="22"/>
                <w:lang w:val="en-GB"/>
              </w:rPr>
            </w:pPr>
            <w:r w:rsidRPr="00F913B7">
              <w:rPr>
                <w:rFonts w:cstheme="minorHAnsi"/>
                <w:b/>
                <w:bCs/>
                <w:sz w:val="22"/>
                <w:szCs w:val="22"/>
                <w:lang w:val="en-GB"/>
              </w:rPr>
              <w:t>Global systems and global governance</w:t>
            </w:r>
            <w:r w:rsidRPr="00F913B7">
              <w:rPr>
                <w:rFonts w:cstheme="minorHAnsi"/>
                <w:sz w:val="22"/>
                <w:szCs w:val="22"/>
                <w:lang w:val="en-GB"/>
              </w:rPr>
              <w:t xml:space="preserve"> - we tend to leave this unit until towards the end of the course as it is one of the toughest ones for the students to understand conceptually. The unit requires a good broad knowledge of world geography and geopolitics and we often find that the students have a better grasp of this when they have reached 18 years old.</w:t>
            </w:r>
            <w:r w:rsidRPr="00F913B7">
              <w:rPr>
                <w:rFonts w:cstheme="minorHAnsi"/>
                <w:bCs/>
                <w:sz w:val="22"/>
                <w:szCs w:val="22"/>
                <w:lang w:val="en-GB"/>
              </w:rPr>
              <w:t xml:space="preserve"> Within the A-level course we teach in pairs and do a topic each to offer a balance between the human and physical geography throughout the whole two years. For this reason, one teacher tends to teach a human geography topic such as changing places and the other teacher will teach a physical geography topic.</w:t>
            </w:r>
            <w:r w:rsidR="00462C57" w:rsidRPr="00F913B7">
              <w:rPr>
                <w:rFonts w:cstheme="minorHAnsi"/>
                <w:bCs/>
                <w:sz w:val="22"/>
                <w:szCs w:val="22"/>
                <w:lang w:val="en-GB"/>
              </w:rPr>
              <w:t xml:space="preserve"> Many of the students find this unit very interesting on discover lots of new things that they didn't know before. For example studies of the United </w:t>
            </w:r>
            <w:proofErr w:type="gramStart"/>
            <w:r w:rsidR="00462C57" w:rsidRPr="00F913B7">
              <w:rPr>
                <w:rFonts w:cstheme="minorHAnsi"/>
                <w:bCs/>
                <w:sz w:val="22"/>
                <w:szCs w:val="22"/>
                <w:lang w:val="en-GB"/>
              </w:rPr>
              <w:t>nations</w:t>
            </w:r>
            <w:proofErr w:type="gramEnd"/>
            <w:r w:rsidR="00462C57" w:rsidRPr="00F913B7">
              <w:rPr>
                <w:rFonts w:cstheme="minorHAnsi"/>
                <w:bCs/>
                <w:sz w:val="22"/>
                <w:szCs w:val="22"/>
                <w:lang w:val="en-GB"/>
              </w:rPr>
              <w:t xml:space="preserve"> offers the students an understanding of a major world governing body and allows them to evaluate its impact, whilst also fitting in with the school ethos.</w:t>
            </w:r>
          </w:p>
          <w:p w14:paraId="5348D50D" w14:textId="2132E234" w:rsidR="00D04DC4" w:rsidRPr="00F913B7" w:rsidRDefault="00D04DC4" w:rsidP="00D04DC4">
            <w:pPr>
              <w:pStyle w:val="ListParagraph"/>
              <w:numPr>
                <w:ilvl w:val="0"/>
                <w:numId w:val="42"/>
              </w:numPr>
              <w:jc w:val="both"/>
              <w:rPr>
                <w:rFonts w:cstheme="minorHAnsi"/>
                <w:sz w:val="22"/>
                <w:szCs w:val="22"/>
                <w:lang w:val="en-GB"/>
              </w:rPr>
            </w:pPr>
            <w:proofErr w:type="gramStart"/>
            <w:r w:rsidRPr="00F913B7">
              <w:rPr>
                <w:rFonts w:cstheme="minorHAnsi"/>
                <w:b/>
                <w:bCs/>
                <w:sz w:val="22"/>
                <w:szCs w:val="22"/>
                <w:lang w:val="en-GB"/>
              </w:rPr>
              <w:t>Hazards  -</w:t>
            </w:r>
            <w:proofErr w:type="gramEnd"/>
            <w:r w:rsidRPr="00F913B7">
              <w:rPr>
                <w:rFonts w:cstheme="minorHAnsi"/>
                <w:sz w:val="22"/>
                <w:szCs w:val="22"/>
                <w:lang w:val="en-GB"/>
              </w:rPr>
              <w:t xml:space="preserve">This section of the course is a less abstract topic and covers clearly some of the physical geography from the syllabus. The students already have experience of dealing with </w:t>
            </w:r>
            <w:r w:rsidR="00462C57" w:rsidRPr="00F913B7">
              <w:rPr>
                <w:rFonts w:cstheme="minorHAnsi"/>
                <w:sz w:val="22"/>
                <w:szCs w:val="22"/>
                <w:lang w:val="en-GB"/>
              </w:rPr>
              <w:t xml:space="preserve">Hazardous </w:t>
            </w:r>
            <w:r w:rsidRPr="00F913B7">
              <w:rPr>
                <w:rFonts w:cstheme="minorHAnsi"/>
                <w:sz w:val="22"/>
                <w:szCs w:val="22"/>
                <w:lang w:val="en-GB"/>
              </w:rPr>
              <w:t xml:space="preserve">environments at GCSE level and these topics are expanded upon and given further detail within this unit. We feel that this offers a balance in cognitive load between the more abstract </w:t>
            </w:r>
            <w:r w:rsidR="00462C57" w:rsidRPr="00F913B7">
              <w:rPr>
                <w:rFonts w:cstheme="minorHAnsi"/>
                <w:sz w:val="22"/>
                <w:szCs w:val="22"/>
                <w:lang w:val="en-GB"/>
              </w:rPr>
              <w:t>GS&amp;GG</w:t>
            </w:r>
            <w:r w:rsidRPr="00F913B7">
              <w:rPr>
                <w:rFonts w:cstheme="minorHAnsi"/>
                <w:sz w:val="22"/>
                <w:szCs w:val="22"/>
                <w:lang w:val="en-GB"/>
              </w:rPr>
              <w:t xml:space="preserve"> unit and this more concrete unit on </w:t>
            </w:r>
            <w:r w:rsidR="00462C57" w:rsidRPr="00F913B7">
              <w:rPr>
                <w:rFonts w:cstheme="minorHAnsi"/>
                <w:sz w:val="22"/>
                <w:szCs w:val="22"/>
                <w:lang w:val="en-GB"/>
              </w:rPr>
              <w:t>hazards</w:t>
            </w:r>
            <w:r w:rsidRPr="00F913B7">
              <w:rPr>
                <w:rFonts w:cstheme="minorHAnsi"/>
                <w:sz w:val="22"/>
                <w:szCs w:val="22"/>
                <w:lang w:val="en-GB"/>
              </w:rPr>
              <w:t>. Both units lend themselves brilliantly to current affairs so studying them in year 1</w:t>
            </w:r>
            <w:r w:rsidR="00462C57" w:rsidRPr="00F913B7">
              <w:rPr>
                <w:rFonts w:cstheme="minorHAnsi"/>
                <w:sz w:val="22"/>
                <w:szCs w:val="22"/>
                <w:lang w:val="en-GB"/>
              </w:rPr>
              <w:t>3</w:t>
            </w:r>
            <w:r w:rsidRPr="00F913B7">
              <w:rPr>
                <w:rFonts w:cstheme="minorHAnsi"/>
                <w:sz w:val="22"/>
                <w:szCs w:val="22"/>
                <w:lang w:val="en-GB"/>
              </w:rPr>
              <w:t xml:space="preserve"> allows us to push the imperative of reading around the subject</w:t>
            </w:r>
            <w:r w:rsidR="00462C57" w:rsidRPr="00F913B7">
              <w:rPr>
                <w:rFonts w:cstheme="minorHAnsi"/>
                <w:sz w:val="22"/>
                <w:szCs w:val="22"/>
                <w:lang w:val="en-GB"/>
              </w:rPr>
              <w:t>.  The students also found the study of hazards generally interesting and the regular occurrence of hazardous events allows us to delve into detail into contemporary geographical affairs.</w:t>
            </w:r>
          </w:p>
          <w:p w14:paraId="27C56A2D" w14:textId="185A8465" w:rsidR="00D04DC4" w:rsidRPr="00817A07" w:rsidRDefault="00817A07" w:rsidP="00817A07">
            <w:pPr>
              <w:pStyle w:val="ListParagraph"/>
              <w:numPr>
                <w:ilvl w:val="0"/>
                <w:numId w:val="42"/>
              </w:numPr>
              <w:jc w:val="both"/>
              <w:rPr>
                <w:rFonts w:cstheme="minorHAnsi"/>
                <w:sz w:val="22"/>
                <w:szCs w:val="22"/>
                <w:lang w:val="en-GB"/>
              </w:rPr>
            </w:pPr>
            <w:r>
              <w:rPr>
                <w:rFonts w:cstheme="minorHAnsi"/>
                <w:sz w:val="22"/>
                <w:szCs w:val="22"/>
                <w:lang w:val="en-GB"/>
              </w:rPr>
              <w:t>Revision – we normally finish the course before Easter, from then on a rolling program of how to answer exam questions and revise for the examinations</w:t>
            </w:r>
          </w:p>
        </w:tc>
      </w:tr>
      <w:tr w:rsidR="00AA005C" w:rsidRPr="00F913B7" w14:paraId="6BD43A62" w14:textId="77777777" w:rsidTr="6B28DE04">
        <w:tc>
          <w:tcPr>
            <w:tcW w:w="10632" w:type="dxa"/>
            <w:gridSpan w:val="2"/>
            <w:shd w:val="clear" w:color="auto" w:fill="E2EFD9" w:themeFill="accent6" w:themeFillTint="33"/>
          </w:tcPr>
          <w:p w14:paraId="23E38E3B" w14:textId="7A3755DA" w:rsidR="00AA005C" w:rsidRPr="00F913B7" w:rsidRDefault="003B1C40">
            <w:pPr>
              <w:rPr>
                <w:rFonts w:cstheme="minorHAnsi"/>
                <w:b/>
                <w:sz w:val="22"/>
                <w:szCs w:val="22"/>
                <w:lang w:val="en-GB"/>
              </w:rPr>
            </w:pPr>
            <w:r w:rsidRPr="00F913B7">
              <w:rPr>
                <w:rFonts w:cstheme="minorHAnsi"/>
                <w:b/>
                <w:sz w:val="22"/>
                <w:szCs w:val="22"/>
                <w:lang w:val="en-GB"/>
              </w:rPr>
              <w:t>K</w:t>
            </w:r>
            <w:r w:rsidR="00AA005C" w:rsidRPr="00F913B7">
              <w:rPr>
                <w:rFonts w:cstheme="minorHAnsi"/>
                <w:b/>
                <w:sz w:val="22"/>
                <w:szCs w:val="22"/>
                <w:lang w:val="en-GB"/>
              </w:rPr>
              <w:t>ey concepts/ideas that are taught to students in this unit/topic</w:t>
            </w:r>
            <w:r w:rsidR="007B1995" w:rsidRPr="00F913B7">
              <w:rPr>
                <w:rFonts w:cstheme="minorHAnsi"/>
                <w:b/>
                <w:sz w:val="22"/>
                <w:szCs w:val="22"/>
                <w:lang w:val="en-GB"/>
              </w:rPr>
              <w:t xml:space="preserve">, including </w:t>
            </w:r>
            <w:r w:rsidRPr="00F913B7">
              <w:rPr>
                <w:rFonts w:cstheme="minorHAnsi"/>
                <w:b/>
                <w:sz w:val="22"/>
                <w:szCs w:val="22"/>
                <w:lang w:val="en-GB"/>
              </w:rPr>
              <w:t>a</w:t>
            </w:r>
            <w:r w:rsidR="007B1995" w:rsidRPr="00F913B7">
              <w:rPr>
                <w:rFonts w:cstheme="minorHAnsi"/>
                <w:b/>
                <w:sz w:val="22"/>
                <w:szCs w:val="22"/>
                <w:lang w:val="en-GB"/>
              </w:rPr>
              <w:t xml:space="preserve">ny </w:t>
            </w:r>
            <w:r w:rsidR="00F56CCA" w:rsidRPr="00F913B7">
              <w:rPr>
                <w:rFonts w:cstheme="minorHAnsi"/>
                <w:b/>
                <w:sz w:val="22"/>
                <w:szCs w:val="22"/>
                <w:lang w:val="en-GB"/>
              </w:rPr>
              <w:t xml:space="preserve">anticipated gaps in </w:t>
            </w:r>
            <w:r w:rsidR="007B1995" w:rsidRPr="00F913B7">
              <w:rPr>
                <w:rFonts w:cstheme="minorHAnsi"/>
                <w:b/>
                <w:sz w:val="22"/>
                <w:szCs w:val="22"/>
                <w:lang w:val="en-GB"/>
              </w:rPr>
              <w:t>knowledge</w:t>
            </w:r>
            <w:r w:rsidR="00F56CCA" w:rsidRPr="00F913B7">
              <w:rPr>
                <w:rFonts w:cstheme="minorHAnsi"/>
                <w:b/>
                <w:sz w:val="22"/>
                <w:szCs w:val="22"/>
                <w:lang w:val="en-GB"/>
              </w:rPr>
              <w:t xml:space="preserve"> </w:t>
            </w:r>
            <w:r w:rsidRPr="00F913B7">
              <w:rPr>
                <w:rFonts w:cstheme="minorHAnsi"/>
                <w:b/>
                <w:sz w:val="22"/>
                <w:szCs w:val="22"/>
                <w:lang w:val="en-GB"/>
              </w:rPr>
              <w:t xml:space="preserve">and </w:t>
            </w:r>
            <w:r w:rsidR="007B1995" w:rsidRPr="00F913B7">
              <w:rPr>
                <w:rFonts w:cstheme="minorHAnsi"/>
                <w:b/>
                <w:sz w:val="22"/>
                <w:szCs w:val="22"/>
                <w:lang w:val="en-GB"/>
              </w:rPr>
              <w:t>plan</w:t>
            </w:r>
            <w:r w:rsidR="00F56CCA" w:rsidRPr="00F913B7">
              <w:rPr>
                <w:rFonts w:cstheme="minorHAnsi"/>
                <w:b/>
                <w:sz w:val="22"/>
                <w:szCs w:val="22"/>
                <w:lang w:val="en-GB"/>
              </w:rPr>
              <w:t xml:space="preserve"> to overcome</w:t>
            </w:r>
            <w:r w:rsidR="007B1995" w:rsidRPr="00F913B7">
              <w:rPr>
                <w:rFonts w:cstheme="minorHAnsi"/>
                <w:b/>
                <w:sz w:val="22"/>
                <w:szCs w:val="22"/>
                <w:lang w:val="en-GB"/>
              </w:rPr>
              <w:t xml:space="preserve"> these</w:t>
            </w:r>
          </w:p>
        </w:tc>
      </w:tr>
      <w:tr w:rsidR="00462C57" w:rsidRPr="00F913B7" w14:paraId="0D759536" w14:textId="77777777" w:rsidTr="00462C57">
        <w:tc>
          <w:tcPr>
            <w:tcW w:w="5316" w:type="dxa"/>
            <w:shd w:val="clear" w:color="auto" w:fill="auto"/>
          </w:tcPr>
          <w:p w14:paraId="3B5C4379" w14:textId="77777777" w:rsidR="00462C57" w:rsidRPr="00817A07" w:rsidRDefault="00462C57">
            <w:pPr>
              <w:rPr>
                <w:rFonts w:cstheme="minorHAnsi"/>
                <w:b/>
                <w:bCs/>
                <w:sz w:val="22"/>
                <w:szCs w:val="22"/>
                <w:lang w:val="en-GB"/>
              </w:rPr>
            </w:pPr>
            <w:r w:rsidRPr="00817A07">
              <w:rPr>
                <w:rFonts w:cstheme="minorHAnsi"/>
                <w:b/>
                <w:bCs/>
                <w:sz w:val="22"/>
                <w:szCs w:val="22"/>
                <w:lang w:val="en-GB"/>
              </w:rPr>
              <w:t>Hazards</w:t>
            </w:r>
          </w:p>
          <w:p w14:paraId="6465BC54" w14:textId="3C99C044" w:rsidR="00462C57" w:rsidRPr="00F913B7" w:rsidRDefault="00462C57" w:rsidP="00462C57">
            <w:pPr>
              <w:rPr>
                <w:rFonts w:cstheme="minorHAnsi"/>
                <w:sz w:val="22"/>
                <w:szCs w:val="22"/>
              </w:rPr>
            </w:pPr>
            <w:r w:rsidRPr="00F913B7">
              <w:rPr>
                <w:rFonts w:cstheme="minorHAnsi"/>
                <w:sz w:val="22"/>
                <w:szCs w:val="22"/>
              </w:rPr>
              <w:t>Storm hazards</w:t>
            </w:r>
          </w:p>
          <w:p w14:paraId="31EA90E8" w14:textId="77777777" w:rsidR="00462C57" w:rsidRPr="00F913B7" w:rsidRDefault="00462C57" w:rsidP="00462C57">
            <w:pPr>
              <w:rPr>
                <w:rFonts w:cstheme="minorHAnsi"/>
                <w:sz w:val="22"/>
                <w:szCs w:val="22"/>
              </w:rPr>
            </w:pPr>
            <w:r w:rsidRPr="00F913B7">
              <w:rPr>
                <w:rFonts w:cstheme="minorHAnsi"/>
                <w:sz w:val="22"/>
                <w:szCs w:val="22"/>
              </w:rPr>
              <w:t>The nature of tropical storms and their underlying causes.</w:t>
            </w:r>
          </w:p>
          <w:p w14:paraId="5DC4D5B7" w14:textId="77777777" w:rsidR="00462C57" w:rsidRPr="00F913B7" w:rsidRDefault="00462C57" w:rsidP="00462C57">
            <w:pPr>
              <w:rPr>
                <w:rFonts w:cstheme="minorHAnsi"/>
                <w:sz w:val="22"/>
                <w:szCs w:val="22"/>
              </w:rPr>
            </w:pPr>
            <w:r w:rsidRPr="00F913B7">
              <w:rPr>
                <w:rFonts w:cstheme="minorHAnsi"/>
                <w:sz w:val="22"/>
                <w:szCs w:val="22"/>
              </w:rPr>
              <w:t>Forms of storm hazard</w:t>
            </w:r>
          </w:p>
          <w:p w14:paraId="2DF6DBE7" w14:textId="4ED44BE4" w:rsidR="00462C57" w:rsidRPr="00F913B7" w:rsidRDefault="00462C57" w:rsidP="00462C57">
            <w:pPr>
              <w:rPr>
                <w:rFonts w:cstheme="minorHAnsi"/>
                <w:sz w:val="22"/>
                <w:szCs w:val="22"/>
              </w:rPr>
            </w:pPr>
            <w:r w:rsidRPr="00F913B7">
              <w:rPr>
                <w:rFonts w:cstheme="minorHAnsi"/>
                <w:sz w:val="22"/>
                <w:szCs w:val="22"/>
              </w:rPr>
              <w:t>Spatial distribution of storms.</w:t>
            </w:r>
          </w:p>
          <w:p w14:paraId="725EEA48" w14:textId="6D713721" w:rsidR="00462C57" w:rsidRPr="00F913B7" w:rsidRDefault="00462C57" w:rsidP="00462C57">
            <w:pPr>
              <w:rPr>
                <w:rFonts w:cstheme="minorHAnsi"/>
                <w:sz w:val="22"/>
                <w:szCs w:val="22"/>
              </w:rPr>
            </w:pPr>
            <w:r w:rsidRPr="00F913B7">
              <w:rPr>
                <w:rFonts w:cstheme="minorHAnsi"/>
                <w:sz w:val="22"/>
                <w:szCs w:val="22"/>
              </w:rPr>
              <w:t>Impacts and responses</w:t>
            </w:r>
          </w:p>
          <w:p w14:paraId="3E4EC34B" w14:textId="02647EF3" w:rsidR="00462C57" w:rsidRPr="00F913B7" w:rsidRDefault="00462C57" w:rsidP="00462C57">
            <w:pPr>
              <w:rPr>
                <w:rFonts w:cstheme="minorHAnsi"/>
                <w:sz w:val="22"/>
                <w:szCs w:val="22"/>
              </w:rPr>
            </w:pPr>
            <w:proofErr w:type="gramStart"/>
            <w:r w:rsidRPr="00F913B7">
              <w:rPr>
                <w:rFonts w:cstheme="minorHAnsi"/>
                <w:sz w:val="22"/>
                <w:szCs w:val="22"/>
              </w:rPr>
              <w:lastRenderedPageBreak/>
              <w:t>as</w:t>
            </w:r>
            <w:proofErr w:type="gramEnd"/>
            <w:r w:rsidRPr="00F913B7">
              <w:rPr>
                <w:rFonts w:cstheme="minorHAnsi"/>
                <w:sz w:val="22"/>
                <w:szCs w:val="22"/>
              </w:rPr>
              <w:t xml:space="preserve"> evidenced by two recent tropical storms in contrasting areas of the world.</w:t>
            </w:r>
          </w:p>
          <w:p w14:paraId="6EA6E6E4" w14:textId="2B5CEEFE" w:rsidR="00462C57" w:rsidRPr="00F913B7" w:rsidRDefault="00462C57" w:rsidP="00462C57">
            <w:pPr>
              <w:rPr>
                <w:rFonts w:cstheme="minorHAnsi"/>
                <w:sz w:val="22"/>
                <w:szCs w:val="22"/>
              </w:rPr>
            </w:pPr>
            <w:r w:rsidRPr="00F913B7">
              <w:rPr>
                <w:rFonts w:cstheme="minorHAnsi"/>
                <w:sz w:val="22"/>
                <w:szCs w:val="22"/>
              </w:rPr>
              <w:t>Fires in nature</w:t>
            </w:r>
          </w:p>
          <w:p w14:paraId="0BCEB7BD" w14:textId="77777777" w:rsidR="00462C57" w:rsidRPr="00F913B7" w:rsidRDefault="00462C57" w:rsidP="00462C57">
            <w:pPr>
              <w:rPr>
                <w:rFonts w:cstheme="minorHAnsi"/>
                <w:sz w:val="22"/>
                <w:szCs w:val="22"/>
              </w:rPr>
            </w:pPr>
            <w:r w:rsidRPr="00F913B7">
              <w:rPr>
                <w:rFonts w:cstheme="minorHAnsi"/>
                <w:sz w:val="22"/>
                <w:szCs w:val="22"/>
              </w:rPr>
              <w:t>Nature of wildfires.</w:t>
            </w:r>
          </w:p>
          <w:p w14:paraId="13F4A015" w14:textId="76B3A776" w:rsidR="00462C57" w:rsidRPr="00F913B7" w:rsidRDefault="00462C57" w:rsidP="00462C57">
            <w:pPr>
              <w:rPr>
                <w:rFonts w:cstheme="minorHAnsi"/>
                <w:sz w:val="22"/>
                <w:szCs w:val="22"/>
              </w:rPr>
            </w:pPr>
            <w:r w:rsidRPr="00F913B7">
              <w:rPr>
                <w:rFonts w:cstheme="minorHAnsi"/>
                <w:sz w:val="22"/>
                <w:szCs w:val="22"/>
              </w:rPr>
              <w:t>Causes of fires</w:t>
            </w:r>
          </w:p>
          <w:p w14:paraId="652C3E92" w14:textId="210E2AF1" w:rsidR="00462C57" w:rsidRPr="00F913B7" w:rsidRDefault="00462C57" w:rsidP="00462C57">
            <w:pPr>
              <w:rPr>
                <w:rFonts w:cstheme="minorHAnsi"/>
                <w:sz w:val="22"/>
                <w:szCs w:val="22"/>
              </w:rPr>
            </w:pPr>
            <w:r w:rsidRPr="00F913B7">
              <w:rPr>
                <w:rFonts w:cstheme="minorHAnsi"/>
                <w:sz w:val="22"/>
                <w:szCs w:val="22"/>
              </w:rPr>
              <w:t>Impacts and responses to fires</w:t>
            </w:r>
          </w:p>
          <w:p w14:paraId="2AAE04CC" w14:textId="77777777" w:rsidR="00462C57" w:rsidRPr="00F913B7" w:rsidRDefault="00462C57" w:rsidP="00462C57">
            <w:pPr>
              <w:rPr>
                <w:rFonts w:cstheme="minorHAnsi"/>
                <w:sz w:val="22"/>
                <w:szCs w:val="22"/>
              </w:rPr>
            </w:pPr>
            <w:r w:rsidRPr="00F913B7">
              <w:rPr>
                <w:rFonts w:cstheme="minorHAnsi"/>
                <w:sz w:val="22"/>
                <w:szCs w:val="22"/>
              </w:rPr>
              <w:t>Impact and human responses as evidenced by a recent wild fire event.</w:t>
            </w:r>
          </w:p>
          <w:p w14:paraId="4517197A" w14:textId="3835B88C" w:rsidR="00462C57" w:rsidRPr="00F913B7" w:rsidRDefault="00462C57" w:rsidP="00462C57">
            <w:pPr>
              <w:rPr>
                <w:rFonts w:cstheme="minorHAnsi"/>
                <w:bCs/>
                <w:sz w:val="22"/>
                <w:szCs w:val="22"/>
                <w:lang w:val="en-GB"/>
              </w:rPr>
            </w:pPr>
            <w:r w:rsidRPr="00F913B7">
              <w:rPr>
                <w:rFonts w:cstheme="minorHAnsi"/>
                <w:sz w:val="22"/>
                <w:szCs w:val="22"/>
              </w:rPr>
              <w:t>Case studies - Case study of a multi-hazardous environment beyond the UK. Case study at a local scale.</w:t>
            </w:r>
          </w:p>
        </w:tc>
        <w:tc>
          <w:tcPr>
            <w:tcW w:w="5316" w:type="dxa"/>
            <w:shd w:val="clear" w:color="auto" w:fill="auto"/>
          </w:tcPr>
          <w:p w14:paraId="484AACC6" w14:textId="734759BD" w:rsidR="00462C57" w:rsidRPr="00F913B7" w:rsidRDefault="00F913B7">
            <w:pPr>
              <w:rPr>
                <w:rFonts w:cstheme="minorHAnsi"/>
                <w:bCs/>
                <w:sz w:val="22"/>
                <w:szCs w:val="22"/>
                <w:lang w:val="en-GB"/>
              </w:rPr>
            </w:pPr>
            <w:r w:rsidRPr="00F913B7">
              <w:rPr>
                <w:rFonts w:cstheme="minorHAnsi"/>
                <w:bCs/>
                <w:sz w:val="22"/>
                <w:szCs w:val="22"/>
                <w:lang w:val="en-GB"/>
              </w:rPr>
              <w:lastRenderedPageBreak/>
              <w:t>Global systems and global governance</w:t>
            </w:r>
          </w:p>
          <w:p w14:paraId="26246D9C" w14:textId="4ACF04A7" w:rsidR="00F913B7" w:rsidRPr="00F913B7" w:rsidRDefault="00F913B7" w:rsidP="00F913B7">
            <w:pPr>
              <w:rPr>
                <w:rFonts w:cstheme="minorHAnsi"/>
                <w:bCs/>
                <w:sz w:val="22"/>
                <w:szCs w:val="22"/>
                <w:lang w:val="en-GB"/>
              </w:rPr>
            </w:pPr>
            <w:bookmarkStart w:id="0" w:name="_GoBack"/>
            <w:bookmarkEnd w:id="0"/>
            <w:r w:rsidRPr="00F913B7">
              <w:rPr>
                <w:rFonts w:cstheme="minorHAnsi"/>
                <w:bCs/>
                <w:sz w:val="22"/>
                <w:szCs w:val="22"/>
                <w:lang w:val="en-GB"/>
              </w:rPr>
              <w:t>Global governance</w:t>
            </w:r>
          </w:p>
          <w:p w14:paraId="5E8DBBD5"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The emergence and developing role of norms, laws and institutions in regulating and reproducing global systems.</w:t>
            </w:r>
          </w:p>
          <w:p w14:paraId="2D90B8EB"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Issues associated with attempts at global governance, including how:</w:t>
            </w:r>
          </w:p>
          <w:p w14:paraId="2412CCBD"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lastRenderedPageBreak/>
              <w:t>• agencies, including the UN in the post-1945 era, can work to promote growth and stability but may also exacerbate inequalities and injustices</w:t>
            </w:r>
          </w:p>
          <w:p w14:paraId="2AF8EC9B"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 xml:space="preserve">• </w:t>
            </w:r>
            <w:proofErr w:type="gramStart"/>
            <w:r w:rsidRPr="00F913B7">
              <w:rPr>
                <w:rFonts w:cstheme="minorHAnsi"/>
                <w:bCs/>
                <w:sz w:val="22"/>
                <w:szCs w:val="22"/>
                <w:lang w:val="en-GB"/>
              </w:rPr>
              <w:t>interactions</w:t>
            </w:r>
            <w:proofErr w:type="gramEnd"/>
            <w:r w:rsidRPr="00F913B7">
              <w:rPr>
                <w:rFonts w:cstheme="minorHAnsi"/>
                <w:bCs/>
                <w:sz w:val="22"/>
                <w:szCs w:val="22"/>
                <w:lang w:val="en-GB"/>
              </w:rPr>
              <w:t xml:space="preserve"> between the local, regional, national, international and global scales are fundamental to understanding global governance.</w:t>
            </w:r>
          </w:p>
          <w:p w14:paraId="2A99CBF4" w14:textId="02F26A64" w:rsidR="00F913B7" w:rsidRPr="00F913B7" w:rsidRDefault="00F913B7" w:rsidP="00F913B7">
            <w:pPr>
              <w:rPr>
                <w:rFonts w:cstheme="minorHAnsi"/>
                <w:bCs/>
                <w:sz w:val="22"/>
                <w:szCs w:val="22"/>
                <w:lang w:val="en-GB"/>
              </w:rPr>
            </w:pPr>
            <w:r w:rsidRPr="00F913B7">
              <w:rPr>
                <w:rFonts w:cstheme="minorHAnsi"/>
                <w:bCs/>
                <w:sz w:val="22"/>
                <w:szCs w:val="22"/>
                <w:lang w:val="en-GB"/>
              </w:rPr>
              <w:t>The 'global commons'</w:t>
            </w:r>
          </w:p>
          <w:p w14:paraId="69321AB7"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The concept of the ‘global commons’. The rights of all to the benefits of the global commons.</w:t>
            </w:r>
          </w:p>
          <w:p w14:paraId="4D2E1341" w14:textId="4B505137" w:rsidR="00F913B7" w:rsidRPr="00F913B7" w:rsidRDefault="00F913B7" w:rsidP="00F913B7">
            <w:pPr>
              <w:rPr>
                <w:rFonts w:cstheme="minorHAnsi"/>
                <w:bCs/>
                <w:sz w:val="22"/>
                <w:szCs w:val="22"/>
                <w:lang w:val="en-GB"/>
              </w:rPr>
            </w:pPr>
            <w:r w:rsidRPr="00F913B7">
              <w:rPr>
                <w:rFonts w:cstheme="minorHAnsi"/>
                <w:bCs/>
                <w:sz w:val="22"/>
                <w:szCs w:val="22"/>
                <w:lang w:val="en-GB"/>
              </w:rPr>
              <w:t>Antarctica as a global common</w:t>
            </w:r>
          </w:p>
          <w:p w14:paraId="7BA57096"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An outline of the contemporary geography, including climate, of Antarctica (including the Southern Ocean as far north as the Antarctic Convergence) to demonstrate its role as a global common and illustrate its vulnerability to global economic pressures and environmental change.</w:t>
            </w:r>
          </w:p>
          <w:p w14:paraId="52AC3E39"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Threats to Antarctica arising from:</w:t>
            </w:r>
          </w:p>
          <w:p w14:paraId="34DBFE07"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 climate change</w:t>
            </w:r>
          </w:p>
          <w:p w14:paraId="76AD2CE7"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 fishing and whaling</w:t>
            </w:r>
          </w:p>
          <w:p w14:paraId="6CA09C5E"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 the search for mineral resources</w:t>
            </w:r>
          </w:p>
          <w:p w14:paraId="689BA520"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 xml:space="preserve">• </w:t>
            </w:r>
            <w:proofErr w:type="gramStart"/>
            <w:r w:rsidRPr="00F913B7">
              <w:rPr>
                <w:rFonts w:cstheme="minorHAnsi"/>
                <w:bCs/>
                <w:sz w:val="22"/>
                <w:szCs w:val="22"/>
                <w:lang w:val="en-GB"/>
              </w:rPr>
              <w:t>tourism</w:t>
            </w:r>
            <w:proofErr w:type="gramEnd"/>
            <w:r w:rsidRPr="00F913B7">
              <w:rPr>
                <w:rFonts w:cstheme="minorHAnsi"/>
                <w:bCs/>
                <w:sz w:val="22"/>
                <w:szCs w:val="22"/>
                <w:lang w:val="en-GB"/>
              </w:rPr>
              <w:t xml:space="preserve"> and scientific research.</w:t>
            </w:r>
          </w:p>
          <w:p w14:paraId="6140922B"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Critical appraisal of the developing governance of Antarctica. International government organisations to include United Nations (UN) agencies such as United Nations Environment Programme (UNEP) and the International Whaling Commission. The Antarctic Treaty (1959), the Protocol on Environmental Protection to the Antarctic Treaty (1991); IWC Whaling Moratorium (1982) – their purpose, scope and systems for inspection and enforcement.</w:t>
            </w:r>
          </w:p>
          <w:p w14:paraId="687DA9B3"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The role of NGOs in monitoring threats and enhancing protection of Antarctica.</w:t>
            </w:r>
          </w:p>
          <w:p w14:paraId="4513A3D5" w14:textId="3B5A32F2" w:rsidR="00F913B7" w:rsidRPr="00F913B7" w:rsidRDefault="00F913B7" w:rsidP="00F913B7">
            <w:pPr>
              <w:rPr>
                <w:rFonts w:cstheme="minorHAnsi"/>
                <w:bCs/>
                <w:sz w:val="22"/>
                <w:szCs w:val="22"/>
                <w:lang w:val="en-GB"/>
              </w:rPr>
            </w:pPr>
            <w:r w:rsidRPr="00F913B7">
              <w:rPr>
                <w:rFonts w:cstheme="minorHAnsi"/>
                <w:bCs/>
                <w:sz w:val="22"/>
                <w:szCs w:val="22"/>
                <w:lang w:val="en-GB"/>
              </w:rPr>
              <w:t>Globalisation critique</w:t>
            </w:r>
          </w:p>
          <w:p w14:paraId="1D80EFA2" w14:textId="77777777" w:rsidR="00F913B7" w:rsidRPr="00F913B7" w:rsidRDefault="00F913B7" w:rsidP="00F913B7">
            <w:pPr>
              <w:rPr>
                <w:rFonts w:cstheme="minorHAnsi"/>
                <w:bCs/>
                <w:sz w:val="22"/>
                <w:szCs w:val="22"/>
                <w:lang w:val="en-GB"/>
              </w:rPr>
            </w:pPr>
            <w:r w:rsidRPr="00F913B7">
              <w:rPr>
                <w:rFonts w:cstheme="minorHAnsi"/>
                <w:bCs/>
                <w:sz w:val="22"/>
                <w:szCs w:val="22"/>
                <w:lang w:val="en-GB"/>
              </w:rPr>
              <w:t>The impacts of globalisation to consider the benefits of growth, development, integration, stability against the costs in terms of inequalities, injustice, conflict and environmental impact.</w:t>
            </w:r>
          </w:p>
          <w:p w14:paraId="6DE1E0AF" w14:textId="64E88BDE" w:rsidR="00F913B7" w:rsidRPr="00F913B7" w:rsidRDefault="00F913B7" w:rsidP="00F913B7">
            <w:pPr>
              <w:rPr>
                <w:rFonts w:cstheme="minorHAnsi"/>
                <w:bCs/>
                <w:sz w:val="22"/>
                <w:szCs w:val="22"/>
                <w:lang w:val="en-GB"/>
              </w:rPr>
            </w:pPr>
          </w:p>
        </w:tc>
      </w:tr>
      <w:tr w:rsidR="008315F1" w:rsidRPr="00F913B7" w14:paraId="70E88F15" w14:textId="77777777" w:rsidTr="6B28DE04">
        <w:tc>
          <w:tcPr>
            <w:tcW w:w="10632" w:type="dxa"/>
            <w:gridSpan w:val="2"/>
          </w:tcPr>
          <w:p w14:paraId="6784E8EC" w14:textId="0F20A956" w:rsidR="00562527" w:rsidRPr="00F913B7" w:rsidRDefault="00462C57" w:rsidP="6B28DE04">
            <w:pPr>
              <w:rPr>
                <w:rFonts w:cstheme="minorHAnsi"/>
                <w:sz w:val="22"/>
                <w:szCs w:val="22"/>
                <w:lang w:val="en-GB"/>
              </w:rPr>
            </w:pPr>
            <w:r w:rsidRPr="00F913B7">
              <w:rPr>
                <w:rFonts w:cstheme="minorHAnsi"/>
                <w:sz w:val="22"/>
                <w:szCs w:val="22"/>
                <w:lang w:val="en-GB"/>
              </w:rPr>
              <w:lastRenderedPageBreak/>
              <w:t>The topics are clearly listed above for both of these units, and there will be some familiar material in both units. There are extensive PowerPoints available to guide teachers through the lessons step by step. We have also produced a textbook on all of the topics that the students can read in advance and it's available on the hyperlinks above. This is coupled with our independent reading strategy which get students to pre read prior to lessons and an extensive system of ongoing low stakes testing, exam questions for homework and regular in class testing. All of these are designed to identify students’ strengths and weaknesses so that we can monitor their progress via the departmental trackers and make contact with parents or carers if necessary.</w:t>
            </w:r>
          </w:p>
        </w:tc>
      </w:tr>
      <w:tr w:rsidR="00AA005C" w:rsidRPr="00F913B7" w14:paraId="5B2CDDBC" w14:textId="77777777" w:rsidTr="6B28DE04">
        <w:tc>
          <w:tcPr>
            <w:tcW w:w="10632" w:type="dxa"/>
            <w:gridSpan w:val="2"/>
            <w:shd w:val="clear" w:color="auto" w:fill="E2EFD9" w:themeFill="accent6" w:themeFillTint="33"/>
          </w:tcPr>
          <w:p w14:paraId="24C6014E" w14:textId="31085703" w:rsidR="00AA005C" w:rsidRPr="00F913B7" w:rsidRDefault="003B1C40">
            <w:pPr>
              <w:rPr>
                <w:rFonts w:cstheme="minorHAnsi"/>
                <w:b/>
                <w:sz w:val="22"/>
                <w:szCs w:val="22"/>
                <w:lang w:val="en-GB"/>
              </w:rPr>
            </w:pPr>
            <w:r w:rsidRPr="00F913B7">
              <w:rPr>
                <w:rFonts w:cstheme="minorHAnsi"/>
                <w:b/>
                <w:sz w:val="22"/>
                <w:szCs w:val="22"/>
                <w:lang w:val="en-GB"/>
              </w:rPr>
              <w:t>New</w:t>
            </w:r>
            <w:r w:rsidR="004124B4" w:rsidRPr="00F913B7">
              <w:rPr>
                <w:rFonts w:cstheme="minorHAnsi"/>
                <w:b/>
                <w:sz w:val="22"/>
                <w:szCs w:val="22"/>
                <w:lang w:val="en-GB"/>
              </w:rPr>
              <w:t xml:space="preserve"> </w:t>
            </w:r>
            <w:r w:rsidR="00AA005C" w:rsidRPr="00F913B7">
              <w:rPr>
                <w:rFonts w:cstheme="minorHAnsi"/>
                <w:b/>
                <w:sz w:val="22"/>
                <w:szCs w:val="22"/>
                <w:lang w:val="en-GB"/>
              </w:rPr>
              <w:t xml:space="preserve">key terminology </w:t>
            </w:r>
            <w:r w:rsidRPr="00F913B7">
              <w:rPr>
                <w:rFonts w:cstheme="minorHAnsi"/>
                <w:b/>
                <w:sz w:val="22"/>
                <w:szCs w:val="22"/>
                <w:lang w:val="en-GB"/>
              </w:rPr>
              <w:t>s</w:t>
            </w:r>
            <w:r w:rsidR="00AA005C" w:rsidRPr="00F913B7">
              <w:rPr>
                <w:rFonts w:cstheme="minorHAnsi"/>
                <w:b/>
                <w:sz w:val="22"/>
                <w:szCs w:val="22"/>
                <w:lang w:val="en-GB"/>
              </w:rPr>
              <w:t xml:space="preserve">tudents </w:t>
            </w:r>
            <w:r w:rsidRPr="00F913B7">
              <w:rPr>
                <w:rFonts w:cstheme="minorHAnsi"/>
                <w:b/>
                <w:sz w:val="22"/>
                <w:szCs w:val="22"/>
                <w:lang w:val="en-GB"/>
              </w:rPr>
              <w:t xml:space="preserve">will be </w:t>
            </w:r>
            <w:r w:rsidR="00AA005C" w:rsidRPr="00F913B7">
              <w:rPr>
                <w:rFonts w:cstheme="minorHAnsi"/>
                <w:b/>
                <w:sz w:val="22"/>
                <w:szCs w:val="22"/>
                <w:lang w:val="en-GB"/>
              </w:rPr>
              <w:t>taught during this topic/unit</w:t>
            </w:r>
          </w:p>
        </w:tc>
      </w:tr>
      <w:tr w:rsidR="00C359BC" w:rsidRPr="00F913B7" w14:paraId="09BEEACA" w14:textId="77777777" w:rsidTr="6B28DE04">
        <w:trPr>
          <w:trHeight w:val="640"/>
        </w:trPr>
        <w:tc>
          <w:tcPr>
            <w:tcW w:w="10632" w:type="dxa"/>
            <w:gridSpan w:val="2"/>
          </w:tcPr>
          <w:p w14:paraId="7D885E7B" w14:textId="290CED8F" w:rsidR="00462C57" w:rsidRPr="00F913B7" w:rsidRDefault="00462C57" w:rsidP="00462C57">
            <w:pPr>
              <w:rPr>
                <w:rFonts w:cstheme="minorHAnsi"/>
                <w:sz w:val="22"/>
                <w:szCs w:val="22"/>
              </w:rPr>
            </w:pPr>
            <w:r w:rsidRPr="00F913B7">
              <w:rPr>
                <w:rFonts w:cstheme="minorHAnsi"/>
                <w:b/>
                <w:bCs/>
                <w:sz w:val="22"/>
                <w:szCs w:val="22"/>
              </w:rPr>
              <w:t>Hazards</w:t>
            </w:r>
            <w:r w:rsidRPr="00F913B7">
              <w:rPr>
                <w:rFonts w:cstheme="minorHAnsi"/>
                <w:sz w:val="22"/>
                <w:szCs w:val="22"/>
              </w:rPr>
              <w:t xml:space="preserve"> - Seismicity and </w:t>
            </w:r>
            <w:proofErr w:type="spellStart"/>
            <w:r w:rsidRPr="00F913B7">
              <w:rPr>
                <w:rFonts w:cstheme="minorHAnsi"/>
                <w:sz w:val="22"/>
                <w:szCs w:val="22"/>
              </w:rPr>
              <w:t>vulcanicity</w:t>
            </w:r>
            <w:proofErr w:type="spellEnd"/>
            <w:r w:rsidRPr="00F913B7">
              <w:rPr>
                <w:rFonts w:cstheme="minorHAnsi"/>
                <w:sz w:val="22"/>
                <w:szCs w:val="22"/>
              </w:rPr>
              <w:t xml:space="preserve">, </w:t>
            </w:r>
            <w:r w:rsidRPr="00F913B7">
              <w:rPr>
                <w:rFonts w:cstheme="minorHAnsi"/>
                <w:sz w:val="22"/>
                <w:szCs w:val="22"/>
                <w:lang w:val="en-GB"/>
              </w:rPr>
              <w:t>pla</w:t>
            </w:r>
            <w:r w:rsidR="00F913B7" w:rsidRPr="00F913B7">
              <w:rPr>
                <w:rFonts w:cstheme="minorHAnsi"/>
                <w:sz w:val="22"/>
                <w:szCs w:val="22"/>
                <w:lang w:val="en-GB"/>
              </w:rPr>
              <w:t>te</w:t>
            </w:r>
            <w:r w:rsidRPr="00F913B7">
              <w:rPr>
                <w:rFonts w:cstheme="minorHAnsi"/>
                <w:sz w:val="22"/>
                <w:szCs w:val="22"/>
                <w:lang w:val="en-GB"/>
              </w:rPr>
              <w:t xml:space="preserve"> tectonics, destructive margin, constructive margin, conservative margin, divergent, convergent, primary waves, secondary waves, Rayleigh waves,</w:t>
            </w:r>
            <w:r w:rsidR="00F913B7" w:rsidRPr="00F913B7">
              <w:rPr>
                <w:rFonts w:cstheme="minorHAnsi"/>
                <w:sz w:val="22"/>
                <w:szCs w:val="22"/>
                <w:lang w:val="en-GB"/>
              </w:rPr>
              <w:t xml:space="preserve"> body waves,</w:t>
            </w:r>
            <w:r w:rsidRPr="00F913B7">
              <w:rPr>
                <w:rFonts w:cstheme="minorHAnsi"/>
                <w:sz w:val="22"/>
                <w:szCs w:val="22"/>
              </w:rPr>
              <w:t xml:space="preserve">young fold mountains, rift valleys, ocean ridges, deep sea trenches and island arcs, volcanoes, </w:t>
            </w:r>
            <w:proofErr w:type="spellStart"/>
            <w:r w:rsidRPr="00F913B7">
              <w:rPr>
                <w:rFonts w:cstheme="minorHAnsi"/>
                <w:sz w:val="22"/>
                <w:szCs w:val="22"/>
              </w:rPr>
              <w:t>nuées</w:t>
            </w:r>
            <w:proofErr w:type="spellEnd"/>
            <w:r w:rsidRPr="00F913B7">
              <w:rPr>
                <w:rFonts w:cstheme="minorHAnsi"/>
                <w:sz w:val="22"/>
                <w:szCs w:val="22"/>
              </w:rPr>
              <w:t xml:space="preserve"> </w:t>
            </w:r>
            <w:proofErr w:type="spellStart"/>
            <w:r w:rsidRPr="00F913B7">
              <w:rPr>
                <w:rFonts w:cstheme="minorHAnsi"/>
                <w:sz w:val="22"/>
                <w:szCs w:val="22"/>
              </w:rPr>
              <w:t>ardentes</w:t>
            </w:r>
            <w:proofErr w:type="spellEnd"/>
            <w:r w:rsidRPr="00F913B7">
              <w:rPr>
                <w:rFonts w:cstheme="minorHAnsi"/>
                <w:sz w:val="22"/>
                <w:szCs w:val="22"/>
              </w:rPr>
              <w:t xml:space="preserve">, lava flows, mudflows, pyroclastic and ash fallout, gases/acid rain, tephra, earthquakes, shockwaves, tsunamis, liquefaction, landslides, spatial distribution, randomness, magnitude, frequency, regularity, predictability of hazard events, high winds, storm surges, coastal flooding, river flooding and landslides, vegetation type, fuel characteristics, climate and recent weather and fire </w:t>
            </w:r>
            <w:proofErr w:type="spellStart"/>
            <w:r w:rsidRPr="00F913B7">
              <w:rPr>
                <w:rFonts w:cstheme="minorHAnsi"/>
                <w:sz w:val="22"/>
                <w:szCs w:val="22"/>
              </w:rPr>
              <w:t>behaviour</w:t>
            </w:r>
            <w:proofErr w:type="spellEnd"/>
            <w:r w:rsidRPr="00F913B7">
              <w:rPr>
                <w:rFonts w:cstheme="minorHAnsi"/>
                <w:sz w:val="22"/>
                <w:szCs w:val="22"/>
              </w:rPr>
              <w:t xml:space="preserve">, </w:t>
            </w:r>
            <w:r w:rsidRPr="00F913B7">
              <w:rPr>
                <w:rFonts w:cstheme="minorHAnsi"/>
                <w:sz w:val="22"/>
                <w:szCs w:val="22"/>
                <w:lang w:val="en-GB"/>
              </w:rPr>
              <w:t>park model, hazard management cycle.</w:t>
            </w:r>
          </w:p>
          <w:p w14:paraId="0CE7DED7" w14:textId="041FACB6" w:rsidR="00F913B7" w:rsidRPr="00F913B7" w:rsidRDefault="00F913B7" w:rsidP="00F913B7">
            <w:pPr>
              <w:rPr>
                <w:rFonts w:cstheme="minorHAnsi"/>
                <w:bCs/>
                <w:sz w:val="22"/>
                <w:szCs w:val="22"/>
                <w:lang w:val="en-GB"/>
              </w:rPr>
            </w:pPr>
            <w:r w:rsidRPr="00F913B7">
              <w:rPr>
                <w:rFonts w:cstheme="minorHAnsi"/>
                <w:b/>
                <w:sz w:val="22"/>
                <w:szCs w:val="22"/>
                <w:lang w:val="en-GB"/>
              </w:rPr>
              <w:t>Global systems and global governance</w:t>
            </w:r>
            <w:r w:rsidRPr="00F913B7">
              <w:rPr>
                <w:rFonts w:cstheme="minorHAnsi"/>
                <w:bCs/>
                <w:sz w:val="22"/>
                <w:szCs w:val="22"/>
                <w:lang w:val="en-GB"/>
              </w:rPr>
              <w:t xml:space="preserve"> - flows of capital, labour, products, services and information; global marketing; patterns of production, distribution and consumption, the development of technologies, systems and relationships, including financial, transport, security, communications, management and information systems and trade agreements, Global governance, global systems, protectionism, free trade, tariff, subsidy, marketing, low </w:t>
            </w:r>
            <w:r w:rsidRPr="00F913B7">
              <w:rPr>
                <w:rFonts w:cstheme="minorHAnsi"/>
                <w:bCs/>
                <w:sz w:val="22"/>
                <w:szCs w:val="22"/>
                <w:lang w:val="en-GB"/>
              </w:rPr>
              <w:lastRenderedPageBreak/>
              <w:t>income country, least developed country, NGOs, protocol, United Nations, IMF, World Bank, WTO, critique, integration, in equality's, injustice, trade, European Union, North American free trade agreement, USA Mexico Canada trade agreement, G7, the global Commons, norms.</w:t>
            </w:r>
          </w:p>
          <w:p w14:paraId="4E6A3798" w14:textId="365C9ED8" w:rsidR="00462C57" w:rsidRPr="00F913B7" w:rsidRDefault="00462C57" w:rsidP="00462C57">
            <w:pPr>
              <w:rPr>
                <w:rFonts w:cstheme="minorHAnsi"/>
                <w:sz w:val="22"/>
                <w:szCs w:val="22"/>
              </w:rPr>
            </w:pPr>
          </w:p>
          <w:p w14:paraId="7134982D" w14:textId="64528FF9" w:rsidR="00C359BC" w:rsidRPr="00F913B7" w:rsidRDefault="00C359BC" w:rsidP="00C359BC">
            <w:pPr>
              <w:rPr>
                <w:rFonts w:cstheme="minorHAnsi"/>
                <w:bCs/>
                <w:sz w:val="22"/>
                <w:szCs w:val="22"/>
                <w:lang w:val="en-GB"/>
              </w:rPr>
            </w:pPr>
          </w:p>
        </w:tc>
      </w:tr>
      <w:tr w:rsidR="00C359BC" w:rsidRPr="00F913B7" w14:paraId="0BD4097E" w14:textId="77777777" w:rsidTr="6B28DE04">
        <w:tc>
          <w:tcPr>
            <w:tcW w:w="10632" w:type="dxa"/>
            <w:gridSpan w:val="2"/>
            <w:shd w:val="clear" w:color="auto" w:fill="E2EFD9" w:themeFill="accent6" w:themeFillTint="33"/>
          </w:tcPr>
          <w:p w14:paraId="7C420558" w14:textId="71D83BBA" w:rsidR="00C359BC" w:rsidRPr="00F913B7" w:rsidRDefault="00C359BC" w:rsidP="00C359BC">
            <w:pPr>
              <w:rPr>
                <w:rFonts w:cstheme="minorHAnsi"/>
                <w:b/>
                <w:sz w:val="22"/>
                <w:szCs w:val="22"/>
                <w:lang w:val="en-GB"/>
              </w:rPr>
            </w:pPr>
            <w:r w:rsidRPr="00F913B7">
              <w:rPr>
                <w:rFonts w:cstheme="minorHAnsi"/>
                <w:b/>
                <w:sz w:val="22"/>
                <w:szCs w:val="22"/>
                <w:lang w:val="en-GB"/>
              </w:rPr>
              <w:lastRenderedPageBreak/>
              <w:t xml:space="preserve">Plan for Assessment </w:t>
            </w:r>
          </w:p>
        </w:tc>
      </w:tr>
      <w:tr w:rsidR="00C359BC" w:rsidRPr="00F913B7" w14:paraId="56B7F9FC" w14:textId="77777777" w:rsidTr="6B28DE04">
        <w:tc>
          <w:tcPr>
            <w:tcW w:w="10632" w:type="dxa"/>
            <w:gridSpan w:val="2"/>
          </w:tcPr>
          <w:p w14:paraId="4019AF62" w14:textId="2AC682EB" w:rsidR="00F913B7" w:rsidRPr="00F913B7" w:rsidRDefault="00F913B7" w:rsidP="00F913B7">
            <w:pPr>
              <w:jc w:val="both"/>
              <w:rPr>
                <w:rFonts w:cstheme="minorHAnsi"/>
                <w:sz w:val="22"/>
                <w:szCs w:val="22"/>
                <w:lang w:val="en-GB"/>
              </w:rPr>
            </w:pPr>
            <w:r w:rsidRPr="00F913B7">
              <w:rPr>
                <w:rFonts w:cstheme="minorHAnsi"/>
                <w:sz w:val="22"/>
                <w:szCs w:val="22"/>
                <w:lang w:val="en-GB"/>
              </w:rPr>
              <w:t>For both of these units we set regular homework's that covered the general exam skills required on the A-level syllabus. This would include 20 mark essay questions, 9 mark extended answers, 6 mark data interpretation exercises and 4 mark knowledge questions. These are regularly marked via Teams and some marking will take place of these students independent reading strategy. It is expected that at least twice in the unit the students will be formally assessed using past exam questions totalling 48 marks.</w:t>
            </w:r>
          </w:p>
          <w:p w14:paraId="04233BC0" w14:textId="4E316509" w:rsidR="00C359BC" w:rsidRPr="00F913B7" w:rsidRDefault="00C359BC" w:rsidP="00D45A05">
            <w:pPr>
              <w:jc w:val="both"/>
              <w:rPr>
                <w:rFonts w:cstheme="minorHAnsi"/>
                <w:sz w:val="22"/>
                <w:szCs w:val="22"/>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A3E83"/>
    <w:multiLevelType w:val="hybridMultilevel"/>
    <w:tmpl w:val="D90645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260FC"/>
    <w:multiLevelType w:val="hybridMultilevel"/>
    <w:tmpl w:val="80887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30CC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C5C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6059C"/>
    <w:multiLevelType w:val="hybridMultilevel"/>
    <w:tmpl w:val="C4EAD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1433E"/>
    <w:multiLevelType w:val="hybridMultilevel"/>
    <w:tmpl w:val="4D4AA184"/>
    <w:lvl w:ilvl="0" w:tplc="F5649160">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3669E"/>
    <w:multiLevelType w:val="hybridMultilevel"/>
    <w:tmpl w:val="1D0C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D456D"/>
    <w:multiLevelType w:val="hybridMultilevel"/>
    <w:tmpl w:val="778C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F7A62"/>
    <w:multiLevelType w:val="hybridMultilevel"/>
    <w:tmpl w:val="A9FA5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14A15"/>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E242184"/>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255A51"/>
    <w:multiLevelType w:val="hybridMultilevel"/>
    <w:tmpl w:val="23EE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A3576"/>
    <w:multiLevelType w:val="hybridMultilevel"/>
    <w:tmpl w:val="4A2A8D8A"/>
    <w:lvl w:ilvl="0" w:tplc="5C5215B2">
      <w:start w:val="1"/>
      <w:numFmt w:val="lowerLetter"/>
      <w:lvlText w:val="%1."/>
      <w:lvlJc w:val="left"/>
      <w:pPr>
        <w:ind w:left="720" w:hanging="360"/>
      </w:pPr>
    </w:lvl>
    <w:lvl w:ilvl="1" w:tplc="C7AC96EE">
      <w:start w:val="1"/>
      <w:numFmt w:val="lowerLetter"/>
      <w:lvlText w:val="%2."/>
      <w:lvlJc w:val="left"/>
      <w:pPr>
        <w:ind w:left="1440" w:hanging="360"/>
      </w:pPr>
    </w:lvl>
    <w:lvl w:ilvl="2" w:tplc="9FE491FE">
      <w:start w:val="1"/>
      <w:numFmt w:val="lowerRoman"/>
      <w:lvlText w:val="%3."/>
      <w:lvlJc w:val="right"/>
      <w:pPr>
        <w:ind w:left="2160" w:hanging="180"/>
      </w:pPr>
    </w:lvl>
    <w:lvl w:ilvl="3" w:tplc="659C6BE8">
      <w:start w:val="1"/>
      <w:numFmt w:val="decimal"/>
      <w:lvlText w:val="%4."/>
      <w:lvlJc w:val="left"/>
      <w:pPr>
        <w:ind w:left="2880" w:hanging="360"/>
      </w:pPr>
    </w:lvl>
    <w:lvl w:ilvl="4" w:tplc="3340968C">
      <w:start w:val="1"/>
      <w:numFmt w:val="lowerLetter"/>
      <w:lvlText w:val="%5."/>
      <w:lvlJc w:val="left"/>
      <w:pPr>
        <w:ind w:left="3600" w:hanging="360"/>
      </w:pPr>
    </w:lvl>
    <w:lvl w:ilvl="5" w:tplc="DEE0B490">
      <w:start w:val="1"/>
      <w:numFmt w:val="lowerRoman"/>
      <w:lvlText w:val="%6."/>
      <w:lvlJc w:val="right"/>
      <w:pPr>
        <w:ind w:left="4320" w:hanging="180"/>
      </w:pPr>
    </w:lvl>
    <w:lvl w:ilvl="6" w:tplc="70585356">
      <w:start w:val="1"/>
      <w:numFmt w:val="decimal"/>
      <w:lvlText w:val="%7."/>
      <w:lvlJc w:val="left"/>
      <w:pPr>
        <w:ind w:left="5040" w:hanging="360"/>
      </w:pPr>
    </w:lvl>
    <w:lvl w:ilvl="7" w:tplc="6B50601A">
      <w:start w:val="1"/>
      <w:numFmt w:val="lowerLetter"/>
      <w:lvlText w:val="%8."/>
      <w:lvlJc w:val="left"/>
      <w:pPr>
        <w:ind w:left="5760" w:hanging="360"/>
      </w:pPr>
    </w:lvl>
    <w:lvl w:ilvl="8" w:tplc="2C4A64C2">
      <w:start w:val="1"/>
      <w:numFmt w:val="lowerRoman"/>
      <w:lvlText w:val="%9."/>
      <w:lvlJc w:val="right"/>
      <w:pPr>
        <w:ind w:left="6480" w:hanging="180"/>
      </w:pPr>
    </w:lvl>
  </w:abstractNum>
  <w:abstractNum w:abstractNumId="23" w15:restartNumberingAfterBreak="0">
    <w:nsid w:val="530E0907"/>
    <w:multiLevelType w:val="hybridMultilevel"/>
    <w:tmpl w:val="008C4C88"/>
    <w:lvl w:ilvl="0" w:tplc="7BD89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186E30"/>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655D66"/>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11B53"/>
    <w:multiLevelType w:val="hybridMultilevel"/>
    <w:tmpl w:val="EF94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34EF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0433C18"/>
    <w:multiLevelType w:val="hybridMultilevel"/>
    <w:tmpl w:val="462428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67EA420D"/>
    <w:multiLevelType w:val="hybridMultilevel"/>
    <w:tmpl w:val="E6DAE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E37149"/>
    <w:multiLevelType w:val="hybridMultilevel"/>
    <w:tmpl w:val="7C266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3721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238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153935"/>
    <w:multiLevelType w:val="hybridMultilevel"/>
    <w:tmpl w:val="0EE6E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C56E8C"/>
    <w:multiLevelType w:val="hybridMultilevel"/>
    <w:tmpl w:val="739C8AFA"/>
    <w:lvl w:ilvl="0" w:tplc="12387064">
      <w:start w:val="1"/>
      <w:numFmt w:val="lowerLetter"/>
      <w:lvlText w:val="%1."/>
      <w:lvlJc w:val="left"/>
      <w:pPr>
        <w:ind w:left="720" w:hanging="360"/>
      </w:pPr>
    </w:lvl>
    <w:lvl w:ilvl="1" w:tplc="4698C812">
      <w:start w:val="1"/>
      <w:numFmt w:val="lowerLetter"/>
      <w:lvlText w:val="%2."/>
      <w:lvlJc w:val="left"/>
      <w:pPr>
        <w:ind w:left="1440" w:hanging="360"/>
      </w:pPr>
    </w:lvl>
    <w:lvl w:ilvl="2" w:tplc="FD38DBF6">
      <w:start w:val="1"/>
      <w:numFmt w:val="lowerRoman"/>
      <w:lvlText w:val="%3."/>
      <w:lvlJc w:val="right"/>
      <w:pPr>
        <w:ind w:left="2160" w:hanging="180"/>
      </w:pPr>
    </w:lvl>
    <w:lvl w:ilvl="3" w:tplc="0B16A620">
      <w:start w:val="1"/>
      <w:numFmt w:val="decimal"/>
      <w:lvlText w:val="%4."/>
      <w:lvlJc w:val="left"/>
      <w:pPr>
        <w:ind w:left="2880" w:hanging="360"/>
      </w:pPr>
    </w:lvl>
    <w:lvl w:ilvl="4" w:tplc="ADD66FB4">
      <w:start w:val="1"/>
      <w:numFmt w:val="lowerLetter"/>
      <w:lvlText w:val="%5."/>
      <w:lvlJc w:val="left"/>
      <w:pPr>
        <w:ind w:left="3600" w:hanging="360"/>
      </w:pPr>
    </w:lvl>
    <w:lvl w:ilvl="5" w:tplc="C58E7AA8">
      <w:start w:val="1"/>
      <w:numFmt w:val="lowerRoman"/>
      <w:lvlText w:val="%6."/>
      <w:lvlJc w:val="right"/>
      <w:pPr>
        <w:ind w:left="4320" w:hanging="180"/>
      </w:pPr>
    </w:lvl>
    <w:lvl w:ilvl="6" w:tplc="1DDE170C">
      <w:start w:val="1"/>
      <w:numFmt w:val="decimal"/>
      <w:lvlText w:val="%7."/>
      <w:lvlJc w:val="left"/>
      <w:pPr>
        <w:ind w:left="5040" w:hanging="360"/>
      </w:pPr>
    </w:lvl>
    <w:lvl w:ilvl="7" w:tplc="791EE600">
      <w:start w:val="1"/>
      <w:numFmt w:val="lowerLetter"/>
      <w:lvlText w:val="%8."/>
      <w:lvlJc w:val="left"/>
      <w:pPr>
        <w:ind w:left="5760" w:hanging="360"/>
      </w:pPr>
    </w:lvl>
    <w:lvl w:ilvl="8" w:tplc="53263554">
      <w:start w:val="1"/>
      <w:numFmt w:val="lowerRoman"/>
      <w:lvlText w:val="%9."/>
      <w:lvlJc w:val="right"/>
      <w:pPr>
        <w:ind w:left="6480" w:hanging="180"/>
      </w:pPr>
    </w:lvl>
  </w:abstractNum>
  <w:abstractNum w:abstractNumId="41" w15:restartNumberingAfterBreak="0">
    <w:nsid w:val="78D85603"/>
    <w:multiLevelType w:val="hybridMultilevel"/>
    <w:tmpl w:val="E6C26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40"/>
  </w:num>
  <w:num w:numId="3">
    <w:abstractNumId w:val="2"/>
  </w:num>
  <w:num w:numId="4">
    <w:abstractNumId w:val="12"/>
  </w:num>
  <w:num w:numId="5">
    <w:abstractNumId w:val="30"/>
  </w:num>
  <w:num w:numId="6">
    <w:abstractNumId w:val="36"/>
  </w:num>
  <w:num w:numId="7">
    <w:abstractNumId w:val="8"/>
  </w:num>
  <w:num w:numId="8">
    <w:abstractNumId w:val="32"/>
  </w:num>
  <w:num w:numId="9">
    <w:abstractNumId w:val="19"/>
  </w:num>
  <w:num w:numId="10">
    <w:abstractNumId w:val="27"/>
  </w:num>
  <w:num w:numId="11">
    <w:abstractNumId w:val="37"/>
  </w:num>
  <w:num w:numId="12">
    <w:abstractNumId w:val="0"/>
  </w:num>
  <w:num w:numId="13">
    <w:abstractNumId w:val="26"/>
  </w:num>
  <w:num w:numId="14">
    <w:abstractNumId w:val="13"/>
  </w:num>
  <w:num w:numId="15">
    <w:abstractNumId w:val="18"/>
  </w:num>
  <w:num w:numId="16">
    <w:abstractNumId w:val="15"/>
  </w:num>
  <w:num w:numId="17">
    <w:abstractNumId w:val="17"/>
  </w:num>
  <w:num w:numId="18">
    <w:abstractNumId w:val="9"/>
  </w:num>
  <w:num w:numId="19">
    <w:abstractNumId w:val="20"/>
  </w:num>
  <w:num w:numId="20">
    <w:abstractNumId w:val="11"/>
  </w:num>
  <w:num w:numId="21">
    <w:abstractNumId w:val="35"/>
  </w:num>
  <w:num w:numId="22">
    <w:abstractNumId w:val="38"/>
  </w:num>
  <w:num w:numId="23">
    <w:abstractNumId w:val="10"/>
  </w:num>
  <w:num w:numId="24">
    <w:abstractNumId w:val="6"/>
  </w:num>
  <w:num w:numId="25">
    <w:abstractNumId w:val="25"/>
  </w:num>
  <w:num w:numId="26">
    <w:abstractNumId w:val="24"/>
  </w:num>
  <w:num w:numId="27">
    <w:abstractNumId w:val="14"/>
  </w:num>
  <w:num w:numId="28">
    <w:abstractNumId w:val="5"/>
  </w:num>
  <w:num w:numId="29">
    <w:abstractNumId w:val="34"/>
  </w:num>
  <w:num w:numId="30">
    <w:abstractNumId w:val="41"/>
  </w:num>
  <w:num w:numId="31">
    <w:abstractNumId w:val="7"/>
  </w:num>
  <w:num w:numId="32">
    <w:abstractNumId w:val="23"/>
  </w:num>
  <w:num w:numId="33">
    <w:abstractNumId w:val="4"/>
  </w:num>
  <w:num w:numId="34">
    <w:abstractNumId w:val="3"/>
  </w:num>
  <w:num w:numId="35">
    <w:abstractNumId w:val="29"/>
  </w:num>
  <w:num w:numId="36">
    <w:abstractNumId w:val="33"/>
  </w:num>
  <w:num w:numId="37">
    <w:abstractNumId w:val="28"/>
  </w:num>
  <w:num w:numId="38">
    <w:abstractNumId w:val="21"/>
  </w:num>
  <w:num w:numId="39">
    <w:abstractNumId w:val="16"/>
  </w:num>
  <w:num w:numId="40">
    <w:abstractNumId w:val="1"/>
  </w:num>
  <w:num w:numId="41">
    <w:abstractNumId w:val="3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20D"/>
    <w:rsid w:val="0007733D"/>
    <w:rsid w:val="0009538D"/>
    <w:rsid w:val="000C3865"/>
    <w:rsid w:val="001000DD"/>
    <w:rsid w:val="00103902"/>
    <w:rsid w:val="001128DC"/>
    <w:rsid w:val="00122AA1"/>
    <w:rsid w:val="00144D62"/>
    <w:rsid w:val="0015257A"/>
    <w:rsid w:val="00166FEB"/>
    <w:rsid w:val="0018635E"/>
    <w:rsid w:val="001A2BA4"/>
    <w:rsid w:val="001C5F99"/>
    <w:rsid w:val="00215FEB"/>
    <w:rsid w:val="00226561"/>
    <w:rsid w:val="00255136"/>
    <w:rsid w:val="002E3DD3"/>
    <w:rsid w:val="00312C50"/>
    <w:rsid w:val="0032291A"/>
    <w:rsid w:val="00331ABD"/>
    <w:rsid w:val="00341A93"/>
    <w:rsid w:val="003465A2"/>
    <w:rsid w:val="00373102"/>
    <w:rsid w:val="003A271B"/>
    <w:rsid w:val="003B1C40"/>
    <w:rsid w:val="00401BEE"/>
    <w:rsid w:val="004124B4"/>
    <w:rsid w:val="004334F5"/>
    <w:rsid w:val="00462C57"/>
    <w:rsid w:val="004643CB"/>
    <w:rsid w:val="004D4184"/>
    <w:rsid w:val="004F3865"/>
    <w:rsid w:val="004F3C65"/>
    <w:rsid w:val="00516AAC"/>
    <w:rsid w:val="00540161"/>
    <w:rsid w:val="0054237E"/>
    <w:rsid w:val="00562527"/>
    <w:rsid w:val="00570515"/>
    <w:rsid w:val="005F2050"/>
    <w:rsid w:val="005F5BFF"/>
    <w:rsid w:val="006133FF"/>
    <w:rsid w:val="00664176"/>
    <w:rsid w:val="00671472"/>
    <w:rsid w:val="00680B94"/>
    <w:rsid w:val="006A31A1"/>
    <w:rsid w:val="006A6FF4"/>
    <w:rsid w:val="006B5508"/>
    <w:rsid w:val="006B6F74"/>
    <w:rsid w:val="006B7BD1"/>
    <w:rsid w:val="006E589C"/>
    <w:rsid w:val="006E5B6C"/>
    <w:rsid w:val="00717220"/>
    <w:rsid w:val="00792234"/>
    <w:rsid w:val="007B04C0"/>
    <w:rsid w:val="007B1995"/>
    <w:rsid w:val="00817A07"/>
    <w:rsid w:val="00822276"/>
    <w:rsid w:val="008315F1"/>
    <w:rsid w:val="00835699"/>
    <w:rsid w:val="00876557"/>
    <w:rsid w:val="008E5A50"/>
    <w:rsid w:val="008F472A"/>
    <w:rsid w:val="009218EA"/>
    <w:rsid w:val="009553D8"/>
    <w:rsid w:val="00970470"/>
    <w:rsid w:val="009C4DC4"/>
    <w:rsid w:val="009E4348"/>
    <w:rsid w:val="009F4EE7"/>
    <w:rsid w:val="00AA005C"/>
    <w:rsid w:val="00AB16D0"/>
    <w:rsid w:val="00AB2EDF"/>
    <w:rsid w:val="00AC1394"/>
    <w:rsid w:val="00AD0206"/>
    <w:rsid w:val="00B16942"/>
    <w:rsid w:val="00B45D97"/>
    <w:rsid w:val="00B561EF"/>
    <w:rsid w:val="00B87067"/>
    <w:rsid w:val="00BA2324"/>
    <w:rsid w:val="00BE548C"/>
    <w:rsid w:val="00C359BC"/>
    <w:rsid w:val="00C72A78"/>
    <w:rsid w:val="00CF578F"/>
    <w:rsid w:val="00D04DC4"/>
    <w:rsid w:val="00D06802"/>
    <w:rsid w:val="00D239EE"/>
    <w:rsid w:val="00D41C18"/>
    <w:rsid w:val="00D45A05"/>
    <w:rsid w:val="00D47B50"/>
    <w:rsid w:val="00D57FF3"/>
    <w:rsid w:val="00D87318"/>
    <w:rsid w:val="00DC227B"/>
    <w:rsid w:val="00DF5028"/>
    <w:rsid w:val="00E5577D"/>
    <w:rsid w:val="00E76AB0"/>
    <w:rsid w:val="00E866A1"/>
    <w:rsid w:val="00F22C20"/>
    <w:rsid w:val="00F30C8B"/>
    <w:rsid w:val="00F37B27"/>
    <w:rsid w:val="00F564A7"/>
    <w:rsid w:val="00F56CCA"/>
    <w:rsid w:val="00F62155"/>
    <w:rsid w:val="00F913B7"/>
    <w:rsid w:val="00F95822"/>
    <w:rsid w:val="00FC1E1B"/>
    <w:rsid w:val="00FD1AA6"/>
    <w:rsid w:val="00FF3316"/>
    <w:rsid w:val="01B3E13A"/>
    <w:rsid w:val="03848E62"/>
    <w:rsid w:val="0A053F6A"/>
    <w:rsid w:val="0F38D0D3"/>
    <w:rsid w:val="140C41F6"/>
    <w:rsid w:val="145AF329"/>
    <w:rsid w:val="1743E2B8"/>
    <w:rsid w:val="177A605C"/>
    <w:rsid w:val="1B2F6A6C"/>
    <w:rsid w:val="1B367328"/>
    <w:rsid w:val="1B8C9BB4"/>
    <w:rsid w:val="1DE5A009"/>
    <w:rsid w:val="2153CFCA"/>
    <w:rsid w:val="27FC9734"/>
    <w:rsid w:val="2BA2BF7E"/>
    <w:rsid w:val="2CE4D04C"/>
    <w:rsid w:val="2DDEFB76"/>
    <w:rsid w:val="31C25B01"/>
    <w:rsid w:val="35518F4A"/>
    <w:rsid w:val="35B6F111"/>
    <w:rsid w:val="37A2B774"/>
    <w:rsid w:val="3889300C"/>
    <w:rsid w:val="3A2B3E4D"/>
    <w:rsid w:val="3C23263F"/>
    <w:rsid w:val="3EF87190"/>
    <w:rsid w:val="430AACE8"/>
    <w:rsid w:val="45F3EEFE"/>
    <w:rsid w:val="472BC74F"/>
    <w:rsid w:val="4AFC9670"/>
    <w:rsid w:val="4B15BECD"/>
    <w:rsid w:val="4E71E63F"/>
    <w:rsid w:val="5041975D"/>
    <w:rsid w:val="50489350"/>
    <w:rsid w:val="506100DA"/>
    <w:rsid w:val="519E14E4"/>
    <w:rsid w:val="5382FB0F"/>
    <w:rsid w:val="53F1EB5B"/>
    <w:rsid w:val="5B12BA3A"/>
    <w:rsid w:val="5B1B976B"/>
    <w:rsid w:val="5F3E1DEF"/>
    <w:rsid w:val="5F40BAD7"/>
    <w:rsid w:val="5F9C1141"/>
    <w:rsid w:val="6033B5A3"/>
    <w:rsid w:val="6181FBBE"/>
    <w:rsid w:val="635CBF6B"/>
    <w:rsid w:val="65231F19"/>
    <w:rsid w:val="662B6C4C"/>
    <w:rsid w:val="66556CE1"/>
    <w:rsid w:val="6B28DE04"/>
    <w:rsid w:val="6DD5CEC5"/>
    <w:rsid w:val="735AA16D"/>
    <w:rsid w:val="74090EA5"/>
    <w:rsid w:val="749A8358"/>
    <w:rsid w:val="74D7ADD0"/>
    <w:rsid w:val="7520D2A4"/>
    <w:rsid w:val="75CB70C3"/>
    <w:rsid w:val="769E1DD3"/>
    <w:rsid w:val="7755AE5F"/>
    <w:rsid w:val="79EEE6F2"/>
    <w:rsid w:val="7A9EE1E6"/>
    <w:rsid w:val="7CE2BFB5"/>
    <w:rsid w:val="7D7EEF21"/>
    <w:rsid w:val="7D93690B"/>
    <w:rsid w:val="7DA1A225"/>
    <w:rsid w:val="7E01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1128DC"/>
    <w:pPr>
      <w:autoSpaceDE w:val="0"/>
      <w:autoSpaceDN w:val="0"/>
      <w:adjustRightInd w:val="0"/>
    </w:pPr>
    <w:rPr>
      <w:rFonts w:ascii="Arial" w:hAnsi="Arial" w:cs="Arial"/>
      <w:color w:val="000000"/>
      <w:lang w:val="en-GB"/>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AD0206"/>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AD02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18835">
      <w:bodyDiv w:val="1"/>
      <w:marLeft w:val="0"/>
      <w:marRight w:val="0"/>
      <w:marTop w:val="0"/>
      <w:marBottom w:val="0"/>
      <w:divBdr>
        <w:top w:val="none" w:sz="0" w:space="0" w:color="auto"/>
        <w:left w:val="none" w:sz="0" w:space="0" w:color="auto"/>
        <w:bottom w:val="none" w:sz="0" w:space="0" w:color="auto"/>
        <w:right w:val="none" w:sz="0" w:space="0" w:color="auto"/>
      </w:divBdr>
    </w:div>
    <w:div w:id="771322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3979E-6C23-46D1-97DB-C38CC5D00D4B}">
  <ds:schemaRefs>
    <ds:schemaRef ds:uri="http://schemas.microsoft.com/sharepoint/v3/contenttype/forms"/>
  </ds:schemaRefs>
</ds:datastoreItem>
</file>

<file path=customXml/itemProps2.xml><?xml version="1.0" encoding="utf-8"?>
<ds:datastoreItem xmlns:ds="http://schemas.openxmlformats.org/officeDocument/2006/customXml" ds:itemID="{73653E0B-648B-456B-A699-05B5040BDD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BB8F6F-0FB2-4017-90E6-1D24218BAF9C}"/>
</file>

<file path=docProps/app.xml><?xml version="1.0" encoding="utf-8"?>
<Properties xmlns="http://schemas.openxmlformats.org/officeDocument/2006/extended-properties" xmlns:vt="http://schemas.openxmlformats.org/officeDocument/2006/docPropsVTypes">
  <Template>Normal</Template>
  <TotalTime>33</TotalTime>
  <Pages>3</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Gamesby, Robert</cp:lastModifiedBy>
  <cp:revision>4</cp:revision>
  <cp:lastPrinted>2019-11-03T11:53:00Z</cp:lastPrinted>
  <dcterms:created xsi:type="dcterms:W3CDTF">2021-10-03T17:07:00Z</dcterms:created>
  <dcterms:modified xsi:type="dcterms:W3CDTF">2022-06-20T13:08:00Z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