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2C6A7247" w:rsidR="00341A93" w:rsidRDefault="009218EA">
      <w:pPr>
        <w:rPr>
          <w:lang w:val="en-GB"/>
        </w:rPr>
      </w:pPr>
      <w:r>
        <w:rPr>
          <w:lang w:val="en-GB"/>
        </w:rPr>
        <w:t>Department</w:t>
      </w:r>
      <w:r w:rsidR="00AB16D0">
        <w:rPr>
          <w:lang w:val="en-GB"/>
        </w:rPr>
        <w:t xml:space="preserve">: </w:t>
      </w:r>
      <w:r w:rsidR="004D4184">
        <w:rPr>
          <w:lang w:val="en-GB"/>
        </w:rPr>
        <w:t>Geography</w:t>
      </w:r>
    </w:p>
    <w:p w14:paraId="3B5CEA64" w14:textId="77777777" w:rsidR="00D57FF3" w:rsidRDefault="00D57FF3">
      <w:pPr>
        <w:rPr>
          <w:lang w:val="en-GB"/>
        </w:rPr>
      </w:pPr>
    </w:p>
    <w:p w14:paraId="2C4D949B" w14:textId="4DDFB8DC"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D47B50">
        <w:rPr>
          <w:sz w:val="21"/>
          <w:szCs w:val="21"/>
          <w:lang w:val="en-GB"/>
        </w:rPr>
        <w:t>1</w:t>
      </w:r>
      <w:r w:rsidR="005F2050">
        <w:rPr>
          <w:sz w:val="21"/>
          <w:szCs w:val="21"/>
          <w:lang w:val="en-GB"/>
        </w:rPr>
        <w:t>2</w:t>
      </w:r>
    </w:p>
    <w:p w14:paraId="374AD201" w14:textId="77777777" w:rsidR="00312C50" w:rsidRPr="007B04C0" w:rsidRDefault="00312C50">
      <w:pPr>
        <w:rPr>
          <w:sz w:val="21"/>
          <w:szCs w:val="21"/>
          <w:lang w:val="en-GB"/>
        </w:rPr>
      </w:pPr>
    </w:p>
    <w:p w14:paraId="4C674615" w14:textId="58D1BD8F"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516AAC">
        <w:rPr>
          <w:sz w:val="21"/>
          <w:szCs w:val="21"/>
          <w:lang w:val="en-GB"/>
        </w:rPr>
        <w:t>Spring Term</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6B28DE04">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proofErr w:type="gramStart"/>
            <w:r w:rsidRPr="007B04C0">
              <w:rPr>
                <w:b/>
                <w:sz w:val="21"/>
                <w:szCs w:val="21"/>
                <w:lang w:val="en-GB"/>
              </w:rPr>
              <w:t>B</w:t>
            </w:r>
            <w:r w:rsidR="00AA005C" w:rsidRPr="007B04C0">
              <w:rPr>
                <w:b/>
                <w:sz w:val="21"/>
                <w:szCs w:val="21"/>
                <w:lang w:val="en-GB"/>
              </w:rPr>
              <w:t>rief summary</w:t>
            </w:r>
            <w:proofErr w:type="gramEnd"/>
            <w:r w:rsidR="00AA005C" w:rsidRPr="007B04C0">
              <w:rPr>
                <w:b/>
                <w:sz w:val="21"/>
                <w:szCs w:val="21"/>
                <w:lang w:val="en-GB"/>
              </w:rPr>
              <w:t xml:space="preserve"> of the topic/work being covered during this period</w:t>
            </w:r>
            <w:r w:rsidR="00717220" w:rsidRPr="007B04C0">
              <w:rPr>
                <w:b/>
                <w:sz w:val="21"/>
                <w:szCs w:val="21"/>
                <w:lang w:val="en-GB"/>
              </w:rPr>
              <w:tab/>
            </w:r>
          </w:p>
        </w:tc>
      </w:tr>
      <w:tr w:rsidR="008315F1" w:rsidRPr="007B04C0" w14:paraId="4BF128E6" w14:textId="77777777" w:rsidTr="6B28DE04">
        <w:tc>
          <w:tcPr>
            <w:tcW w:w="10632" w:type="dxa"/>
          </w:tcPr>
          <w:p w14:paraId="77D53A8E" w14:textId="6DB2273A" w:rsidR="005F2050" w:rsidRDefault="00516AAC" w:rsidP="0032291A">
            <w:pPr>
              <w:pStyle w:val="ListParagraph"/>
              <w:numPr>
                <w:ilvl w:val="0"/>
                <w:numId w:val="19"/>
              </w:numPr>
              <w:jc w:val="both"/>
              <w:rPr>
                <w:b/>
                <w:sz w:val="21"/>
                <w:szCs w:val="21"/>
                <w:lang w:val="en-GB"/>
              </w:rPr>
            </w:pPr>
            <w:r>
              <w:rPr>
                <w:b/>
                <w:sz w:val="21"/>
                <w:szCs w:val="21"/>
                <w:lang w:val="en-GB"/>
              </w:rPr>
              <w:t>C</w:t>
            </w:r>
            <w:r w:rsidRPr="00516AAC">
              <w:rPr>
                <w:b/>
                <w:sz w:val="21"/>
                <w:szCs w:val="21"/>
                <w:lang w:val="en-GB"/>
              </w:rPr>
              <w:t>ontemporary urban environments</w:t>
            </w:r>
          </w:p>
          <w:p w14:paraId="19C23ED5" w14:textId="68B12BB5" w:rsidR="00516AAC" w:rsidRPr="0032291A" w:rsidRDefault="00516AAC" w:rsidP="0032291A">
            <w:pPr>
              <w:pStyle w:val="ListParagraph"/>
              <w:numPr>
                <w:ilvl w:val="0"/>
                <w:numId w:val="19"/>
              </w:numPr>
              <w:jc w:val="both"/>
              <w:rPr>
                <w:b/>
                <w:sz w:val="21"/>
                <w:szCs w:val="21"/>
                <w:lang w:val="en-GB"/>
              </w:rPr>
            </w:pPr>
            <w:r>
              <w:rPr>
                <w:b/>
                <w:sz w:val="21"/>
                <w:szCs w:val="21"/>
                <w:lang w:val="en-GB"/>
              </w:rPr>
              <w:t>C</w:t>
            </w:r>
            <w:r w:rsidRPr="00516AAC">
              <w:rPr>
                <w:b/>
                <w:sz w:val="21"/>
                <w:szCs w:val="21"/>
                <w:lang w:val="en-GB"/>
              </w:rPr>
              <w:t>oastal environments</w:t>
            </w:r>
          </w:p>
        </w:tc>
      </w:tr>
      <w:tr w:rsidR="007B1995" w:rsidRPr="007B04C0" w14:paraId="07B414B0" w14:textId="77777777" w:rsidTr="6B28DE04">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6B28DE04">
        <w:tc>
          <w:tcPr>
            <w:tcW w:w="10632" w:type="dxa"/>
          </w:tcPr>
          <w:p w14:paraId="30878C56" w14:textId="00E40AD0" w:rsidR="004D4184" w:rsidRPr="00D47B50" w:rsidRDefault="00516AAC" w:rsidP="00D47B50">
            <w:pPr>
              <w:rPr>
                <w:rFonts w:cstheme="minorHAnsi"/>
                <w:b/>
                <w:i/>
                <w:sz w:val="22"/>
                <w:szCs w:val="22"/>
                <w:lang w:val="en-GB"/>
              </w:rPr>
            </w:pPr>
            <w:r>
              <w:rPr>
                <w:rFonts w:cstheme="minorHAnsi"/>
                <w:sz w:val="22"/>
                <w:szCs w:val="22"/>
                <w:lang w:val="en-GB"/>
              </w:rPr>
              <w:t>I</w:t>
            </w:r>
            <w:r w:rsidRPr="00516AAC">
              <w:rPr>
                <w:rFonts w:cstheme="minorHAnsi"/>
                <w:sz w:val="22"/>
                <w:szCs w:val="22"/>
                <w:lang w:val="en-GB"/>
              </w:rPr>
              <w:t xml:space="preserve">n addition to </w:t>
            </w:r>
            <w:proofErr w:type="gramStart"/>
            <w:r w:rsidRPr="00516AAC">
              <w:rPr>
                <w:rFonts w:cstheme="minorHAnsi"/>
                <w:sz w:val="22"/>
                <w:szCs w:val="22"/>
                <w:lang w:val="en-GB"/>
              </w:rPr>
              <w:t>all of</w:t>
            </w:r>
            <w:proofErr w:type="gramEnd"/>
            <w:r w:rsidRPr="00516AAC">
              <w:rPr>
                <w:rFonts w:cstheme="minorHAnsi"/>
                <w:sz w:val="22"/>
                <w:szCs w:val="22"/>
                <w:lang w:val="en-GB"/>
              </w:rPr>
              <w:t xml:space="preserve"> the material covered at GCSE level</w:t>
            </w:r>
            <w:r>
              <w:rPr>
                <w:rFonts w:cstheme="minorHAnsi"/>
                <w:sz w:val="22"/>
                <w:szCs w:val="22"/>
                <w:lang w:val="en-GB"/>
              </w:rPr>
              <w:t>,</w:t>
            </w:r>
            <w:r w:rsidRPr="00516AAC">
              <w:rPr>
                <w:rFonts w:cstheme="minorHAnsi"/>
                <w:sz w:val="22"/>
                <w:szCs w:val="22"/>
                <w:lang w:val="en-GB"/>
              </w:rPr>
              <w:t xml:space="preserve"> students will have also covered two </w:t>
            </w:r>
            <w:r>
              <w:rPr>
                <w:rFonts w:cstheme="minorHAnsi"/>
                <w:sz w:val="22"/>
                <w:szCs w:val="22"/>
                <w:lang w:val="en-GB"/>
              </w:rPr>
              <w:t>A-Level</w:t>
            </w:r>
            <w:r w:rsidRPr="00516AAC">
              <w:rPr>
                <w:rFonts w:cstheme="minorHAnsi"/>
                <w:sz w:val="22"/>
                <w:szCs w:val="22"/>
                <w:lang w:val="en-GB"/>
              </w:rPr>
              <w:t xml:space="preserve"> topics on water carbon cycles and changing places. Sometimes these units run into the start of the spring term. There </w:t>
            </w:r>
            <w:r w:rsidR="00D47B50">
              <w:rPr>
                <w:rFonts w:cstheme="minorHAnsi"/>
                <w:sz w:val="22"/>
                <w:szCs w:val="22"/>
                <w:lang w:val="en-GB"/>
              </w:rPr>
              <w:t xml:space="preserve">are skills embedded within the schemes and topics too, with extensive coverage of </w:t>
            </w:r>
            <w:r>
              <w:rPr>
                <w:rFonts w:cstheme="minorHAnsi"/>
                <w:sz w:val="22"/>
                <w:szCs w:val="22"/>
                <w:lang w:val="en-GB"/>
              </w:rPr>
              <w:t>a r</w:t>
            </w:r>
            <w:r w:rsidR="00D47B50">
              <w:rPr>
                <w:rFonts w:cstheme="minorHAnsi"/>
                <w:sz w:val="22"/>
                <w:szCs w:val="22"/>
                <w:lang w:val="en-GB"/>
              </w:rPr>
              <w:t xml:space="preserve">ange of graph and map skills, written </w:t>
            </w:r>
            <w:proofErr w:type="gramStart"/>
            <w:r w:rsidR="00D47B50">
              <w:rPr>
                <w:rFonts w:cstheme="minorHAnsi"/>
                <w:sz w:val="22"/>
                <w:szCs w:val="22"/>
                <w:lang w:val="en-GB"/>
              </w:rPr>
              <w:t>work</w:t>
            </w:r>
            <w:proofErr w:type="gramEnd"/>
            <w:r w:rsidR="00D47B50">
              <w:rPr>
                <w:rFonts w:cstheme="minorHAnsi"/>
                <w:sz w:val="22"/>
                <w:szCs w:val="22"/>
                <w:lang w:val="en-GB"/>
              </w:rPr>
              <w:t xml:space="preserve"> and debate skills.</w:t>
            </w:r>
            <w:r w:rsidRPr="00516AAC">
              <w:rPr>
                <w:rFonts w:cstheme="minorHAnsi"/>
                <w:sz w:val="22"/>
                <w:szCs w:val="22"/>
                <w:lang w:val="en-GB"/>
              </w:rPr>
              <w:t xml:space="preserve"> The students will </w:t>
            </w:r>
            <w:r>
              <w:rPr>
                <w:rFonts w:cstheme="minorHAnsi"/>
                <w:sz w:val="22"/>
                <w:szCs w:val="22"/>
                <w:lang w:val="en-GB"/>
              </w:rPr>
              <w:t>have</w:t>
            </w:r>
            <w:r w:rsidRPr="00516AAC">
              <w:rPr>
                <w:rFonts w:cstheme="minorHAnsi"/>
                <w:sz w:val="22"/>
                <w:szCs w:val="22"/>
                <w:lang w:val="en-GB"/>
              </w:rPr>
              <w:t xml:space="preserve"> covered within the changing places unit the importance of place in human life, the endogenous and exogenous factors that affect place, placemaking, theories of place and how we understand place, the different categories of place such as media and experienced places, relationships </w:t>
            </w:r>
            <w:r>
              <w:rPr>
                <w:rFonts w:cstheme="minorHAnsi"/>
                <w:sz w:val="22"/>
                <w:szCs w:val="22"/>
                <w:lang w:val="en-GB"/>
              </w:rPr>
              <w:t>and</w:t>
            </w:r>
            <w:r w:rsidRPr="00516AAC">
              <w:rPr>
                <w:rFonts w:cstheme="minorHAnsi"/>
                <w:sz w:val="22"/>
                <w:szCs w:val="22"/>
                <w:lang w:val="en-GB"/>
              </w:rPr>
              <w:t xml:space="preserve"> constructs of place, external forces affecting places, demographic and economic factors affecting place, together with two extensive case studies of </w:t>
            </w:r>
            <w:r>
              <w:rPr>
                <w:rFonts w:cstheme="minorHAnsi"/>
                <w:sz w:val="22"/>
                <w:szCs w:val="22"/>
                <w:lang w:val="en-GB"/>
              </w:rPr>
              <w:t>H</w:t>
            </w:r>
            <w:r w:rsidRPr="00516AAC">
              <w:rPr>
                <w:rFonts w:cstheme="minorHAnsi"/>
                <w:sz w:val="22"/>
                <w:szCs w:val="22"/>
                <w:lang w:val="en-GB"/>
              </w:rPr>
              <w:t>igh Heat</w:t>
            </w:r>
            <w:r>
              <w:rPr>
                <w:rFonts w:cstheme="minorHAnsi"/>
                <w:sz w:val="22"/>
                <w:szCs w:val="22"/>
                <w:lang w:val="en-GB"/>
              </w:rPr>
              <w:t>on and Keswick.  T</w:t>
            </w:r>
            <w:r w:rsidRPr="00516AAC">
              <w:rPr>
                <w:rFonts w:cstheme="minorHAnsi"/>
                <w:sz w:val="22"/>
                <w:szCs w:val="22"/>
                <w:lang w:val="en-GB"/>
              </w:rPr>
              <w:t>hese human geography concepts have been complemented with physical geography via the study of water</w:t>
            </w:r>
            <w:r>
              <w:rPr>
                <w:rFonts w:cstheme="minorHAnsi"/>
                <w:sz w:val="22"/>
                <w:szCs w:val="22"/>
                <w:lang w:val="en-GB"/>
              </w:rPr>
              <w:t xml:space="preserve"> &amp;</w:t>
            </w:r>
            <w:r w:rsidRPr="00516AAC">
              <w:rPr>
                <w:rFonts w:cstheme="minorHAnsi"/>
                <w:sz w:val="22"/>
                <w:szCs w:val="22"/>
                <w:lang w:val="en-GB"/>
              </w:rPr>
              <w:t xml:space="preserve"> carbon cycles. Here the students consider systems theory and how </w:t>
            </w:r>
            <w:r>
              <w:rPr>
                <w:rFonts w:cstheme="minorHAnsi"/>
                <w:sz w:val="22"/>
                <w:szCs w:val="22"/>
                <w:lang w:val="en-GB"/>
              </w:rPr>
              <w:t>that ap</w:t>
            </w:r>
            <w:r w:rsidRPr="00516AAC">
              <w:rPr>
                <w:rFonts w:cstheme="minorHAnsi"/>
                <w:sz w:val="22"/>
                <w:szCs w:val="22"/>
                <w:lang w:val="en-GB"/>
              </w:rPr>
              <w:t xml:space="preserve">plies to both the water cycle and the carbon cycle. </w:t>
            </w:r>
            <w:proofErr w:type="gramStart"/>
            <w:r w:rsidRPr="00516AAC">
              <w:rPr>
                <w:rFonts w:cstheme="minorHAnsi"/>
                <w:sz w:val="22"/>
                <w:szCs w:val="22"/>
                <w:lang w:val="en-GB"/>
              </w:rPr>
              <w:t>In particular for</w:t>
            </w:r>
            <w:proofErr w:type="gramEnd"/>
            <w:r w:rsidRPr="00516AAC">
              <w:rPr>
                <w:rFonts w:cstheme="minorHAnsi"/>
                <w:sz w:val="22"/>
                <w:szCs w:val="22"/>
                <w:lang w:val="en-GB"/>
              </w:rPr>
              <w:t xml:space="preserve"> both cycles the students need to consider the stores</w:t>
            </w:r>
            <w:r>
              <w:rPr>
                <w:rFonts w:cstheme="minorHAnsi"/>
                <w:sz w:val="22"/>
                <w:szCs w:val="22"/>
                <w:lang w:val="en-GB"/>
              </w:rPr>
              <w:t>,</w:t>
            </w:r>
            <w:r w:rsidRPr="00516AAC">
              <w:rPr>
                <w:rFonts w:cstheme="minorHAnsi"/>
                <w:sz w:val="22"/>
                <w:szCs w:val="22"/>
                <w:lang w:val="en-GB"/>
              </w:rPr>
              <w:t xml:space="preserve"> the process</w:t>
            </w:r>
            <w:r>
              <w:rPr>
                <w:rFonts w:cstheme="minorHAnsi"/>
                <w:sz w:val="22"/>
                <w:szCs w:val="22"/>
                <w:lang w:val="en-GB"/>
              </w:rPr>
              <w:t>es,</w:t>
            </w:r>
            <w:r w:rsidRPr="00516AAC">
              <w:rPr>
                <w:rFonts w:cstheme="minorHAnsi"/>
                <w:sz w:val="22"/>
                <w:szCs w:val="22"/>
                <w:lang w:val="en-GB"/>
              </w:rPr>
              <w:t xml:space="preserve"> flows</w:t>
            </w:r>
            <w:r>
              <w:rPr>
                <w:rFonts w:cstheme="minorHAnsi"/>
                <w:sz w:val="22"/>
                <w:szCs w:val="22"/>
                <w:lang w:val="en-GB"/>
              </w:rPr>
              <w:t>,</w:t>
            </w:r>
            <w:r w:rsidRPr="00516AAC">
              <w:rPr>
                <w:rFonts w:cstheme="minorHAnsi"/>
                <w:sz w:val="22"/>
                <w:szCs w:val="22"/>
                <w:lang w:val="en-GB"/>
              </w:rPr>
              <w:t xml:space="preserve"> the inputs </w:t>
            </w:r>
            <w:r>
              <w:rPr>
                <w:rFonts w:cstheme="minorHAnsi"/>
                <w:sz w:val="22"/>
                <w:szCs w:val="22"/>
                <w:lang w:val="en-GB"/>
              </w:rPr>
              <w:t xml:space="preserve">and </w:t>
            </w:r>
            <w:r w:rsidRPr="00516AAC">
              <w:rPr>
                <w:rFonts w:cstheme="minorHAnsi"/>
                <w:sz w:val="22"/>
                <w:szCs w:val="22"/>
                <w:lang w:val="en-GB"/>
              </w:rPr>
              <w:t>the outputs on those cycles. This leads then into consideration of impacts on a tropical area for which we use the Amazon rainforest</w:t>
            </w:r>
            <w:r>
              <w:rPr>
                <w:rFonts w:cstheme="minorHAnsi"/>
                <w:sz w:val="22"/>
                <w:szCs w:val="22"/>
                <w:lang w:val="en-GB"/>
              </w:rPr>
              <w:t xml:space="preserve">, </w:t>
            </w:r>
            <w:proofErr w:type="gramStart"/>
            <w:r w:rsidRPr="00516AAC">
              <w:rPr>
                <w:rFonts w:cstheme="minorHAnsi"/>
                <w:sz w:val="22"/>
                <w:szCs w:val="22"/>
                <w:lang w:val="en-GB"/>
              </w:rPr>
              <w:t>and also</w:t>
            </w:r>
            <w:proofErr w:type="gramEnd"/>
            <w:r w:rsidRPr="00516AAC">
              <w:rPr>
                <w:rFonts w:cstheme="minorHAnsi"/>
                <w:sz w:val="22"/>
                <w:szCs w:val="22"/>
                <w:lang w:val="en-GB"/>
              </w:rPr>
              <w:t xml:space="preserve"> the impact on a local scale drainage basin for which we use the </w:t>
            </w:r>
            <w:r>
              <w:rPr>
                <w:rFonts w:cstheme="minorHAnsi"/>
                <w:sz w:val="22"/>
                <w:szCs w:val="22"/>
                <w:lang w:val="en-GB"/>
              </w:rPr>
              <w:t>R</w:t>
            </w:r>
            <w:r w:rsidRPr="00516AAC">
              <w:rPr>
                <w:rFonts w:cstheme="minorHAnsi"/>
                <w:sz w:val="22"/>
                <w:szCs w:val="22"/>
                <w:lang w:val="en-GB"/>
              </w:rPr>
              <w:t>iver Greta. Throughout both units</w:t>
            </w:r>
            <w:r>
              <w:rPr>
                <w:rFonts w:cstheme="minorHAnsi"/>
                <w:sz w:val="22"/>
                <w:szCs w:val="22"/>
                <w:lang w:val="en-GB"/>
              </w:rPr>
              <w:t>,</w:t>
            </w:r>
            <w:r w:rsidRPr="00516AAC">
              <w:rPr>
                <w:rFonts w:cstheme="minorHAnsi"/>
                <w:sz w:val="22"/>
                <w:szCs w:val="22"/>
                <w:lang w:val="en-GB"/>
              </w:rPr>
              <w:t xml:space="preserve"> extensive use is made of exam skills and how to approach the exam </w:t>
            </w:r>
            <w:r>
              <w:rPr>
                <w:rFonts w:cstheme="minorHAnsi"/>
                <w:sz w:val="22"/>
                <w:szCs w:val="22"/>
                <w:lang w:val="en-GB"/>
              </w:rPr>
              <w:t>questions</w:t>
            </w:r>
            <w:r w:rsidRPr="00516AAC">
              <w:rPr>
                <w:rFonts w:cstheme="minorHAnsi"/>
                <w:sz w:val="22"/>
                <w:szCs w:val="22"/>
                <w:lang w:val="en-GB"/>
              </w:rPr>
              <w:t xml:space="preserve">, </w:t>
            </w:r>
            <w:proofErr w:type="gramStart"/>
            <w:r w:rsidRPr="00516AAC">
              <w:rPr>
                <w:rFonts w:cstheme="minorHAnsi"/>
                <w:sz w:val="22"/>
                <w:szCs w:val="22"/>
                <w:lang w:val="en-GB"/>
              </w:rPr>
              <w:t>and also</w:t>
            </w:r>
            <w:proofErr w:type="gramEnd"/>
            <w:r w:rsidRPr="00516AAC">
              <w:rPr>
                <w:rFonts w:cstheme="minorHAnsi"/>
                <w:sz w:val="22"/>
                <w:szCs w:val="22"/>
                <w:lang w:val="en-GB"/>
              </w:rPr>
              <w:t xml:space="preserve"> </w:t>
            </w:r>
            <w:r>
              <w:rPr>
                <w:rFonts w:cstheme="minorHAnsi"/>
                <w:sz w:val="22"/>
                <w:szCs w:val="22"/>
                <w:lang w:val="en-GB"/>
              </w:rPr>
              <w:t xml:space="preserve">what </w:t>
            </w:r>
            <w:r w:rsidRPr="00516AAC">
              <w:rPr>
                <w:rFonts w:cstheme="minorHAnsi"/>
                <w:sz w:val="22"/>
                <w:szCs w:val="22"/>
                <w:lang w:val="en-GB"/>
              </w:rPr>
              <w:t>command words me</w:t>
            </w:r>
            <w:r>
              <w:rPr>
                <w:rFonts w:cstheme="minorHAnsi"/>
                <w:sz w:val="22"/>
                <w:szCs w:val="22"/>
                <w:lang w:val="en-GB"/>
              </w:rPr>
              <w:t>an</w:t>
            </w:r>
            <w:r w:rsidRPr="00516AAC">
              <w:rPr>
                <w:rFonts w:cstheme="minorHAnsi"/>
                <w:sz w:val="22"/>
                <w:szCs w:val="22"/>
                <w:lang w:val="en-GB"/>
              </w:rPr>
              <w:t>. This should mean that when tackling exam questions for these new units the students are better prepared than they were in September.</w:t>
            </w:r>
          </w:p>
        </w:tc>
      </w:tr>
      <w:tr w:rsidR="00AA005C" w:rsidRPr="007B04C0" w14:paraId="079F81EC" w14:textId="77777777" w:rsidTr="6B28DE04">
        <w:tc>
          <w:tcPr>
            <w:tcW w:w="10632" w:type="dxa"/>
            <w:shd w:val="clear" w:color="auto" w:fill="E2EFD9" w:themeFill="accent6" w:themeFillTint="33"/>
          </w:tcPr>
          <w:p w14:paraId="7DBAF03E" w14:textId="26CF0E01" w:rsidR="00AA005C" w:rsidRPr="001128DC" w:rsidRDefault="007B1995">
            <w:pPr>
              <w:rPr>
                <w:rFonts w:cstheme="minorHAnsi"/>
                <w:b/>
                <w:sz w:val="22"/>
                <w:szCs w:val="22"/>
                <w:lang w:val="en-GB"/>
              </w:rPr>
            </w:pPr>
            <w:r w:rsidRPr="001128DC">
              <w:rPr>
                <w:rFonts w:cstheme="minorHAnsi"/>
                <w:b/>
                <w:sz w:val="22"/>
                <w:szCs w:val="22"/>
                <w:lang w:val="en-GB"/>
              </w:rPr>
              <w:t>R</w:t>
            </w:r>
            <w:r w:rsidR="00AA005C" w:rsidRPr="001128DC">
              <w:rPr>
                <w:rFonts w:cstheme="minorHAnsi"/>
                <w:b/>
                <w:sz w:val="22"/>
                <w:szCs w:val="22"/>
                <w:lang w:val="en-GB"/>
              </w:rPr>
              <w:t>ationale for students studying this unit/topic</w:t>
            </w:r>
            <w:r w:rsidRPr="001128DC">
              <w:rPr>
                <w:rFonts w:cstheme="minorHAnsi"/>
                <w:b/>
                <w:sz w:val="22"/>
                <w:szCs w:val="22"/>
                <w:lang w:val="en-GB"/>
              </w:rPr>
              <w:t xml:space="preserve"> </w:t>
            </w:r>
          </w:p>
        </w:tc>
      </w:tr>
      <w:tr w:rsidR="008315F1" w:rsidRPr="007B04C0" w14:paraId="5B871996" w14:textId="77777777" w:rsidTr="6B28DE04">
        <w:tc>
          <w:tcPr>
            <w:tcW w:w="10632" w:type="dxa"/>
          </w:tcPr>
          <w:p w14:paraId="207CCB31" w14:textId="2D407400" w:rsidR="007B1995" w:rsidRPr="001128DC" w:rsidRDefault="007B1995" w:rsidP="007B1995">
            <w:pPr>
              <w:rPr>
                <w:rFonts w:cstheme="minorHAnsi"/>
                <w:b/>
                <w:sz w:val="22"/>
                <w:szCs w:val="22"/>
                <w:lang w:val="en-GB"/>
              </w:rPr>
            </w:pPr>
            <w:r w:rsidRPr="001128DC">
              <w:rPr>
                <w:rFonts w:cstheme="minorHAnsi"/>
                <w:b/>
                <w:sz w:val="22"/>
                <w:szCs w:val="22"/>
                <w:lang w:val="en-GB"/>
              </w:rPr>
              <w:t>Rationale for studying this topic</w:t>
            </w:r>
            <w:r w:rsidR="001128DC" w:rsidRPr="001128DC">
              <w:rPr>
                <w:rFonts w:cstheme="minorHAnsi"/>
                <w:b/>
                <w:sz w:val="22"/>
                <w:szCs w:val="22"/>
                <w:lang w:val="en-GB"/>
              </w:rPr>
              <w:t xml:space="preserve"> and the timing</w:t>
            </w:r>
          </w:p>
          <w:p w14:paraId="3207A48F" w14:textId="496B3D70" w:rsidR="00DC227B" w:rsidRPr="006B5508" w:rsidRDefault="006B5508" w:rsidP="006B5508">
            <w:pPr>
              <w:pStyle w:val="ListParagraph"/>
              <w:numPr>
                <w:ilvl w:val="0"/>
                <w:numId w:val="39"/>
              </w:numPr>
              <w:jc w:val="both"/>
              <w:rPr>
                <w:b/>
                <w:sz w:val="21"/>
                <w:szCs w:val="21"/>
                <w:lang w:val="en-GB"/>
              </w:rPr>
            </w:pPr>
            <w:r>
              <w:rPr>
                <w:b/>
                <w:sz w:val="21"/>
                <w:szCs w:val="21"/>
                <w:lang w:val="en-GB"/>
              </w:rPr>
              <w:t xml:space="preserve">General Rationale - </w:t>
            </w:r>
            <w:r w:rsidR="00DC227B" w:rsidRPr="006B5508">
              <w:rPr>
                <w:bCs/>
                <w:sz w:val="21"/>
                <w:szCs w:val="21"/>
                <w:lang w:val="en-GB"/>
              </w:rPr>
              <w:t xml:space="preserve">within the </w:t>
            </w:r>
            <w:r>
              <w:rPr>
                <w:bCs/>
                <w:sz w:val="21"/>
                <w:szCs w:val="21"/>
                <w:lang w:val="en-GB"/>
              </w:rPr>
              <w:t>A-</w:t>
            </w:r>
            <w:r w:rsidR="00DC227B" w:rsidRPr="006B5508">
              <w:rPr>
                <w:bCs/>
                <w:sz w:val="21"/>
                <w:szCs w:val="21"/>
                <w:lang w:val="en-GB"/>
              </w:rPr>
              <w:t xml:space="preserve">level course we teach in pairs </w:t>
            </w:r>
            <w:r>
              <w:rPr>
                <w:bCs/>
                <w:sz w:val="21"/>
                <w:szCs w:val="21"/>
                <w:lang w:val="en-GB"/>
              </w:rPr>
              <w:t xml:space="preserve">and do a topic each </w:t>
            </w:r>
            <w:r w:rsidR="00DC227B" w:rsidRPr="006B5508">
              <w:rPr>
                <w:bCs/>
                <w:sz w:val="21"/>
                <w:szCs w:val="21"/>
                <w:lang w:val="en-GB"/>
              </w:rPr>
              <w:t>to offer a balance between the human and physical geography throughout the whole two years. For this reason</w:t>
            </w:r>
            <w:r>
              <w:rPr>
                <w:bCs/>
                <w:sz w:val="21"/>
                <w:szCs w:val="21"/>
                <w:lang w:val="en-GB"/>
              </w:rPr>
              <w:t>, one teacher</w:t>
            </w:r>
            <w:r w:rsidR="00DC227B" w:rsidRPr="006B5508">
              <w:rPr>
                <w:bCs/>
                <w:sz w:val="21"/>
                <w:szCs w:val="21"/>
                <w:lang w:val="en-GB"/>
              </w:rPr>
              <w:t xml:space="preserve"> tends to teach a human geography topic such as changing places and the other teacher will teach a physical geography topic. Both</w:t>
            </w:r>
            <w:r w:rsidR="00516AAC" w:rsidRPr="00516AAC">
              <w:rPr>
                <w:bCs/>
                <w:sz w:val="21"/>
                <w:szCs w:val="21"/>
                <w:lang w:val="en-GB"/>
              </w:rPr>
              <w:t xml:space="preserve"> contemporary urban environments and coastal environments are option </w:t>
            </w:r>
            <w:proofErr w:type="gramStart"/>
            <w:r w:rsidR="00516AAC" w:rsidRPr="00516AAC">
              <w:rPr>
                <w:bCs/>
                <w:sz w:val="21"/>
                <w:szCs w:val="21"/>
                <w:lang w:val="en-GB"/>
              </w:rPr>
              <w:t>units</w:t>
            </w:r>
            <w:proofErr w:type="gramEnd"/>
            <w:r w:rsidR="00516AAC" w:rsidRPr="00516AAC">
              <w:rPr>
                <w:bCs/>
                <w:sz w:val="21"/>
                <w:szCs w:val="21"/>
                <w:lang w:val="en-GB"/>
              </w:rPr>
              <w:t xml:space="preserve"> so we choose to teach those after the core units. These c</w:t>
            </w:r>
            <w:r w:rsidR="00516AAC">
              <w:rPr>
                <w:bCs/>
                <w:sz w:val="21"/>
                <w:szCs w:val="21"/>
                <w:lang w:val="en-GB"/>
              </w:rPr>
              <w:t xml:space="preserve">ore </w:t>
            </w:r>
            <w:r w:rsidR="00516AAC" w:rsidRPr="00516AAC">
              <w:rPr>
                <w:bCs/>
                <w:sz w:val="21"/>
                <w:szCs w:val="21"/>
                <w:lang w:val="en-GB"/>
              </w:rPr>
              <w:t>units of</w:t>
            </w:r>
            <w:r w:rsidR="00DC227B" w:rsidRPr="006B5508">
              <w:rPr>
                <w:bCs/>
                <w:sz w:val="21"/>
                <w:szCs w:val="21"/>
                <w:lang w:val="en-GB"/>
              </w:rPr>
              <w:t xml:space="preserve"> changing places and water carbon cycles </w:t>
            </w:r>
            <w:r w:rsidR="00516AAC" w:rsidRPr="006B5508">
              <w:rPr>
                <w:bCs/>
                <w:sz w:val="21"/>
                <w:szCs w:val="21"/>
                <w:lang w:val="en-GB"/>
              </w:rPr>
              <w:t xml:space="preserve">underpin all of the other </w:t>
            </w:r>
            <w:proofErr w:type="gramStart"/>
            <w:r w:rsidR="00516AAC" w:rsidRPr="006B5508">
              <w:rPr>
                <w:bCs/>
                <w:sz w:val="21"/>
                <w:szCs w:val="21"/>
                <w:lang w:val="en-GB"/>
              </w:rPr>
              <w:t>units</w:t>
            </w:r>
            <w:proofErr w:type="gramEnd"/>
            <w:r w:rsidR="00516AAC" w:rsidRPr="006B5508">
              <w:rPr>
                <w:bCs/>
                <w:sz w:val="21"/>
                <w:szCs w:val="21"/>
                <w:lang w:val="en-GB"/>
              </w:rPr>
              <w:t xml:space="preserve"> </w:t>
            </w:r>
            <w:r w:rsidR="00BE548C">
              <w:rPr>
                <w:bCs/>
                <w:sz w:val="21"/>
                <w:szCs w:val="21"/>
                <w:lang w:val="en-GB"/>
              </w:rPr>
              <w:t xml:space="preserve">so </w:t>
            </w:r>
            <w:r w:rsidR="00DC227B" w:rsidRPr="006B5508">
              <w:rPr>
                <w:bCs/>
                <w:sz w:val="21"/>
                <w:szCs w:val="21"/>
                <w:lang w:val="en-GB"/>
              </w:rPr>
              <w:t xml:space="preserve">it makes sense to teach those units right from the start. </w:t>
            </w:r>
            <w:r w:rsidR="00BE548C">
              <w:rPr>
                <w:bCs/>
                <w:sz w:val="21"/>
                <w:szCs w:val="21"/>
                <w:lang w:val="en-GB"/>
              </w:rPr>
              <w:t>F</w:t>
            </w:r>
            <w:r w:rsidR="00DC227B" w:rsidRPr="006B5508">
              <w:rPr>
                <w:bCs/>
                <w:sz w:val="21"/>
                <w:szCs w:val="21"/>
                <w:lang w:val="en-GB"/>
              </w:rPr>
              <w:t xml:space="preserve">or </w:t>
            </w:r>
            <w:proofErr w:type="gramStart"/>
            <w:r w:rsidR="00DC227B" w:rsidRPr="006B5508">
              <w:rPr>
                <w:bCs/>
                <w:sz w:val="21"/>
                <w:szCs w:val="21"/>
                <w:lang w:val="en-GB"/>
              </w:rPr>
              <w:t>example</w:t>
            </w:r>
            <w:proofErr w:type="gramEnd"/>
            <w:r w:rsidR="00DC227B" w:rsidRPr="006B5508">
              <w:rPr>
                <w:bCs/>
                <w:sz w:val="21"/>
                <w:szCs w:val="21"/>
                <w:lang w:val="en-GB"/>
              </w:rPr>
              <w:t xml:space="preserve"> changing places lends itself really brilliantly to the understanding of contemporary urban environments. In addition, concepts such as changes in the carbon and water cycles </w:t>
            </w:r>
            <w:r>
              <w:rPr>
                <w:bCs/>
                <w:sz w:val="21"/>
                <w:szCs w:val="21"/>
                <w:lang w:val="en-GB"/>
              </w:rPr>
              <w:t>(</w:t>
            </w:r>
            <w:r w:rsidR="00DC227B" w:rsidRPr="006B5508">
              <w:rPr>
                <w:bCs/>
                <w:sz w:val="21"/>
                <w:szCs w:val="21"/>
                <w:lang w:val="en-GB"/>
              </w:rPr>
              <w:t>especially global warming</w:t>
            </w:r>
            <w:r>
              <w:rPr>
                <w:bCs/>
                <w:sz w:val="21"/>
                <w:szCs w:val="21"/>
                <w:lang w:val="en-GB"/>
              </w:rPr>
              <w:t>)</w:t>
            </w:r>
            <w:r w:rsidR="00DC227B" w:rsidRPr="006B5508">
              <w:rPr>
                <w:bCs/>
                <w:sz w:val="21"/>
                <w:szCs w:val="21"/>
                <w:lang w:val="en-GB"/>
              </w:rPr>
              <w:t xml:space="preserve"> have a direct impact on coastal processes which is another unit that we study. The final general rationale is that both </w:t>
            </w:r>
            <w:r w:rsidR="00BE548C" w:rsidRPr="00BE548C">
              <w:rPr>
                <w:bCs/>
                <w:sz w:val="21"/>
                <w:szCs w:val="21"/>
                <w:lang w:val="en-GB"/>
              </w:rPr>
              <w:t xml:space="preserve">contemporary urban environments and coastal environments </w:t>
            </w:r>
            <w:r w:rsidR="00DC227B" w:rsidRPr="006B5508">
              <w:rPr>
                <w:bCs/>
                <w:sz w:val="21"/>
                <w:szCs w:val="21"/>
                <w:lang w:val="en-GB"/>
              </w:rPr>
              <w:t xml:space="preserve">lend themselves brilliantly to the </w:t>
            </w:r>
            <w:r w:rsidRPr="006B5508">
              <w:rPr>
                <w:bCs/>
                <w:sz w:val="21"/>
                <w:szCs w:val="21"/>
                <w:lang w:val="en-GB"/>
              </w:rPr>
              <w:t>non-examined</w:t>
            </w:r>
            <w:r w:rsidR="00DC227B" w:rsidRPr="006B5508">
              <w:rPr>
                <w:bCs/>
                <w:sz w:val="21"/>
                <w:szCs w:val="21"/>
                <w:lang w:val="en-GB"/>
              </w:rPr>
              <w:t xml:space="preserve"> assessment part of our course where the students </w:t>
            </w:r>
            <w:proofErr w:type="gramStart"/>
            <w:r w:rsidR="00DC227B" w:rsidRPr="006B5508">
              <w:rPr>
                <w:bCs/>
                <w:sz w:val="21"/>
                <w:szCs w:val="21"/>
                <w:lang w:val="en-GB"/>
              </w:rPr>
              <w:t>have to</w:t>
            </w:r>
            <w:proofErr w:type="gramEnd"/>
            <w:r w:rsidR="00DC227B" w:rsidRPr="006B5508">
              <w:rPr>
                <w:bCs/>
                <w:sz w:val="21"/>
                <w:szCs w:val="21"/>
                <w:lang w:val="en-GB"/>
              </w:rPr>
              <w:t xml:space="preserve"> independently devise their own fieldwork investigations. Therefore,</w:t>
            </w:r>
            <w:r w:rsidRPr="006B5508">
              <w:rPr>
                <w:bCs/>
                <w:sz w:val="21"/>
                <w:szCs w:val="21"/>
                <w:lang w:val="en-GB"/>
              </w:rPr>
              <w:t xml:space="preserve"> doing </w:t>
            </w:r>
            <w:r w:rsidR="00BE548C">
              <w:rPr>
                <w:bCs/>
                <w:sz w:val="21"/>
                <w:szCs w:val="21"/>
                <w:lang w:val="en-GB"/>
              </w:rPr>
              <w:t>all 4</w:t>
            </w:r>
            <w:r w:rsidRPr="006B5508">
              <w:rPr>
                <w:bCs/>
                <w:sz w:val="21"/>
                <w:szCs w:val="21"/>
                <w:lang w:val="en-GB"/>
              </w:rPr>
              <w:t xml:space="preserve"> of these topics early allows us to do work with the student preparing them in thinking about that </w:t>
            </w:r>
            <w:r>
              <w:rPr>
                <w:bCs/>
                <w:sz w:val="21"/>
                <w:szCs w:val="21"/>
                <w:lang w:val="en-GB"/>
              </w:rPr>
              <w:t>N</w:t>
            </w:r>
            <w:r w:rsidRPr="006B5508">
              <w:rPr>
                <w:bCs/>
                <w:sz w:val="21"/>
                <w:szCs w:val="21"/>
                <w:lang w:val="en-GB"/>
              </w:rPr>
              <w:t>EA.</w:t>
            </w:r>
            <w:r w:rsidR="00BE548C">
              <w:rPr>
                <w:bCs/>
                <w:sz w:val="21"/>
                <w:szCs w:val="21"/>
                <w:lang w:val="en-GB"/>
              </w:rPr>
              <w:t xml:space="preserve"> </w:t>
            </w:r>
            <w:r w:rsidR="00BE548C" w:rsidRPr="00BE548C">
              <w:rPr>
                <w:bCs/>
                <w:sz w:val="21"/>
                <w:szCs w:val="21"/>
                <w:lang w:val="en-GB"/>
              </w:rPr>
              <w:t xml:space="preserve">we can also arrange local fieldwork for all four topics I'm not allowed to show the students hand to collect data in a safe, </w:t>
            </w:r>
            <w:proofErr w:type="gramStart"/>
            <w:r w:rsidR="00BE548C" w:rsidRPr="00BE548C">
              <w:rPr>
                <w:bCs/>
                <w:sz w:val="21"/>
                <w:szCs w:val="21"/>
                <w:lang w:val="en-GB"/>
              </w:rPr>
              <w:t>rational</w:t>
            </w:r>
            <w:proofErr w:type="gramEnd"/>
            <w:r w:rsidR="00BE548C">
              <w:rPr>
                <w:bCs/>
                <w:sz w:val="21"/>
                <w:szCs w:val="21"/>
                <w:lang w:val="en-GB"/>
              </w:rPr>
              <w:t xml:space="preserve"> and </w:t>
            </w:r>
            <w:r w:rsidR="00BE548C" w:rsidRPr="00BE548C">
              <w:rPr>
                <w:bCs/>
                <w:sz w:val="21"/>
                <w:szCs w:val="21"/>
                <w:lang w:val="en-GB"/>
              </w:rPr>
              <w:t>scientific manner. The students can then apply these skills to their own non examined assessment or independent fieldwork investigation.</w:t>
            </w:r>
          </w:p>
          <w:p w14:paraId="6520B42A" w14:textId="008990B5" w:rsidR="00F22C20" w:rsidRPr="00F22C20" w:rsidRDefault="00F22C20" w:rsidP="00F22C20">
            <w:pPr>
              <w:pStyle w:val="ListParagraph"/>
              <w:numPr>
                <w:ilvl w:val="0"/>
                <w:numId w:val="39"/>
              </w:numPr>
              <w:jc w:val="both"/>
              <w:rPr>
                <w:sz w:val="22"/>
                <w:szCs w:val="22"/>
                <w:lang w:val="en-GB"/>
              </w:rPr>
            </w:pPr>
            <w:r>
              <w:rPr>
                <w:b/>
                <w:bCs/>
                <w:sz w:val="21"/>
                <w:szCs w:val="21"/>
                <w:lang w:val="en-GB"/>
              </w:rPr>
              <w:t>Contemporary Urban Environments</w:t>
            </w:r>
            <w:r w:rsidR="7DA1A225" w:rsidRPr="6B28DE04">
              <w:rPr>
                <w:b/>
                <w:bCs/>
                <w:sz w:val="21"/>
                <w:szCs w:val="21"/>
                <w:lang w:val="en-GB"/>
              </w:rPr>
              <w:t xml:space="preserve"> - </w:t>
            </w:r>
            <w:r w:rsidR="7DA1A225" w:rsidRPr="6B28DE04">
              <w:rPr>
                <w:sz w:val="21"/>
                <w:szCs w:val="21"/>
                <w:lang w:val="en-GB"/>
              </w:rPr>
              <w:t>th</w:t>
            </w:r>
            <w:r w:rsidR="7D93690B" w:rsidRPr="6B28DE04">
              <w:rPr>
                <w:sz w:val="21"/>
                <w:szCs w:val="21"/>
                <w:lang w:val="en-GB"/>
              </w:rPr>
              <w:t>is</w:t>
            </w:r>
            <w:r w:rsidR="7DA1A225" w:rsidRPr="6B28DE04">
              <w:rPr>
                <w:sz w:val="21"/>
                <w:szCs w:val="21"/>
                <w:lang w:val="en-GB"/>
              </w:rPr>
              <w:t xml:space="preserve"> section of the </w:t>
            </w:r>
            <w:r w:rsidR="635CBF6B" w:rsidRPr="6B28DE04">
              <w:rPr>
                <w:sz w:val="21"/>
                <w:szCs w:val="21"/>
                <w:lang w:val="en-GB"/>
              </w:rPr>
              <w:t>A-</w:t>
            </w:r>
            <w:r w:rsidR="7DA1A225" w:rsidRPr="6B28DE04">
              <w:rPr>
                <w:sz w:val="21"/>
                <w:szCs w:val="21"/>
                <w:lang w:val="en-GB"/>
              </w:rPr>
              <w:t xml:space="preserve">level syllabus </w:t>
            </w:r>
            <w:r w:rsidRPr="00F22C20">
              <w:rPr>
                <w:sz w:val="21"/>
                <w:szCs w:val="21"/>
                <w:lang w:val="en-GB"/>
              </w:rPr>
              <w:t>is completely relevant to our students as we live in one of the biggest cities within the United Kingdom. This means that many of the processes under</w:t>
            </w:r>
            <w:r>
              <w:rPr>
                <w:sz w:val="21"/>
                <w:szCs w:val="21"/>
                <w:lang w:val="en-GB"/>
              </w:rPr>
              <w:t xml:space="preserve"> </w:t>
            </w:r>
            <w:r w:rsidRPr="00F22C20">
              <w:rPr>
                <w:sz w:val="21"/>
                <w:szCs w:val="21"/>
                <w:lang w:val="en-GB"/>
              </w:rPr>
              <w:t>stud</w:t>
            </w:r>
            <w:r>
              <w:rPr>
                <w:sz w:val="21"/>
                <w:szCs w:val="21"/>
                <w:lang w:val="en-GB"/>
              </w:rPr>
              <w:t>y</w:t>
            </w:r>
            <w:r w:rsidRPr="00F22C20">
              <w:rPr>
                <w:sz w:val="21"/>
                <w:szCs w:val="21"/>
                <w:lang w:val="en-GB"/>
              </w:rPr>
              <w:t xml:space="preserve"> </w:t>
            </w:r>
            <w:r>
              <w:rPr>
                <w:sz w:val="21"/>
                <w:szCs w:val="21"/>
                <w:lang w:val="en-GB"/>
              </w:rPr>
              <w:t>such as</w:t>
            </w:r>
            <w:r w:rsidRPr="00F22C20">
              <w:rPr>
                <w:sz w:val="21"/>
                <w:szCs w:val="21"/>
                <w:lang w:val="en-GB"/>
              </w:rPr>
              <w:t xml:space="preserve"> urbanisation, </w:t>
            </w:r>
            <w:r>
              <w:rPr>
                <w:sz w:val="21"/>
                <w:szCs w:val="21"/>
                <w:lang w:val="en-GB"/>
              </w:rPr>
              <w:t>de</w:t>
            </w:r>
            <w:r w:rsidRPr="00F22C20">
              <w:rPr>
                <w:sz w:val="21"/>
                <w:szCs w:val="21"/>
                <w:lang w:val="en-GB"/>
              </w:rPr>
              <w:t xml:space="preserve">industrialization, suburbanisation, pressure on the green belt, urban </w:t>
            </w:r>
            <w:proofErr w:type="gramStart"/>
            <w:r w:rsidRPr="00F22C20">
              <w:rPr>
                <w:sz w:val="21"/>
                <w:szCs w:val="21"/>
                <w:lang w:val="en-GB"/>
              </w:rPr>
              <w:t>greening</w:t>
            </w:r>
            <w:proofErr w:type="gramEnd"/>
            <w:r w:rsidRPr="00F22C20">
              <w:rPr>
                <w:sz w:val="21"/>
                <w:szCs w:val="21"/>
                <w:lang w:val="en-GB"/>
              </w:rPr>
              <w:t xml:space="preserve"> and urban drainage issues</w:t>
            </w:r>
            <w:r>
              <w:rPr>
                <w:sz w:val="21"/>
                <w:szCs w:val="21"/>
                <w:lang w:val="en-GB"/>
              </w:rPr>
              <w:t>,</w:t>
            </w:r>
            <w:r w:rsidRPr="00F22C20">
              <w:rPr>
                <w:sz w:val="21"/>
                <w:szCs w:val="21"/>
                <w:lang w:val="en-GB"/>
              </w:rPr>
              <w:t xml:space="preserve"> all occur within walking distance of our school. This ensures that the learning </w:t>
            </w:r>
            <w:r>
              <w:rPr>
                <w:sz w:val="21"/>
                <w:szCs w:val="21"/>
                <w:lang w:val="en-GB"/>
              </w:rPr>
              <w:t>that</w:t>
            </w:r>
            <w:r w:rsidRPr="00F22C20">
              <w:rPr>
                <w:sz w:val="21"/>
                <w:szCs w:val="21"/>
                <w:lang w:val="en-GB"/>
              </w:rPr>
              <w:t xml:space="preserve"> the students are doing is very relevant in their day to day lives </w:t>
            </w:r>
            <w:proofErr w:type="gramStart"/>
            <w:r w:rsidRPr="00F22C20">
              <w:rPr>
                <w:sz w:val="21"/>
                <w:szCs w:val="21"/>
                <w:lang w:val="en-GB"/>
              </w:rPr>
              <w:t>and also</w:t>
            </w:r>
            <w:proofErr w:type="gramEnd"/>
            <w:r w:rsidRPr="00F22C20">
              <w:rPr>
                <w:sz w:val="21"/>
                <w:szCs w:val="21"/>
                <w:lang w:val="en-GB"/>
              </w:rPr>
              <w:t xml:space="preserve"> allows for fantastic fieldwork opportunities within the local environment. It is for this reason that we chose this section of the course as an optional unit rather than the other option units that were available to us such as the people and resources unit.</w:t>
            </w:r>
            <w:r w:rsidR="006A6FF4" w:rsidRPr="006A6FF4">
              <w:rPr>
                <w:sz w:val="21"/>
                <w:szCs w:val="21"/>
                <w:lang w:val="en-GB"/>
              </w:rPr>
              <w:t xml:space="preserve"> There are also sections within the contemporary urban environments that draw</w:t>
            </w:r>
            <w:r w:rsidR="006A6FF4">
              <w:rPr>
                <w:sz w:val="21"/>
                <w:szCs w:val="21"/>
                <w:lang w:val="en-GB"/>
              </w:rPr>
              <w:t xml:space="preserve"> upon</w:t>
            </w:r>
            <w:r w:rsidR="006A6FF4" w:rsidRPr="006A6FF4">
              <w:rPr>
                <w:sz w:val="21"/>
                <w:szCs w:val="21"/>
                <w:lang w:val="en-GB"/>
              </w:rPr>
              <w:t xml:space="preserve"> knowledge from the water </w:t>
            </w:r>
            <w:r w:rsidR="006A6FF4">
              <w:rPr>
                <w:sz w:val="21"/>
                <w:szCs w:val="21"/>
                <w:lang w:val="en-GB"/>
              </w:rPr>
              <w:t xml:space="preserve">&amp; </w:t>
            </w:r>
            <w:r w:rsidR="006A6FF4" w:rsidRPr="006A6FF4">
              <w:rPr>
                <w:sz w:val="21"/>
                <w:szCs w:val="21"/>
                <w:lang w:val="en-GB"/>
              </w:rPr>
              <w:t>carbon cycles unit, for example, urban climate and urban hydrology rely heavily on an understanding of the carbon and water cycles.</w:t>
            </w:r>
          </w:p>
          <w:p w14:paraId="27C56A2D" w14:textId="087B80C9" w:rsidR="00B87067" w:rsidRPr="00B87067" w:rsidRDefault="00F22C20" w:rsidP="00F22C20">
            <w:pPr>
              <w:pStyle w:val="ListParagraph"/>
              <w:numPr>
                <w:ilvl w:val="0"/>
                <w:numId w:val="39"/>
              </w:numPr>
              <w:jc w:val="both"/>
              <w:rPr>
                <w:sz w:val="22"/>
                <w:szCs w:val="22"/>
                <w:lang w:val="en-GB"/>
              </w:rPr>
            </w:pPr>
            <w:r>
              <w:rPr>
                <w:b/>
                <w:bCs/>
                <w:sz w:val="21"/>
                <w:szCs w:val="21"/>
                <w:lang w:val="en-GB"/>
              </w:rPr>
              <w:t xml:space="preserve">Coastal </w:t>
            </w:r>
            <w:r w:rsidR="008E5A50">
              <w:rPr>
                <w:b/>
                <w:bCs/>
                <w:sz w:val="21"/>
                <w:szCs w:val="21"/>
                <w:lang w:val="en-GB"/>
              </w:rPr>
              <w:t>Environments</w:t>
            </w:r>
            <w:r w:rsidR="5F9C1141" w:rsidRPr="6B28DE04">
              <w:rPr>
                <w:b/>
                <w:bCs/>
                <w:sz w:val="21"/>
                <w:szCs w:val="21"/>
                <w:lang w:val="en-GB"/>
              </w:rPr>
              <w:t xml:space="preserve"> - </w:t>
            </w:r>
            <w:r w:rsidR="5F9C1141" w:rsidRPr="6B28DE04">
              <w:rPr>
                <w:sz w:val="22"/>
                <w:szCs w:val="22"/>
                <w:lang w:val="en-GB"/>
              </w:rPr>
              <w:t xml:space="preserve">This section of the course is a less abstract topic and </w:t>
            </w:r>
            <w:proofErr w:type="gramStart"/>
            <w:r w:rsidR="5F9C1141" w:rsidRPr="6B28DE04">
              <w:rPr>
                <w:sz w:val="22"/>
                <w:szCs w:val="22"/>
                <w:lang w:val="en-GB"/>
              </w:rPr>
              <w:t>covers clearly</w:t>
            </w:r>
            <w:proofErr w:type="gramEnd"/>
            <w:r w:rsidR="5F9C1141" w:rsidRPr="6B28DE04">
              <w:rPr>
                <w:sz w:val="22"/>
                <w:szCs w:val="22"/>
                <w:lang w:val="en-GB"/>
              </w:rPr>
              <w:t xml:space="preserve"> some of the physical geography from the syllabus. The students already have experience of dealing with </w:t>
            </w:r>
            <w:r w:rsidR="008E5A50" w:rsidRPr="008E5A50">
              <w:rPr>
                <w:sz w:val="22"/>
                <w:szCs w:val="22"/>
                <w:lang w:val="en-GB"/>
              </w:rPr>
              <w:t>coastal environments</w:t>
            </w:r>
            <w:r w:rsidR="008E5A50">
              <w:rPr>
                <w:sz w:val="22"/>
                <w:szCs w:val="22"/>
                <w:lang w:val="en-GB"/>
              </w:rPr>
              <w:t xml:space="preserve"> </w:t>
            </w:r>
            <w:r w:rsidR="5F9C1141" w:rsidRPr="6B28DE04">
              <w:rPr>
                <w:sz w:val="22"/>
                <w:szCs w:val="22"/>
                <w:lang w:val="en-GB"/>
              </w:rPr>
              <w:t xml:space="preserve">at GCSE </w:t>
            </w:r>
            <w:r w:rsidR="008E5A50">
              <w:rPr>
                <w:sz w:val="22"/>
                <w:szCs w:val="22"/>
                <w:lang w:val="en-GB"/>
              </w:rPr>
              <w:t xml:space="preserve">level and </w:t>
            </w:r>
            <w:r w:rsidR="5F9C1141" w:rsidRPr="6B28DE04">
              <w:rPr>
                <w:sz w:val="22"/>
                <w:szCs w:val="22"/>
                <w:lang w:val="en-GB"/>
              </w:rPr>
              <w:t xml:space="preserve">these topics are expanded upon and given further detail within this unit. We feel that this offers a balance in cognitive load between the more abstract </w:t>
            </w:r>
            <w:r w:rsidR="008E5A50" w:rsidRPr="008E5A50">
              <w:rPr>
                <w:sz w:val="22"/>
                <w:szCs w:val="22"/>
                <w:lang w:val="en-GB"/>
              </w:rPr>
              <w:t>contemporary urban environments and changing places</w:t>
            </w:r>
            <w:r w:rsidR="008E5A50">
              <w:rPr>
                <w:sz w:val="22"/>
                <w:szCs w:val="22"/>
                <w:lang w:val="en-GB"/>
              </w:rPr>
              <w:t xml:space="preserve"> </w:t>
            </w:r>
            <w:r w:rsidR="5F9C1141" w:rsidRPr="6B28DE04">
              <w:rPr>
                <w:sz w:val="22"/>
                <w:szCs w:val="22"/>
                <w:lang w:val="en-GB"/>
              </w:rPr>
              <w:t>unit</w:t>
            </w:r>
            <w:r w:rsidR="008E5A50">
              <w:rPr>
                <w:sz w:val="22"/>
                <w:szCs w:val="22"/>
                <w:lang w:val="en-GB"/>
              </w:rPr>
              <w:t>s</w:t>
            </w:r>
            <w:r w:rsidR="5F9C1141" w:rsidRPr="6B28DE04">
              <w:rPr>
                <w:sz w:val="22"/>
                <w:szCs w:val="22"/>
                <w:lang w:val="en-GB"/>
              </w:rPr>
              <w:t xml:space="preserve"> and this more concrete unit on </w:t>
            </w:r>
            <w:r w:rsidR="008E5A50" w:rsidRPr="008E5A50">
              <w:rPr>
                <w:sz w:val="22"/>
                <w:szCs w:val="22"/>
                <w:lang w:val="en-GB"/>
              </w:rPr>
              <w:t>the coast</w:t>
            </w:r>
            <w:r w:rsidR="519E14E4" w:rsidRPr="6B28DE04">
              <w:rPr>
                <w:sz w:val="22"/>
                <w:szCs w:val="22"/>
                <w:lang w:val="en-GB"/>
              </w:rPr>
              <w:t xml:space="preserve">. Both units lend themselves brilliantly to current affairs so studying them </w:t>
            </w:r>
            <w:r w:rsidR="008E5A50" w:rsidRPr="008E5A50">
              <w:rPr>
                <w:sz w:val="22"/>
                <w:szCs w:val="22"/>
                <w:lang w:val="en-GB"/>
              </w:rPr>
              <w:t>in year 12</w:t>
            </w:r>
            <w:r w:rsidR="008E5A50">
              <w:rPr>
                <w:sz w:val="22"/>
                <w:szCs w:val="22"/>
                <w:lang w:val="en-GB"/>
              </w:rPr>
              <w:t xml:space="preserve"> </w:t>
            </w:r>
            <w:r w:rsidR="519E14E4" w:rsidRPr="6B28DE04">
              <w:rPr>
                <w:sz w:val="22"/>
                <w:szCs w:val="22"/>
                <w:lang w:val="en-GB"/>
              </w:rPr>
              <w:t>allows us to push the imperative of reading around the subject.</w:t>
            </w:r>
            <w:r w:rsidR="008E5A50">
              <w:rPr>
                <w:sz w:val="22"/>
                <w:szCs w:val="22"/>
                <w:lang w:val="en-GB"/>
              </w:rPr>
              <w:t xml:space="preserve"> </w:t>
            </w:r>
            <w:r w:rsidR="008E5A50" w:rsidRPr="008E5A50">
              <w:rPr>
                <w:sz w:val="22"/>
                <w:szCs w:val="22"/>
                <w:lang w:val="en-GB"/>
              </w:rPr>
              <w:t xml:space="preserve">finally, we live </w:t>
            </w:r>
            <w:r w:rsidR="008E5A50" w:rsidRPr="008E5A50">
              <w:rPr>
                <w:sz w:val="22"/>
                <w:szCs w:val="22"/>
                <w:lang w:val="en-GB"/>
              </w:rPr>
              <w:lastRenderedPageBreak/>
              <w:t xml:space="preserve">next to fantastic stretch of coastline running from St </w:t>
            </w:r>
            <w:r w:rsidR="008E5A50">
              <w:rPr>
                <w:sz w:val="22"/>
                <w:szCs w:val="22"/>
                <w:lang w:val="en-GB"/>
              </w:rPr>
              <w:t>A</w:t>
            </w:r>
            <w:r w:rsidR="008E5A50" w:rsidRPr="008E5A50">
              <w:rPr>
                <w:sz w:val="22"/>
                <w:szCs w:val="22"/>
                <w:lang w:val="en-GB"/>
              </w:rPr>
              <w:t>bbs head just north of Berwick, all the way down to the North Yorkshire Moors, which allows us to make this topic very relevant to our students.</w:t>
            </w:r>
          </w:p>
        </w:tc>
      </w:tr>
      <w:tr w:rsidR="00AA005C" w:rsidRPr="007B04C0" w14:paraId="6BD43A62" w14:textId="77777777" w:rsidTr="6B28DE04">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lastRenderedPageBreak/>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6B28DE04">
        <w:tc>
          <w:tcPr>
            <w:tcW w:w="10632" w:type="dxa"/>
          </w:tcPr>
          <w:p w14:paraId="4D1F5664" w14:textId="21AA8B14" w:rsidR="00562527" w:rsidRPr="006A6FF4" w:rsidRDefault="006A6FF4" w:rsidP="006A6FF4">
            <w:pPr>
              <w:pStyle w:val="ListParagraph"/>
              <w:numPr>
                <w:ilvl w:val="0"/>
                <w:numId w:val="31"/>
              </w:numPr>
              <w:jc w:val="both"/>
              <w:rPr>
                <w:b/>
                <w:bCs/>
                <w:sz w:val="21"/>
                <w:szCs w:val="21"/>
                <w:lang w:val="en-GB"/>
              </w:rPr>
            </w:pPr>
            <w:r w:rsidRPr="006A6FF4">
              <w:rPr>
                <w:b/>
                <w:bCs/>
                <w:sz w:val="21"/>
                <w:szCs w:val="21"/>
                <w:lang w:val="en-GB"/>
              </w:rPr>
              <w:t>Coastal Environments</w:t>
            </w:r>
          </w:p>
          <w:p w14:paraId="3B02538F" w14:textId="77777777" w:rsidR="006A6FF4" w:rsidRDefault="006A6FF4" w:rsidP="006A6FF4">
            <w:pPr>
              <w:pStyle w:val="ListParagraph"/>
              <w:numPr>
                <w:ilvl w:val="0"/>
                <w:numId w:val="41"/>
              </w:numPr>
            </w:pPr>
            <w:r>
              <w:t>Coasts as natural systems</w:t>
            </w:r>
          </w:p>
          <w:p w14:paraId="353E55DF" w14:textId="0A098E35" w:rsidR="006A6FF4" w:rsidRDefault="006A6FF4" w:rsidP="00CB776C">
            <w:pPr>
              <w:pStyle w:val="ListParagraph"/>
              <w:numPr>
                <w:ilvl w:val="0"/>
                <w:numId w:val="41"/>
              </w:numPr>
            </w:pPr>
            <w:r>
              <w:t>Systems and processes</w:t>
            </w:r>
            <w:r>
              <w:t xml:space="preserve"> - </w:t>
            </w:r>
            <w:r>
              <w:t>Sources of energy in coastal environments: winds, waves (constructive and destructive), currents and tides. Low energy and high energy coasts.</w:t>
            </w:r>
          </w:p>
          <w:p w14:paraId="33710AE1" w14:textId="77777777" w:rsidR="006A6FF4" w:rsidRDefault="006A6FF4" w:rsidP="006A6FF4">
            <w:pPr>
              <w:pStyle w:val="ListParagraph"/>
              <w:numPr>
                <w:ilvl w:val="0"/>
                <w:numId w:val="41"/>
              </w:numPr>
            </w:pPr>
            <w:r>
              <w:t xml:space="preserve">Sediment sources, </w:t>
            </w:r>
            <w:proofErr w:type="gramStart"/>
            <w:r>
              <w:t>cells</w:t>
            </w:r>
            <w:proofErr w:type="gramEnd"/>
            <w:r>
              <w:t xml:space="preserve"> and budgets.</w:t>
            </w:r>
          </w:p>
          <w:p w14:paraId="12BB1C6D" w14:textId="77777777" w:rsidR="006A6FF4" w:rsidRDefault="006A6FF4" w:rsidP="006A6FF4">
            <w:pPr>
              <w:pStyle w:val="ListParagraph"/>
              <w:numPr>
                <w:ilvl w:val="0"/>
                <w:numId w:val="41"/>
              </w:numPr>
            </w:pPr>
            <w:r>
              <w:t xml:space="preserve">Geomorphological processes: weathering, mass movement, erosion, </w:t>
            </w:r>
            <w:proofErr w:type="gramStart"/>
            <w:r>
              <w:t>transportation</w:t>
            </w:r>
            <w:proofErr w:type="gramEnd"/>
            <w:r>
              <w:t xml:space="preserve"> and deposition.</w:t>
            </w:r>
          </w:p>
          <w:p w14:paraId="2F3E4E67" w14:textId="77777777" w:rsidR="006A6FF4" w:rsidRDefault="006A6FF4" w:rsidP="006A6FF4">
            <w:pPr>
              <w:pStyle w:val="ListParagraph"/>
              <w:numPr>
                <w:ilvl w:val="0"/>
                <w:numId w:val="41"/>
              </w:numPr>
            </w:pPr>
            <w:r>
              <w:t>Distinctively coastal processes: marine: erosion – hydraulic action, wave quarrying, corrasion/abrasion, cavitation, solution, attrition; transportation: traction, suspension (longshore/littoral drift) and deposition; sub-aerial weathering, mass movement and runoff.</w:t>
            </w:r>
          </w:p>
          <w:p w14:paraId="04527FDE" w14:textId="414C525D" w:rsidR="006A6FF4" w:rsidRDefault="006A6FF4" w:rsidP="006A6FF4">
            <w:pPr>
              <w:pStyle w:val="ListParagraph"/>
              <w:numPr>
                <w:ilvl w:val="0"/>
                <w:numId w:val="41"/>
              </w:numPr>
            </w:pPr>
            <w:r>
              <w:t>Coastal landscape development</w:t>
            </w:r>
          </w:p>
          <w:p w14:paraId="59460181" w14:textId="77777777" w:rsidR="006A6FF4" w:rsidRDefault="006A6FF4" w:rsidP="006A6FF4">
            <w:pPr>
              <w:pStyle w:val="ListParagraph"/>
              <w:numPr>
                <w:ilvl w:val="0"/>
                <w:numId w:val="41"/>
              </w:numPr>
            </w:pPr>
            <w:r>
              <w:t xml:space="preserve">Origin and development of landforms and landscapes of coastal erosion: cliffs and wave cut platforms, cliff profile features including caves, </w:t>
            </w:r>
            <w:proofErr w:type="gramStart"/>
            <w:r>
              <w:t>arches</w:t>
            </w:r>
            <w:proofErr w:type="gramEnd"/>
            <w:r>
              <w:t xml:space="preserve"> and stacks; factors and processes in their development.</w:t>
            </w:r>
          </w:p>
          <w:p w14:paraId="6DB4A314" w14:textId="77777777" w:rsidR="006A6FF4" w:rsidRDefault="006A6FF4" w:rsidP="006A6FF4">
            <w:pPr>
              <w:pStyle w:val="ListParagraph"/>
              <w:numPr>
                <w:ilvl w:val="0"/>
                <w:numId w:val="41"/>
              </w:numPr>
            </w:pPr>
            <w:r>
              <w:t xml:space="preserve">Origin and development of landforms and landscapes of coastal deposition. Beaches, simple and compound spits, </w:t>
            </w:r>
            <w:proofErr w:type="spellStart"/>
            <w:r>
              <w:t>tombolos</w:t>
            </w:r>
            <w:proofErr w:type="spellEnd"/>
            <w:r>
              <w:t>, offshore bars, barrier beaches and islands and sand dunes; factors and processes in their development.</w:t>
            </w:r>
          </w:p>
          <w:p w14:paraId="45E121B6" w14:textId="77777777" w:rsidR="006A6FF4" w:rsidRDefault="006A6FF4" w:rsidP="006A6FF4">
            <w:pPr>
              <w:pStyle w:val="ListParagraph"/>
              <w:numPr>
                <w:ilvl w:val="0"/>
                <w:numId w:val="41"/>
              </w:numPr>
            </w:pPr>
            <w:r>
              <w:t>Estuarine mudflat/saltmarsh environments and associated landscapes; factors and processes in their development.</w:t>
            </w:r>
          </w:p>
          <w:p w14:paraId="68D72F3D" w14:textId="77777777" w:rsidR="006A6FF4" w:rsidRDefault="006A6FF4" w:rsidP="006A6FF4">
            <w:pPr>
              <w:pStyle w:val="ListParagraph"/>
              <w:numPr>
                <w:ilvl w:val="0"/>
                <w:numId w:val="41"/>
              </w:numPr>
            </w:pPr>
            <w:r>
              <w:t>Eustatic, isostatic and tectonic sea level change: major changes in sea level in the last 10,000 years.</w:t>
            </w:r>
          </w:p>
          <w:p w14:paraId="223C151F" w14:textId="77777777" w:rsidR="006A6FF4" w:rsidRDefault="006A6FF4" w:rsidP="006A6FF4">
            <w:pPr>
              <w:pStyle w:val="ListParagraph"/>
              <w:numPr>
                <w:ilvl w:val="0"/>
                <w:numId w:val="41"/>
              </w:numPr>
            </w:pPr>
            <w:r>
              <w:t>Coastlines of emergence and submergence. Origin and development of associated landforms: raised beaches, marine platforms; rias, fjords, Dalmatian coasts.</w:t>
            </w:r>
          </w:p>
          <w:p w14:paraId="7603178E" w14:textId="77777777" w:rsidR="006A6FF4" w:rsidRDefault="006A6FF4" w:rsidP="006A6FF4">
            <w:pPr>
              <w:pStyle w:val="ListParagraph"/>
              <w:numPr>
                <w:ilvl w:val="0"/>
                <w:numId w:val="41"/>
              </w:numPr>
            </w:pPr>
            <w:r>
              <w:t>Recent and predicted climatic change and potential impact on coasts.</w:t>
            </w:r>
          </w:p>
          <w:p w14:paraId="0729D2BC" w14:textId="0031CE57" w:rsidR="006A6FF4" w:rsidRDefault="006A6FF4" w:rsidP="009465BC">
            <w:pPr>
              <w:pStyle w:val="ListParagraph"/>
              <w:numPr>
                <w:ilvl w:val="0"/>
                <w:numId w:val="41"/>
              </w:numPr>
            </w:pPr>
            <w:r>
              <w:t>Coastal management</w:t>
            </w:r>
            <w:r>
              <w:t xml:space="preserve"> - </w:t>
            </w:r>
            <w:r>
              <w:t>Human intervention in coastal landscapes. Traditional approaches to coastal flood and erosion risk: hard and soft engineering. Sustainable approaches to coastal flood risk and coastal erosion management: shoreline management/integrated coastal zone management.</w:t>
            </w:r>
          </w:p>
          <w:p w14:paraId="5A77A65B" w14:textId="3BBA08B4" w:rsidR="006A6FF4" w:rsidRDefault="006A6FF4" w:rsidP="006A6FF4">
            <w:pPr>
              <w:pStyle w:val="ListParagraph"/>
              <w:numPr>
                <w:ilvl w:val="0"/>
                <w:numId w:val="41"/>
              </w:numPr>
            </w:pPr>
            <w:r>
              <w:t>Case studies</w:t>
            </w:r>
            <w:r>
              <w:t xml:space="preserve"> – </w:t>
            </w:r>
            <w:r>
              <w:t>Sund</w:t>
            </w:r>
            <w:r>
              <w:t>a</w:t>
            </w:r>
            <w:r>
              <w:t>rbans</w:t>
            </w:r>
            <w:r>
              <w:t xml:space="preserve"> and the coastline of the NE of England</w:t>
            </w:r>
          </w:p>
          <w:p w14:paraId="4B9A0C24" w14:textId="77777777" w:rsidR="006A6FF4" w:rsidRDefault="006A6FF4" w:rsidP="006A6FF4">
            <w:pPr>
              <w:pStyle w:val="ListParagraph"/>
              <w:jc w:val="both"/>
              <w:rPr>
                <w:b/>
                <w:bCs/>
                <w:sz w:val="21"/>
                <w:szCs w:val="21"/>
                <w:lang w:val="en-GB"/>
              </w:rPr>
            </w:pPr>
          </w:p>
          <w:p w14:paraId="31175F98" w14:textId="2A47F0A8" w:rsidR="00AD0206" w:rsidRDefault="00AD0206" w:rsidP="006A6FF4">
            <w:pPr>
              <w:pStyle w:val="ListParagraph"/>
              <w:numPr>
                <w:ilvl w:val="0"/>
                <w:numId w:val="41"/>
              </w:numPr>
              <w:jc w:val="both"/>
              <w:rPr>
                <w:b/>
                <w:bCs/>
                <w:sz w:val="21"/>
                <w:szCs w:val="21"/>
                <w:lang w:val="en-GB"/>
              </w:rPr>
            </w:pPr>
            <w:r w:rsidRPr="00AD0206">
              <w:rPr>
                <w:b/>
                <w:bCs/>
                <w:sz w:val="21"/>
                <w:szCs w:val="21"/>
                <w:lang w:val="en-GB"/>
              </w:rPr>
              <w:t>Contemporary urban environments</w:t>
            </w:r>
          </w:p>
          <w:p w14:paraId="27771C05" w14:textId="77777777" w:rsidR="006A6FF4" w:rsidRDefault="00AD0206" w:rsidP="006A6FF4">
            <w:pPr>
              <w:pStyle w:val="NormalWeb"/>
              <w:numPr>
                <w:ilvl w:val="0"/>
                <w:numId w:val="40"/>
              </w:numPr>
              <w:shd w:val="clear" w:color="auto" w:fill="FFFFFF"/>
              <w:spacing w:before="0" w:beforeAutospacing="0" w:after="150" w:afterAutospacing="0"/>
              <w:rPr>
                <w:rFonts w:ascii="Helvetica" w:hAnsi="Helvetica" w:cs="Helvetica"/>
                <w:color w:val="333333"/>
                <w:sz w:val="21"/>
                <w:szCs w:val="21"/>
              </w:rPr>
            </w:pPr>
            <w:hyperlink r:id="rId9" w:history="1">
              <w:r>
                <w:rPr>
                  <w:rStyle w:val="Hyperlink"/>
                  <w:rFonts w:ascii="Helvetica" w:hAnsi="Helvetica" w:cs="Helvetica"/>
                  <w:color w:val="337AB7"/>
                  <w:sz w:val="21"/>
                  <w:szCs w:val="21"/>
                </w:rPr>
                <w:t>Urbanisation and its importance in human affairs.</w:t>
              </w:r>
            </w:hyperlink>
          </w:p>
          <w:p w14:paraId="012F01A1" w14:textId="4C02EE27" w:rsidR="00AD0206" w:rsidRDefault="00AD0206" w:rsidP="006A6FF4">
            <w:pPr>
              <w:pStyle w:val="NormalWeb"/>
              <w:numPr>
                <w:ilvl w:val="0"/>
                <w:numId w:val="40"/>
              </w:numPr>
              <w:shd w:val="clear" w:color="auto" w:fill="FFFFFF"/>
              <w:spacing w:before="0" w:beforeAutospacing="0" w:after="150" w:afterAutospacing="0"/>
              <w:rPr>
                <w:rFonts w:ascii="Helvetica" w:hAnsi="Helvetica" w:cs="Helvetica"/>
                <w:color w:val="333333"/>
                <w:sz w:val="21"/>
                <w:szCs w:val="21"/>
              </w:rPr>
            </w:pPr>
            <w:hyperlink r:id="rId10" w:history="1">
              <w:r>
                <w:rPr>
                  <w:rStyle w:val="Hyperlink"/>
                  <w:rFonts w:ascii="Helvetica" w:hAnsi="Helvetica" w:cs="Helvetica"/>
                  <w:color w:val="337AB7"/>
                  <w:sz w:val="21"/>
                  <w:szCs w:val="21"/>
                </w:rPr>
                <w:t>Global patterns of urbanisation since 1945.</w:t>
              </w:r>
            </w:hyperlink>
          </w:p>
          <w:p w14:paraId="171E2E0C" w14:textId="7612F84C" w:rsidR="006A6FF4" w:rsidRPr="006A6FF4" w:rsidRDefault="00AD0206" w:rsidP="006A6FF4">
            <w:pPr>
              <w:pStyle w:val="NormalWeb"/>
              <w:numPr>
                <w:ilvl w:val="0"/>
                <w:numId w:val="40"/>
              </w:numPr>
              <w:shd w:val="clear" w:color="auto" w:fill="FFFFFF"/>
              <w:spacing w:before="0" w:beforeAutospacing="0" w:after="150" w:afterAutospacing="0"/>
              <w:rPr>
                <w:rFonts w:ascii="Helvetica" w:hAnsi="Helvetica" w:cs="Helvetica"/>
                <w:color w:val="333333"/>
                <w:sz w:val="21"/>
                <w:szCs w:val="21"/>
              </w:rPr>
            </w:pPr>
            <w:hyperlink r:id="rId11" w:history="1">
              <w:r>
                <w:rPr>
                  <w:rStyle w:val="Hyperlink"/>
                  <w:rFonts w:ascii="Helvetica" w:hAnsi="Helvetica" w:cs="Helvetica"/>
                  <w:color w:val="337AB7"/>
                  <w:sz w:val="21"/>
                  <w:szCs w:val="21"/>
                </w:rPr>
                <w:t>Urban Processes</w:t>
              </w:r>
            </w:hyperlink>
            <w:r w:rsidR="006A6FF4">
              <w:rPr>
                <w:rFonts w:ascii="Helvetica" w:hAnsi="Helvetica" w:cs="Helvetica"/>
                <w:color w:val="333333"/>
                <w:sz w:val="21"/>
                <w:szCs w:val="21"/>
              </w:rPr>
              <w:t xml:space="preserve">, </w:t>
            </w:r>
            <w:hyperlink r:id="rId12" w:history="1">
              <w:r w:rsidRPr="006A6FF4">
                <w:rPr>
                  <w:rStyle w:val="Hyperlink"/>
                  <w:rFonts w:ascii="Helvetica" w:hAnsi="Helvetica" w:cs="Helvetica"/>
                  <w:color w:val="337AB7"/>
                  <w:sz w:val="21"/>
                  <w:szCs w:val="21"/>
                </w:rPr>
                <w:t>Suburbanisation</w:t>
              </w:r>
            </w:hyperlink>
            <w:r w:rsidR="006A6FF4" w:rsidRPr="006A6FF4">
              <w:rPr>
                <w:rFonts w:ascii="Helvetica" w:hAnsi="Helvetica" w:cs="Helvetica"/>
                <w:color w:val="333333"/>
                <w:sz w:val="21"/>
                <w:szCs w:val="21"/>
              </w:rPr>
              <w:t xml:space="preserve">, </w:t>
            </w:r>
            <w:hyperlink r:id="rId13" w:history="1">
              <w:r w:rsidRPr="006A6FF4">
                <w:rPr>
                  <w:rStyle w:val="Hyperlink"/>
                  <w:rFonts w:ascii="Helvetica" w:hAnsi="Helvetica" w:cs="Helvetica"/>
                  <w:color w:val="337AB7"/>
                  <w:sz w:val="21"/>
                  <w:szCs w:val="21"/>
                </w:rPr>
                <w:t>Counter</w:t>
              </w:r>
              <w:r w:rsidRPr="006A6FF4">
                <w:rPr>
                  <w:rStyle w:val="Hyperlink"/>
                  <w:rFonts w:ascii="Helvetica" w:hAnsi="Helvetica" w:cs="Helvetica"/>
                  <w:color w:val="337AB7"/>
                  <w:sz w:val="21"/>
                  <w:szCs w:val="21"/>
                </w:rPr>
                <w:t xml:space="preserve"> </w:t>
              </w:r>
              <w:r w:rsidRPr="006A6FF4">
                <w:rPr>
                  <w:rStyle w:val="Hyperlink"/>
                  <w:rFonts w:ascii="Helvetica" w:hAnsi="Helvetica" w:cs="Helvetica"/>
                  <w:color w:val="337AB7"/>
                  <w:sz w:val="21"/>
                  <w:szCs w:val="21"/>
                </w:rPr>
                <w:t>urbanisation</w:t>
              </w:r>
            </w:hyperlink>
            <w:r w:rsidR="006A6FF4" w:rsidRPr="006A6FF4">
              <w:rPr>
                <w:rFonts w:ascii="Helvetica" w:hAnsi="Helvetica" w:cs="Helvetica"/>
                <w:color w:val="333333"/>
                <w:sz w:val="21"/>
                <w:szCs w:val="21"/>
              </w:rPr>
              <w:t xml:space="preserve">, </w:t>
            </w:r>
            <w:hyperlink r:id="rId14" w:history="1">
              <w:r w:rsidRPr="006A6FF4">
                <w:rPr>
                  <w:rStyle w:val="Hyperlink"/>
                  <w:rFonts w:ascii="Helvetica" w:hAnsi="Helvetica" w:cs="Helvetica"/>
                  <w:color w:val="337AB7"/>
                  <w:sz w:val="21"/>
                  <w:szCs w:val="21"/>
                </w:rPr>
                <w:t>Urban Resurgence</w:t>
              </w:r>
            </w:hyperlink>
          </w:p>
          <w:p w14:paraId="7C50CEA1" w14:textId="77777777" w:rsidR="006A6FF4" w:rsidRDefault="00AD0206" w:rsidP="006A6FF4">
            <w:pPr>
              <w:pStyle w:val="NormalWeb"/>
              <w:numPr>
                <w:ilvl w:val="0"/>
                <w:numId w:val="40"/>
              </w:numPr>
              <w:shd w:val="clear" w:color="auto" w:fill="FFFFFF"/>
              <w:spacing w:before="0" w:beforeAutospacing="0" w:after="150" w:afterAutospacing="0"/>
              <w:rPr>
                <w:rFonts w:ascii="Helvetica" w:hAnsi="Helvetica" w:cs="Helvetica"/>
                <w:color w:val="333333"/>
                <w:sz w:val="21"/>
                <w:szCs w:val="21"/>
              </w:rPr>
            </w:pPr>
            <w:hyperlink r:id="rId15" w:history="1">
              <w:r w:rsidRPr="006A6FF4">
                <w:rPr>
                  <w:rStyle w:val="Hyperlink"/>
                  <w:rFonts w:ascii="Helvetica" w:hAnsi="Helvetica" w:cs="Helvetica"/>
                  <w:color w:val="337AB7"/>
                  <w:sz w:val="21"/>
                  <w:szCs w:val="21"/>
                </w:rPr>
                <w:t>The emergence of megacities and world cities</w:t>
              </w:r>
            </w:hyperlink>
          </w:p>
          <w:p w14:paraId="466876E9" w14:textId="77777777" w:rsidR="006A6FF4" w:rsidRDefault="00AD0206" w:rsidP="006A6FF4">
            <w:pPr>
              <w:pStyle w:val="NormalWeb"/>
              <w:numPr>
                <w:ilvl w:val="0"/>
                <w:numId w:val="40"/>
              </w:numPr>
              <w:shd w:val="clear" w:color="auto" w:fill="FFFFFF"/>
              <w:spacing w:before="0" w:beforeAutospacing="0" w:after="150" w:afterAutospacing="0"/>
              <w:rPr>
                <w:rFonts w:ascii="Helvetica" w:hAnsi="Helvetica" w:cs="Helvetica"/>
                <w:color w:val="333333"/>
                <w:sz w:val="21"/>
                <w:szCs w:val="21"/>
              </w:rPr>
            </w:pPr>
            <w:hyperlink r:id="rId16" w:history="1">
              <w:r w:rsidRPr="006A6FF4">
                <w:rPr>
                  <w:rStyle w:val="Hyperlink"/>
                  <w:rFonts w:ascii="Helvetica" w:hAnsi="Helvetica" w:cs="Helvetica"/>
                  <w:color w:val="337AB7"/>
                  <w:sz w:val="21"/>
                  <w:szCs w:val="21"/>
                </w:rPr>
                <w:t>Urban change</w:t>
              </w:r>
            </w:hyperlink>
          </w:p>
          <w:p w14:paraId="2BA137EA" w14:textId="77777777" w:rsidR="006A6FF4" w:rsidRDefault="00AD0206" w:rsidP="006A6FF4">
            <w:pPr>
              <w:pStyle w:val="NormalWeb"/>
              <w:numPr>
                <w:ilvl w:val="0"/>
                <w:numId w:val="40"/>
              </w:numPr>
              <w:shd w:val="clear" w:color="auto" w:fill="FFFFFF"/>
              <w:spacing w:before="0" w:beforeAutospacing="0" w:after="150" w:afterAutospacing="0"/>
              <w:rPr>
                <w:rFonts w:ascii="Helvetica" w:hAnsi="Helvetica" w:cs="Helvetica"/>
                <w:color w:val="333333"/>
                <w:sz w:val="21"/>
                <w:szCs w:val="21"/>
              </w:rPr>
            </w:pPr>
            <w:hyperlink r:id="rId17" w:history="1">
              <w:r w:rsidRPr="006A6FF4">
                <w:rPr>
                  <w:rStyle w:val="Hyperlink"/>
                  <w:rFonts w:ascii="Helvetica" w:hAnsi="Helvetica" w:cs="Helvetica"/>
                  <w:color w:val="337AB7"/>
                  <w:sz w:val="21"/>
                  <w:szCs w:val="21"/>
                </w:rPr>
                <w:t>Urban Policy in Britain since 1979</w:t>
              </w:r>
            </w:hyperlink>
            <w:r w:rsidRPr="006A6FF4">
              <w:rPr>
                <w:rFonts w:ascii="Helvetica" w:hAnsi="Helvetica" w:cs="Helvetica"/>
                <w:color w:val="333333"/>
                <w:sz w:val="21"/>
                <w:szCs w:val="21"/>
              </w:rPr>
              <w:t xml:space="preserve"> </w:t>
            </w:r>
          </w:p>
          <w:p w14:paraId="4EC6DEF0" w14:textId="77777777" w:rsidR="006A6FF4" w:rsidRDefault="00AD0206" w:rsidP="006A6FF4">
            <w:pPr>
              <w:pStyle w:val="NormalWeb"/>
              <w:numPr>
                <w:ilvl w:val="0"/>
                <w:numId w:val="40"/>
              </w:numPr>
              <w:shd w:val="clear" w:color="auto" w:fill="FFFFFF"/>
              <w:spacing w:before="0" w:beforeAutospacing="0" w:after="150" w:afterAutospacing="0"/>
              <w:rPr>
                <w:rFonts w:ascii="Helvetica" w:hAnsi="Helvetica" w:cs="Helvetica"/>
                <w:color w:val="333333"/>
                <w:sz w:val="21"/>
                <w:szCs w:val="21"/>
              </w:rPr>
            </w:pPr>
            <w:hyperlink r:id="rId18" w:history="1">
              <w:r w:rsidRPr="006A6FF4">
                <w:rPr>
                  <w:rStyle w:val="Hyperlink"/>
                  <w:rFonts w:ascii="Helvetica" w:hAnsi="Helvetica" w:cs="Helvetica"/>
                  <w:color w:val="337AB7"/>
                  <w:sz w:val="21"/>
                  <w:szCs w:val="21"/>
                </w:rPr>
                <w:t>Urban forms</w:t>
              </w:r>
            </w:hyperlink>
            <w:r w:rsidRPr="006A6FF4">
              <w:rPr>
                <w:rFonts w:ascii="Helvetica" w:hAnsi="Helvetica" w:cs="Helvetica"/>
                <w:color w:val="333333"/>
                <w:sz w:val="21"/>
                <w:szCs w:val="21"/>
              </w:rPr>
              <w:t> and characteristics</w:t>
            </w:r>
          </w:p>
          <w:p w14:paraId="729C4714" w14:textId="77777777" w:rsidR="006A6FF4" w:rsidRDefault="00AD0206" w:rsidP="006A6FF4">
            <w:pPr>
              <w:pStyle w:val="NormalWeb"/>
              <w:numPr>
                <w:ilvl w:val="0"/>
                <w:numId w:val="40"/>
              </w:numPr>
              <w:shd w:val="clear" w:color="auto" w:fill="FFFFFF"/>
              <w:spacing w:before="0" w:beforeAutospacing="0" w:after="150" w:afterAutospacing="0"/>
              <w:rPr>
                <w:rFonts w:ascii="Helvetica" w:hAnsi="Helvetica" w:cs="Helvetica"/>
                <w:color w:val="333333"/>
                <w:sz w:val="21"/>
                <w:szCs w:val="21"/>
              </w:rPr>
            </w:pPr>
            <w:hyperlink r:id="rId19" w:history="1">
              <w:r w:rsidRPr="006A6FF4">
                <w:rPr>
                  <w:rStyle w:val="Hyperlink"/>
                  <w:rFonts w:ascii="Helvetica" w:hAnsi="Helvetica" w:cs="Helvetica"/>
                  <w:color w:val="337AB7"/>
                  <w:sz w:val="21"/>
                  <w:szCs w:val="21"/>
                </w:rPr>
                <w:t>New urban landscapes</w:t>
              </w:r>
            </w:hyperlink>
          </w:p>
          <w:p w14:paraId="04795D36" w14:textId="0B3E5DAC" w:rsidR="006A6FF4" w:rsidRPr="006A6FF4" w:rsidRDefault="00AD0206" w:rsidP="006A6FF4">
            <w:pPr>
              <w:pStyle w:val="NormalWeb"/>
              <w:numPr>
                <w:ilvl w:val="0"/>
                <w:numId w:val="40"/>
              </w:numPr>
              <w:shd w:val="clear" w:color="auto" w:fill="FFFFFF"/>
              <w:spacing w:before="0" w:beforeAutospacing="0" w:after="150" w:afterAutospacing="0"/>
              <w:rPr>
                <w:rFonts w:ascii="Helvetica" w:hAnsi="Helvetica" w:cs="Helvetica"/>
                <w:color w:val="333333"/>
                <w:sz w:val="21"/>
                <w:szCs w:val="21"/>
              </w:rPr>
            </w:pPr>
            <w:hyperlink r:id="rId20" w:history="1">
              <w:r w:rsidRPr="006A6FF4">
                <w:rPr>
                  <w:rStyle w:val="Hyperlink"/>
                  <w:rFonts w:ascii="Helvetica" w:hAnsi="Helvetica" w:cs="Helvetica"/>
                  <w:color w:val="337AB7"/>
                  <w:sz w:val="21"/>
                  <w:szCs w:val="21"/>
                </w:rPr>
                <w:t>Social and economic issues of urbanisation</w:t>
              </w:r>
            </w:hyperlink>
            <w:r w:rsidRPr="006A6FF4">
              <w:rPr>
                <w:rFonts w:ascii="Helvetica" w:hAnsi="Helvetica" w:cs="Helvetica"/>
                <w:color w:val="333333"/>
                <w:sz w:val="21"/>
                <w:szCs w:val="21"/>
              </w:rPr>
              <w:br/>
              <w:t xml:space="preserve">Managing social and economic issues - is found </w:t>
            </w:r>
            <w:proofErr w:type="spellStart"/>
            <w:r w:rsidRPr="006A6FF4">
              <w:rPr>
                <w:rFonts w:ascii="Helvetica" w:hAnsi="Helvetica" w:cs="Helvetica"/>
                <w:color w:val="333333"/>
                <w:sz w:val="21"/>
                <w:szCs w:val="21"/>
              </w:rPr>
              <w:t>with in</w:t>
            </w:r>
            <w:proofErr w:type="spellEnd"/>
            <w:r w:rsidRPr="006A6FF4">
              <w:rPr>
                <w:rFonts w:ascii="Helvetica" w:hAnsi="Helvetica" w:cs="Helvetica"/>
                <w:color w:val="333333"/>
                <w:sz w:val="21"/>
                <w:szCs w:val="21"/>
              </w:rPr>
              <w:t xml:space="preserve"> the other pages and the case studies</w:t>
            </w:r>
          </w:p>
          <w:p w14:paraId="16EF142D" w14:textId="20ADE257" w:rsidR="00AD0206" w:rsidRDefault="00AD0206" w:rsidP="006A6FF4">
            <w:pPr>
              <w:pStyle w:val="NormalWeb"/>
              <w:numPr>
                <w:ilvl w:val="0"/>
                <w:numId w:val="40"/>
              </w:numPr>
              <w:shd w:val="clear" w:color="auto" w:fill="FFFFFF"/>
              <w:spacing w:before="0" w:beforeAutospacing="0" w:after="150" w:afterAutospacing="0"/>
              <w:rPr>
                <w:rFonts w:ascii="Helvetica" w:hAnsi="Helvetica" w:cs="Helvetica"/>
                <w:color w:val="333333"/>
                <w:sz w:val="21"/>
                <w:szCs w:val="21"/>
              </w:rPr>
            </w:pPr>
            <w:hyperlink r:id="rId21" w:history="1">
              <w:r>
                <w:rPr>
                  <w:rStyle w:val="Hyperlink"/>
                  <w:rFonts w:ascii="Helvetica" w:hAnsi="Helvetica" w:cs="Helvetica"/>
                  <w:color w:val="337AB7"/>
                  <w:sz w:val="21"/>
                  <w:szCs w:val="21"/>
                </w:rPr>
                <w:t>Urban Climates</w:t>
              </w:r>
            </w:hyperlink>
            <w:r w:rsidR="006A6FF4">
              <w:rPr>
                <w:rFonts w:ascii="Helvetica" w:hAnsi="Helvetica" w:cs="Helvetica"/>
                <w:color w:val="333333"/>
                <w:sz w:val="21"/>
                <w:szCs w:val="21"/>
              </w:rPr>
              <w:t xml:space="preserve"> and </w:t>
            </w:r>
            <w:hyperlink r:id="rId22" w:history="1">
              <w:r>
                <w:rPr>
                  <w:rStyle w:val="Hyperlink"/>
                  <w:rFonts w:ascii="Helvetica" w:hAnsi="Helvetica" w:cs="Helvetica"/>
                  <w:color w:val="337AB7"/>
                  <w:sz w:val="21"/>
                  <w:szCs w:val="21"/>
                </w:rPr>
                <w:t>Urban Air quality</w:t>
              </w:r>
            </w:hyperlink>
          </w:p>
          <w:p w14:paraId="1761A0C1" w14:textId="77777777" w:rsidR="006A6FF4" w:rsidRDefault="00AD0206" w:rsidP="006A6FF4">
            <w:pPr>
              <w:pStyle w:val="NormalWeb"/>
              <w:numPr>
                <w:ilvl w:val="0"/>
                <w:numId w:val="40"/>
              </w:numPr>
              <w:shd w:val="clear" w:color="auto" w:fill="FFFFFF"/>
              <w:spacing w:before="0" w:beforeAutospacing="0" w:after="150" w:afterAutospacing="0"/>
              <w:rPr>
                <w:rFonts w:ascii="Helvetica" w:hAnsi="Helvetica" w:cs="Helvetica"/>
                <w:color w:val="333333"/>
                <w:sz w:val="21"/>
                <w:szCs w:val="21"/>
              </w:rPr>
            </w:pPr>
            <w:hyperlink r:id="rId23" w:history="1">
              <w:r>
                <w:rPr>
                  <w:rStyle w:val="Hyperlink"/>
                  <w:rFonts w:ascii="Helvetica" w:hAnsi="Helvetica" w:cs="Helvetica"/>
                  <w:color w:val="337AB7"/>
                  <w:sz w:val="21"/>
                  <w:szCs w:val="21"/>
                </w:rPr>
                <w:t>Urban Drainage</w:t>
              </w:r>
            </w:hyperlink>
            <w:r w:rsidR="006A6FF4">
              <w:rPr>
                <w:rFonts w:ascii="Helvetica" w:hAnsi="Helvetica" w:cs="Helvetica"/>
                <w:color w:val="333333"/>
                <w:sz w:val="21"/>
                <w:szCs w:val="21"/>
              </w:rPr>
              <w:t xml:space="preserve"> and </w:t>
            </w:r>
            <w:hyperlink r:id="rId24" w:history="1">
              <w:r>
                <w:rPr>
                  <w:rStyle w:val="Hyperlink"/>
                  <w:rFonts w:ascii="Helvetica" w:hAnsi="Helvetica" w:cs="Helvetica"/>
                  <w:color w:val="337AB7"/>
                  <w:sz w:val="21"/>
                  <w:szCs w:val="21"/>
                </w:rPr>
                <w:t>Catchment Management and SUDS</w:t>
              </w:r>
            </w:hyperlink>
          </w:p>
          <w:p w14:paraId="72F4A647" w14:textId="77777777" w:rsidR="006A6FF4" w:rsidRDefault="00AD0206" w:rsidP="006A6FF4">
            <w:pPr>
              <w:pStyle w:val="NormalWeb"/>
              <w:numPr>
                <w:ilvl w:val="0"/>
                <w:numId w:val="40"/>
              </w:numPr>
              <w:shd w:val="clear" w:color="auto" w:fill="FFFFFF"/>
              <w:spacing w:before="0" w:beforeAutospacing="0" w:after="150" w:afterAutospacing="0"/>
              <w:rPr>
                <w:rFonts w:ascii="Helvetica" w:hAnsi="Helvetica" w:cs="Helvetica"/>
                <w:color w:val="333333"/>
                <w:sz w:val="21"/>
                <w:szCs w:val="21"/>
              </w:rPr>
            </w:pPr>
            <w:hyperlink r:id="rId25" w:history="1">
              <w:r>
                <w:rPr>
                  <w:rStyle w:val="Hyperlink"/>
                  <w:rFonts w:ascii="Helvetica" w:hAnsi="Helvetica" w:cs="Helvetica"/>
                  <w:color w:val="337AB7"/>
                  <w:sz w:val="21"/>
                  <w:szCs w:val="21"/>
                </w:rPr>
                <w:t>River Restoration and Conservation</w:t>
              </w:r>
            </w:hyperlink>
          </w:p>
          <w:p w14:paraId="654A2A04" w14:textId="77777777" w:rsidR="006A6FF4" w:rsidRDefault="00AD0206" w:rsidP="006A6FF4">
            <w:pPr>
              <w:pStyle w:val="NormalWeb"/>
              <w:numPr>
                <w:ilvl w:val="0"/>
                <w:numId w:val="40"/>
              </w:numPr>
              <w:shd w:val="clear" w:color="auto" w:fill="FFFFFF"/>
              <w:spacing w:before="0" w:beforeAutospacing="0" w:after="150" w:afterAutospacing="0"/>
              <w:rPr>
                <w:rFonts w:ascii="Helvetica" w:hAnsi="Helvetica" w:cs="Helvetica"/>
                <w:color w:val="333333"/>
                <w:sz w:val="21"/>
                <w:szCs w:val="21"/>
              </w:rPr>
            </w:pPr>
            <w:hyperlink r:id="rId26" w:history="1">
              <w:r>
                <w:rPr>
                  <w:rStyle w:val="Hyperlink"/>
                  <w:rFonts w:ascii="Helvetica" w:hAnsi="Helvetica" w:cs="Helvetica"/>
                  <w:color w:val="337AB7"/>
                  <w:sz w:val="21"/>
                  <w:szCs w:val="21"/>
                </w:rPr>
                <w:t>Urban Physical Waste Generation</w:t>
              </w:r>
            </w:hyperlink>
          </w:p>
          <w:p w14:paraId="2C14540B" w14:textId="77777777" w:rsidR="006A6FF4" w:rsidRDefault="00AD0206" w:rsidP="006A6FF4">
            <w:pPr>
              <w:pStyle w:val="NormalWeb"/>
              <w:numPr>
                <w:ilvl w:val="0"/>
                <w:numId w:val="40"/>
              </w:numPr>
              <w:shd w:val="clear" w:color="auto" w:fill="FFFFFF"/>
              <w:spacing w:before="0" w:beforeAutospacing="0" w:after="150" w:afterAutospacing="0"/>
              <w:rPr>
                <w:rFonts w:ascii="Helvetica" w:hAnsi="Helvetica" w:cs="Helvetica"/>
                <w:color w:val="333333"/>
                <w:sz w:val="21"/>
                <w:szCs w:val="21"/>
              </w:rPr>
            </w:pPr>
            <w:hyperlink r:id="rId27" w:history="1">
              <w:r>
                <w:rPr>
                  <w:rStyle w:val="Hyperlink"/>
                  <w:rFonts w:ascii="Helvetica" w:hAnsi="Helvetica" w:cs="Helvetica"/>
                  <w:color w:val="337AB7"/>
                  <w:sz w:val="21"/>
                  <w:szCs w:val="21"/>
                </w:rPr>
                <w:t>Environmental impacts of waste management</w:t>
              </w:r>
            </w:hyperlink>
          </w:p>
          <w:p w14:paraId="4767C242" w14:textId="77777777" w:rsidR="006A6FF4" w:rsidRDefault="00AD0206" w:rsidP="006A6FF4">
            <w:pPr>
              <w:pStyle w:val="NormalWeb"/>
              <w:numPr>
                <w:ilvl w:val="0"/>
                <w:numId w:val="40"/>
              </w:numPr>
              <w:shd w:val="clear" w:color="auto" w:fill="FFFFFF"/>
              <w:spacing w:before="0" w:beforeAutospacing="0" w:after="150" w:afterAutospacing="0"/>
              <w:rPr>
                <w:rFonts w:ascii="Helvetica" w:hAnsi="Helvetica" w:cs="Helvetica"/>
                <w:color w:val="333333"/>
                <w:sz w:val="21"/>
                <w:szCs w:val="21"/>
              </w:rPr>
            </w:pPr>
            <w:hyperlink r:id="rId28" w:history="1">
              <w:r>
                <w:rPr>
                  <w:rStyle w:val="Hyperlink"/>
                  <w:rFonts w:ascii="Helvetica" w:hAnsi="Helvetica" w:cs="Helvetica"/>
                  <w:color w:val="337AB7"/>
                  <w:sz w:val="21"/>
                  <w:szCs w:val="21"/>
                </w:rPr>
                <w:t>Comparison of Incineration and Landfill</w:t>
              </w:r>
            </w:hyperlink>
          </w:p>
          <w:p w14:paraId="7D5795DD" w14:textId="77777777" w:rsidR="006A6FF4" w:rsidRDefault="00AD0206" w:rsidP="006A6FF4">
            <w:pPr>
              <w:pStyle w:val="NormalWeb"/>
              <w:numPr>
                <w:ilvl w:val="0"/>
                <w:numId w:val="40"/>
              </w:numPr>
              <w:shd w:val="clear" w:color="auto" w:fill="FFFFFF"/>
              <w:spacing w:before="0" w:beforeAutospacing="0" w:after="150" w:afterAutospacing="0"/>
              <w:rPr>
                <w:rFonts w:ascii="Helvetica" w:hAnsi="Helvetica" w:cs="Helvetica"/>
                <w:color w:val="333333"/>
                <w:sz w:val="21"/>
                <w:szCs w:val="21"/>
              </w:rPr>
            </w:pPr>
            <w:hyperlink r:id="rId29" w:history="1">
              <w:r>
                <w:rPr>
                  <w:rStyle w:val="Hyperlink"/>
                  <w:rFonts w:ascii="Helvetica" w:hAnsi="Helvetica" w:cs="Helvetica"/>
                  <w:color w:val="337AB7"/>
                  <w:sz w:val="21"/>
                  <w:szCs w:val="21"/>
                </w:rPr>
                <w:t>Other Urban environmental issues</w:t>
              </w:r>
            </w:hyperlink>
          </w:p>
          <w:p w14:paraId="78C5E820" w14:textId="29669617" w:rsidR="006A6FF4" w:rsidRDefault="00AD0206" w:rsidP="006A6FF4">
            <w:pPr>
              <w:pStyle w:val="NormalWeb"/>
              <w:numPr>
                <w:ilvl w:val="0"/>
                <w:numId w:val="40"/>
              </w:numPr>
              <w:shd w:val="clear" w:color="auto" w:fill="FFFFFF"/>
              <w:spacing w:before="0" w:beforeAutospacing="0" w:after="150" w:afterAutospacing="0"/>
              <w:rPr>
                <w:rFonts w:ascii="Helvetica" w:hAnsi="Helvetica" w:cs="Helvetica"/>
                <w:color w:val="333333"/>
                <w:sz w:val="21"/>
                <w:szCs w:val="21"/>
              </w:rPr>
            </w:pPr>
            <w:hyperlink r:id="rId30" w:history="1">
              <w:r>
                <w:rPr>
                  <w:rStyle w:val="Hyperlink"/>
                  <w:rFonts w:ascii="Helvetica" w:hAnsi="Helvetica" w:cs="Helvetica"/>
                  <w:color w:val="337AB7"/>
                  <w:sz w:val="21"/>
                  <w:szCs w:val="21"/>
                </w:rPr>
                <w:t>Sustainable Cities</w:t>
              </w:r>
            </w:hyperlink>
            <w:r w:rsidR="006A6FF4">
              <w:rPr>
                <w:rFonts w:ascii="Helvetica" w:hAnsi="Helvetica" w:cs="Helvetica"/>
                <w:color w:val="333333"/>
                <w:sz w:val="21"/>
                <w:szCs w:val="21"/>
              </w:rPr>
              <w:t xml:space="preserve"> and </w:t>
            </w:r>
            <w:hyperlink r:id="rId31" w:history="1">
              <w:r>
                <w:rPr>
                  <w:rStyle w:val="Hyperlink"/>
                  <w:rFonts w:ascii="Helvetica" w:hAnsi="Helvetica" w:cs="Helvetica"/>
                  <w:color w:val="337AB7"/>
                  <w:sz w:val="21"/>
                  <w:szCs w:val="21"/>
                </w:rPr>
                <w:t>Sustainable Cities Case Studies</w:t>
              </w:r>
            </w:hyperlink>
          </w:p>
          <w:p w14:paraId="32F27E72" w14:textId="77777777" w:rsidR="006A6FF4" w:rsidRDefault="00AD0206" w:rsidP="006A6FF4">
            <w:pPr>
              <w:pStyle w:val="NormalWeb"/>
              <w:numPr>
                <w:ilvl w:val="0"/>
                <w:numId w:val="40"/>
              </w:numPr>
              <w:shd w:val="clear" w:color="auto" w:fill="FFFFFF"/>
              <w:spacing w:before="0" w:beforeAutospacing="0" w:after="150" w:afterAutospacing="0"/>
              <w:rPr>
                <w:rFonts w:ascii="Helvetica" w:hAnsi="Helvetica" w:cs="Helvetica"/>
                <w:color w:val="333333"/>
                <w:sz w:val="21"/>
                <w:szCs w:val="21"/>
              </w:rPr>
            </w:pPr>
            <w:hyperlink r:id="rId32" w:history="1">
              <w:r>
                <w:rPr>
                  <w:rStyle w:val="Hyperlink"/>
                  <w:rFonts w:ascii="Helvetica" w:hAnsi="Helvetica" w:cs="Helvetica"/>
                  <w:color w:val="337AB7"/>
                  <w:sz w:val="21"/>
                  <w:szCs w:val="21"/>
                </w:rPr>
                <w:t>Mumbai</w:t>
              </w:r>
            </w:hyperlink>
            <w:r w:rsidR="006A6FF4">
              <w:rPr>
                <w:rFonts w:ascii="Helvetica" w:hAnsi="Helvetica" w:cs="Helvetica"/>
                <w:color w:val="333333"/>
                <w:sz w:val="21"/>
                <w:szCs w:val="21"/>
              </w:rPr>
              <w:t xml:space="preserve"> </w:t>
            </w:r>
          </w:p>
          <w:p w14:paraId="45999903" w14:textId="3B331D29" w:rsidR="00AD0206" w:rsidRDefault="00AD0206" w:rsidP="006A6FF4">
            <w:pPr>
              <w:pStyle w:val="NormalWeb"/>
              <w:numPr>
                <w:ilvl w:val="0"/>
                <w:numId w:val="40"/>
              </w:numPr>
              <w:shd w:val="clear" w:color="auto" w:fill="FFFFFF"/>
              <w:spacing w:before="0" w:beforeAutospacing="0" w:after="150" w:afterAutospacing="0"/>
              <w:rPr>
                <w:rFonts w:ascii="Helvetica" w:hAnsi="Helvetica" w:cs="Helvetica"/>
                <w:color w:val="333333"/>
                <w:sz w:val="21"/>
                <w:szCs w:val="21"/>
              </w:rPr>
            </w:pPr>
            <w:hyperlink r:id="rId33" w:history="1">
              <w:r>
                <w:rPr>
                  <w:rStyle w:val="Hyperlink"/>
                  <w:rFonts w:ascii="Helvetica" w:hAnsi="Helvetica" w:cs="Helvetica"/>
                  <w:color w:val="337AB7"/>
                  <w:sz w:val="21"/>
                  <w:szCs w:val="21"/>
                </w:rPr>
                <w:t>Newcastle upon Tyne</w:t>
              </w:r>
            </w:hyperlink>
          </w:p>
          <w:p w14:paraId="24E83706" w14:textId="77777777" w:rsidR="00AD0206" w:rsidRPr="00562527" w:rsidRDefault="00AD0206" w:rsidP="00AD0206">
            <w:pPr>
              <w:pStyle w:val="ListParagraph"/>
              <w:jc w:val="both"/>
              <w:rPr>
                <w:b/>
                <w:bCs/>
                <w:sz w:val="21"/>
                <w:szCs w:val="21"/>
                <w:lang w:val="en-GB"/>
              </w:rPr>
            </w:pPr>
          </w:p>
          <w:p w14:paraId="6784E8EC" w14:textId="1897EEDB" w:rsidR="00562527" w:rsidRPr="00562527" w:rsidRDefault="5382FB0F" w:rsidP="6B28DE04">
            <w:pPr>
              <w:rPr>
                <w:sz w:val="21"/>
                <w:szCs w:val="21"/>
                <w:lang w:val="en-GB"/>
              </w:rPr>
            </w:pPr>
            <w:r w:rsidRPr="6B28DE04">
              <w:rPr>
                <w:sz w:val="21"/>
                <w:szCs w:val="21"/>
                <w:lang w:val="en-GB"/>
              </w:rPr>
              <w:t xml:space="preserve">The topics are clearly listed above for </w:t>
            </w:r>
            <w:proofErr w:type="gramStart"/>
            <w:r w:rsidRPr="6B28DE04">
              <w:rPr>
                <w:sz w:val="21"/>
                <w:szCs w:val="21"/>
                <w:lang w:val="en-GB"/>
              </w:rPr>
              <w:t>both of these</w:t>
            </w:r>
            <w:proofErr w:type="gramEnd"/>
            <w:r w:rsidRPr="6B28DE04">
              <w:rPr>
                <w:sz w:val="21"/>
                <w:szCs w:val="21"/>
                <w:lang w:val="en-GB"/>
              </w:rPr>
              <w:t xml:space="preserve"> units</w:t>
            </w:r>
            <w:r w:rsidR="1B367328" w:rsidRPr="6B28DE04">
              <w:rPr>
                <w:sz w:val="21"/>
                <w:szCs w:val="21"/>
                <w:lang w:val="en-GB"/>
              </w:rPr>
              <w:t xml:space="preserve">, </w:t>
            </w:r>
            <w:r w:rsidRPr="6B28DE04">
              <w:rPr>
                <w:sz w:val="21"/>
                <w:szCs w:val="21"/>
                <w:lang w:val="en-GB"/>
              </w:rPr>
              <w:t xml:space="preserve">and there will be some familiar material in </w:t>
            </w:r>
            <w:r w:rsidR="006A6FF4">
              <w:rPr>
                <w:sz w:val="21"/>
                <w:szCs w:val="21"/>
                <w:lang w:val="en-GB"/>
              </w:rPr>
              <w:t>both</w:t>
            </w:r>
            <w:r w:rsidRPr="6B28DE04">
              <w:rPr>
                <w:sz w:val="21"/>
                <w:szCs w:val="21"/>
                <w:lang w:val="en-GB"/>
              </w:rPr>
              <w:t xml:space="preserve"> unit</w:t>
            </w:r>
            <w:r w:rsidR="006A6FF4">
              <w:rPr>
                <w:sz w:val="21"/>
                <w:szCs w:val="21"/>
                <w:lang w:val="en-GB"/>
              </w:rPr>
              <w:t>s</w:t>
            </w:r>
            <w:r w:rsidRPr="6B28DE04">
              <w:rPr>
                <w:sz w:val="21"/>
                <w:szCs w:val="21"/>
                <w:lang w:val="en-GB"/>
              </w:rPr>
              <w:t xml:space="preserve">. There are extensive PowerPoints available to guide teachers through the lessons step by step. We have also produced a textbook on </w:t>
            </w:r>
            <w:proofErr w:type="gramStart"/>
            <w:r w:rsidRPr="6B28DE04">
              <w:rPr>
                <w:sz w:val="21"/>
                <w:szCs w:val="21"/>
                <w:lang w:val="en-GB"/>
              </w:rPr>
              <w:t>all of</w:t>
            </w:r>
            <w:proofErr w:type="gramEnd"/>
            <w:r w:rsidRPr="6B28DE04">
              <w:rPr>
                <w:sz w:val="21"/>
                <w:szCs w:val="21"/>
                <w:lang w:val="en-GB"/>
              </w:rPr>
              <w:t xml:space="preserve"> the topics that the students can read in advance and it's available on the hyperlinks above. </w:t>
            </w:r>
            <w:r w:rsidR="50489350" w:rsidRPr="6B28DE04">
              <w:rPr>
                <w:sz w:val="21"/>
                <w:szCs w:val="21"/>
                <w:lang w:val="en-GB"/>
              </w:rPr>
              <w:t>T</w:t>
            </w:r>
            <w:r w:rsidRPr="6B28DE04">
              <w:rPr>
                <w:sz w:val="21"/>
                <w:szCs w:val="21"/>
                <w:lang w:val="en-GB"/>
              </w:rPr>
              <w:t>his is</w:t>
            </w:r>
            <w:r w:rsidR="5B1B976B" w:rsidRPr="6B28DE04">
              <w:rPr>
                <w:sz w:val="21"/>
                <w:szCs w:val="21"/>
                <w:lang w:val="en-GB"/>
              </w:rPr>
              <w:t xml:space="preserve"> coupled with our independent reading strategy</w:t>
            </w:r>
            <w:r w:rsidR="506100DA" w:rsidRPr="6B28DE04">
              <w:rPr>
                <w:sz w:val="21"/>
                <w:szCs w:val="21"/>
                <w:lang w:val="en-GB"/>
              </w:rPr>
              <w:t xml:space="preserve"> which get students to pre read prior to lessons and an extensive system of ongoing low stakes testing, exam questions for homework and regular in class testing. All of these are designed to identify </w:t>
            </w:r>
            <w:r w:rsidR="006A6FF4" w:rsidRPr="6B28DE04">
              <w:rPr>
                <w:sz w:val="21"/>
                <w:szCs w:val="21"/>
                <w:lang w:val="en-GB"/>
              </w:rPr>
              <w:t>students’</w:t>
            </w:r>
            <w:r w:rsidR="506100DA" w:rsidRPr="6B28DE04">
              <w:rPr>
                <w:sz w:val="21"/>
                <w:szCs w:val="21"/>
                <w:lang w:val="en-GB"/>
              </w:rPr>
              <w:t xml:space="preserve"> strengths and weaknesses so that we can monitor their progress via </w:t>
            </w:r>
            <w:r w:rsidR="472BC74F" w:rsidRPr="6B28DE04">
              <w:rPr>
                <w:sz w:val="21"/>
                <w:szCs w:val="21"/>
                <w:lang w:val="en-GB"/>
              </w:rPr>
              <w:t>the</w:t>
            </w:r>
            <w:r w:rsidR="506100DA" w:rsidRPr="6B28DE04">
              <w:rPr>
                <w:sz w:val="21"/>
                <w:szCs w:val="21"/>
                <w:lang w:val="en-GB"/>
              </w:rPr>
              <w:t xml:space="preserve"> department</w:t>
            </w:r>
            <w:r w:rsidR="35B6F111" w:rsidRPr="6B28DE04">
              <w:rPr>
                <w:sz w:val="21"/>
                <w:szCs w:val="21"/>
                <w:lang w:val="en-GB"/>
              </w:rPr>
              <w:t xml:space="preserve">al </w:t>
            </w:r>
            <w:r w:rsidR="506100DA" w:rsidRPr="6B28DE04">
              <w:rPr>
                <w:sz w:val="21"/>
                <w:szCs w:val="21"/>
                <w:lang w:val="en-GB"/>
              </w:rPr>
              <w:t xml:space="preserve">trackers and </w:t>
            </w:r>
            <w:proofErr w:type="gramStart"/>
            <w:r w:rsidR="506100DA" w:rsidRPr="6B28DE04">
              <w:rPr>
                <w:sz w:val="21"/>
                <w:szCs w:val="21"/>
                <w:lang w:val="en-GB"/>
              </w:rPr>
              <w:t>make contact with</w:t>
            </w:r>
            <w:proofErr w:type="gramEnd"/>
            <w:r w:rsidR="506100DA" w:rsidRPr="6B28DE04">
              <w:rPr>
                <w:sz w:val="21"/>
                <w:szCs w:val="21"/>
                <w:lang w:val="en-GB"/>
              </w:rPr>
              <w:t xml:space="preserve"> parents or carers if necessary.</w:t>
            </w:r>
          </w:p>
        </w:tc>
      </w:tr>
      <w:tr w:rsidR="00AA005C" w:rsidRPr="007B04C0" w14:paraId="5B2CDDBC" w14:textId="77777777" w:rsidTr="6B28DE04">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lastRenderedPageBreak/>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C359BC" w:rsidRPr="007B04C0" w14:paraId="09BEEACA" w14:textId="77777777" w:rsidTr="6B28DE04">
        <w:trPr>
          <w:trHeight w:val="640"/>
        </w:trPr>
        <w:tc>
          <w:tcPr>
            <w:tcW w:w="10632" w:type="dxa"/>
          </w:tcPr>
          <w:p w14:paraId="71A72201" w14:textId="37A9D593" w:rsidR="00C359BC" w:rsidRPr="00C359BC" w:rsidRDefault="00C359BC" w:rsidP="00C359BC">
            <w:pPr>
              <w:jc w:val="both"/>
              <w:rPr>
                <w:bCs/>
                <w:sz w:val="21"/>
                <w:szCs w:val="21"/>
                <w:lang w:val="en-GB"/>
              </w:rPr>
            </w:pPr>
            <w:r w:rsidRPr="00C359BC">
              <w:rPr>
                <w:b/>
                <w:sz w:val="21"/>
                <w:szCs w:val="21"/>
                <w:lang w:val="en-GB"/>
              </w:rPr>
              <w:t>Contemporary urban environments</w:t>
            </w:r>
            <w:r>
              <w:rPr>
                <w:b/>
                <w:sz w:val="21"/>
                <w:szCs w:val="21"/>
                <w:lang w:val="en-GB"/>
              </w:rPr>
              <w:t xml:space="preserve"> - </w:t>
            </w:r>
            <w:r w:rsidRPr="00C359BC">
              <w:rPr>
                <w:bCs/>
                <w:sz w:val="21"/>
                <w:szCs w:val="21"/>
                <w:lang w:val="en-GB"/>
              </w:rPr>
              <w:t xml:space="preserve">urbanisation, suburbanisation, </w:t>
            </w:r>
            <w:proofErr w:type="spellStart"/>
            <w:r w:rsidRPr="00C359BC">
              <w:rPr>
                <w:bCs/>
                <w:sz w:val="21"/>
                <w:szCs w:val="21"/>
                <w:lang w:val="en-GB"/>
              </w:rPr>
              <w:t>counterurbanisation</w:t>
            </w:r>
            <w:proofErr w:type="spellEnd"/>
            <w:r w:rsidRPr="00C359BC">
              <w:rPr>
                <w:bCs/>
                <w:sz w:val="21"/>
                <w:szCs w:val="21"/>
                <w:lang w:val="en-GB"/>
              </w:rPr>
              <w:t xml:space="preserve">, </w:t>
            </w:r>
            <w:proofErr w:type="spellStart"/>
            <w:r w:rsidRPr="00C359BC">
              <w:rPr>
                <w:bCs/>
                <w:sz w:val="21"/>
                <w:szCs w:val="21"/>
                <w:lang w:val="en-GB"/>
              </w:rPr>
              <w:t>reurbanisation</w:t>
            </w:r>
            <w:proofErr w:type="spellEnd"/>
            <w:r w:rsidRPr="00C359BC">
              <w:rPr>
                <w:bCs/>
                <w:sz w:val="21"/>
                <w:szCs w:val="21"/>
                <w:lang w:val="en-GB"/>
              </w:rPr>
              <w:t>, regeneration, Urban Development corporations, new deal for communities, sustainable urban drainage, push and pull factors, natural increase, waste disposal, incineration, landfill, gentrification, urban infill, urban re branding, urban microclimates, heat island, urban pressure, air quality, sulphur dioxide, particulate matter, ozone, the Clean Air Act, urban physical waste generation, domestic waste, commercial waste, sustainability, sustainable cities, knew urban landscapes, urban policy, river restoration, river catchment management, urban drainage</w:t>
            </w:r>
          </w:p>
          <w:p w14:paraId="7134982D" w14:textId="3D243494" w:rsidR="00C359BC" w:rsidRPr="00C359BC" w:rsidRDefault="00C359BC" w:rsidP="00C359BC">
            <w:pPr>
              <w:rPr>
                <w:bCs/>
                <w:sz w:val="21"/>
                <w:szCs w:val="21"/>
                <w:lang w:val="en-GB"/>
              </w:rPr>
            </w:pPr>
            <w:r>
              <w:rPr>
                <w:b/>
                <w:sz w:val="21"/>
                <w:szCs w:val="21"/>
                <w:lang w:val="en-GB"/>
              </w:rPr>
              <w:t>C</w:t>
            </w:r>
            <w:r w:rsidRPr="00516AAC">
              <w:rPr>
                <w:b/>
                <w:sz w:val="21"/>
                <w:szCs w:val="21"/>
                <w:lang w:val="en-GB"/>
              </w:rPr>
              <w:t>oastal environments</w:t>
            </w:r>
            <w:r>
              <w:rPr>
                <w:b/>
                <w:sz w:val="21"/>
                <w:szCs w:val="21"/>
                <w:lang w:val="en-GB"/>
              </w:rPr>
              <w:t xml:space="preserve"> - </w:t>
            </w:r>
            <w:r w:rsidRPr="00C359BC">
              <w:rPr>
                <w:bCs/>
                <w:sz w:val="21"/>
                <w:szCs w:val="21"/>
                <w:lang w:val="en-GB"/>
              </w:rPr>
              <w:t>systems theory, inputs, outputs, sediment, waves, rip currents, upwelling currents, clips, caves, Archers, erosion landfo</w:t>
            </w:r>
            <w:r>
              <w:rPr>
                <w:bCs/>
                <w:sz w:val="21"/>
                <w:szCs w:val="21"/>
                <w:lang w:val="en-GB"/>
              </w:rPr>
              <w:t>rms, headlands, bays,</w:t>
            </w:r>
            <w:r w:rsidRPr="00C359BC">
              <w:rPr>
                <w:bCs/>
                <w:sz w:val="21"/>
                <w:szCs w:val="21"/>
                <w:lang w:val="en-GB"/>
              </w:rPr>
              <w:t xml:space="preserve"> beaches, estuaries, mud flats, salt marshes, s</w:t>
            </w:r>
            <w:r>
              <w:rPr>
                <w:bCs/>
                <w:sz w:val="21"/>
                <w:szCs w:val="21"/>
                <w:lang w:val="en-GB"/>
              </w:rPr>
              <w:t>and</w:t>
            </w:r>
            <w:r w:rsidRPr="00C359BC">
              <w:rPr>
                <w:bCs/>
                <w:sz w:val="21"/>
                <w:szCs w:val="21"/>
                <w:lang w:val="en-GB"/>
              </w:rPr>
              <w:t xml:space="preserve"> </w:t>
            </w:r>
            <w:r>
              <w:rPr>
                <w:bCs/>
                <w:sz w:val="21"/>
                <w:szCs w:val="21"/>
                <w:lang w:val="en-GB"/>
              </w:rPr>
              <w:t>d</w:t>
            </w:r>
            <w:r w:rsidRPr="00C359BC">
              <w:rPr>
                <w:bCs/>
                <w:sz w:val="21"/>
                <w:szCs w:val="21"/>
                <w:lang w:val="en-GB"/>
              </w:rPr>
              <w:t xml:space="preserve">unes, wave cut platforms, wife cut notches, </w:t>
            </w:r>
            <w:r>
              <w:rPr>
                <w:bCs/>
                <w:sz w:val="21"/>
                <w:szCs w:val="21"/>
                <w:lang w:val="en-GB"/>
              </w:rPr>
              <w:t>Iso</w:t>
            </w:r>
            <w:r w:rsidRPr="00C359BC">
              <w:rPr>
                <w:bCs/>
                <w:sz w:val="21"/>
                <w:szCs w:val="21"/>
                <w:lang w:val="en-GB"/>
              </w:rPr>
              <w:t>static sea level change, eustatic sea level change, Ice Age, ria, fjord, raised beaches, ra</w:t>
            </w:r>
            <w:r>
              <w:rPr>
                <w:bCs/>
                <w:sz w:val="21"/>
                <w:szCs w:val="21"/>
                <w:lang w:val="en-GB"/>
              </w:rPr>
              <w:t>ised</w:t>
            </w:r>
            <w:r w:rsidRPr="00C359BC">
              <w:rPr>
                <w:bCs/>
                <w:sz w:val="21"/>
                <w:szCs w:val="21"/>
                <w:lang w:val="en-GB"/>
              </w:rPr>
              <w:t xml:space="preserve"> no Cliff lines, coastal management, shoreline management plan, integrated coastal zone management, sediment cell, </w:t>
            </w:r>
            <w:r>
              <w:rPr>
                <w:bCs/>
                <w:sz w:val="21"/>
                <w:szCs w:val="21"/>
                <w:lang w:val="en-GB"/>
              </w:rPr>
              <w:t>hard en</w:t>
            </w:r>
            <w:r w:rsidRPr="00C359BC">
              <w:rPr>
                <w:bCs/>
                <w:sz w:val="21"/>
                <w:szCs w:val="21"/>
                <w:lang w:val="en-GB"/>
              </w:rPr>
              <w:t>gineering, soft engineering, hold the line, managed retreat, built forward, break waters, se</w:t>
            </w:r>
            <w:r>
              <w:rPr>
                <w:bCs/>
                <w:sz w:val="21"/>
                <w:szCs w:val="21"/>
                <w:lang w:val="en-GB"/>
              </w:rPr>
              <w:t xml:space="preserve">a walls, gabions, groynes, beach replenishment, </w:t>
            </w:r>
            <w:proofErr w:type="spellStart"/>
            <w:r w:rsidRPr="00C359BC">
              <w:rPr>
                <w:bCs/>
                <w:sz w:val="21"/>
                <w:szCs w:val="21"/>
                <w:lang w:val="en-GB"/>
              </w:rPr>
              <w:t>tombolos</w:t>
            </w:r>
            <w:proofErr w:type="spellEnd"/>
            <w:r w:rsidRPr="00C359BC">
              <w:rPr>
                <w:bCs/>
                <w:sz w:val="21"/>
                <w:szCs w:val="21"/>
                <w:lang w:val="en-GB"/>
              </w:rPr>
              <w:t>, Dalmatian coast lines.</w:t>
            </w:r>
          </w:p>
        </w:tc>
      </w:tr>
      <w:tr w:rsidR="00C359BC" w:rsidRPr="007B04C0" w14:paraId="0BD4097E" w14:textId="77777777" w:rsidTr="6B28DE04">
        <w:tc>
          <w:tcPr>
            <w:tcW w:w="10632" w:type="dxa"/>
            <w:shd w:val="clear" w:color="auto" w:fill="E2EFD9" w:themeFill="accent6" w:themeFillTint="33"/>
          </w:tcPr>
          <w:p w14:paraId="7C420558" w14:textId="71D83BBA" w:rsidR="00C359BC" w:rsidRPr="007B04C0" w:rsidRDefault="00C359BC" w:rsidP="00C359BC">
            <w:pPr>
              <w:rPr>
                <w:b/>
                <w:sz w:val="21"/>
                <w:szCs w:val="21"/>
                <w:lang w:val="en-GB"/>
              </w:rPr>
            </w:pPr>
            <w:r w:rsidRPr="007B04C0">
              <w:rPr>
                <w:b/>
                <w:sz w:val="21"/>
                <w:szCs w:val="21"/>
                <w:lang w:val="en-GB"/>
              </w:rPr>
              <w:t xml:space="preserve">Plan for Assessment </w:t>
            </w:r>
          </w:p>
        </w:tc>
      </w:tr>
      <w:tr w:rsidR="00C359BC" w:rsidRPr="007B04C0" w14:paraId="56B7F9FC" w14:textId="77777777" w:rsidTr="6B28DE04">
        <w:tc>
          <w:tcPr>
            <w:tcW w:w="10632" w:type="dxa"/>
          </w:tcPr>
          <w:p w14:paraId="6D479C10" w14:textId="0CD6CF94" w:rsidR="00C359BC" w:rsidRPr="00B87067" w:rsidRDefault="00C359BC" w:rsidP="00C359BC">
            <w:pPr>
              <w:jc w:val="both"/>
              <w:rPr>
                <w:sz w:val="21"/>
                <w:szCs w:val="21"/>
                <w:lang w:val="en-GB"/>
              </w:rPr>
            </w:pPr>
            <w:r w:rsidRPr="6B28DE04">
              <w:rPr>
                <w:sz w:val="21"/>
                <w:szCs w:val="21"/>
                <w:lang w:val="en-GB"/>
              </w:rPr>
              <w:t xml:space="preserve">For both of these units we set regular homework's that covered the general exam skills required on </w:t>
            </w:r>
            <w:proofErr w:type="gramStart"/>
            <w:r w:rsidRPr="6B28DE04">
              <w:rPr>
                <w:sz w:val="21"/>
                <w:szCs w:val="21"/>
                <w:lang w:val="en-GB"/>
              </w:rPr>
              <w:t>the a</w:t>
            </w:r>
            <w:proofErr w:type="gramEnd"/>
            <w:r w:rsidRPr="6B28DE04">
              <w:rPr>
                <w:sz w:val="21"/>
                <w:szCs w:val="21"/>
                <w:lang w:val="en-GB"/>
              </w:rPr>
              <w:t xml:space="preserve"> level syllabus. This would include </w:t>
            </w:r>
            <w:proofErr w:type="gramStart"/>
            <w:r w:rsidRPr="6B28DE04">
              <w:rPr>
                <w:sz w:val="21"/>
                <w:szCs w:val="21"/>
                <w:lang w:val="en-GB"/>
              </w:rPr>
              <w:t>20 mark</w:t>
            </w:r>
            <w:proofErr w:type="gramEnd"/>
            <w:r w:rsidRPr="6B28DE04">
              <w:rPr>
                <w:sz w:val="21"/>
                <w:szCs w:val="21"/>
                <w:lang w:val="en-GB"/>
              </w:rPr>
              <w:t xml:space="preserve"> essay questions, 9 mark extended answers, 6 mark data interpretation exercises and for mark knowledge questions. these are regularly marked via teams and some marking will take place of these students independent reading strategy. It is expected that at least twice in the unit the students will be formally assessed using past exam questions totalling 36 marks.</w:t>
            </w:r>
          </w:p>
          <w:p w14:paraId="04233BC0" w14:textId="71AF4DC6" w:rsidR="00C359BC" w:rsidRPr="00671472" w:rsidRDefault="00C359BC" w:rsidP="00C359BC">
            <w:pPr>
              <w:ind w:left="360"/>
              <w:jc w:val="both"/>
              <w:rPr>
                <w:sz w:val="21"/>
                <w:szCs w:val="21"/>
                <w:lang w:val="en-GB"/>
              </w:rPr>
            </w:pP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A3E83"/>
    <w:multiLevelType w:val="hybridMultilevel"/>
    <w:tmpl w:val="D90645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260FC"/>
    <w:multiLevelType w:val="hybridMultilevel"/>
    <w:tmpl w:val="80887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430CCF"/>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FC5C27"/>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36059C"/>
    <w:multiLevelType w:val="hybridMultilevel"/>
    <w:tmpl w:val="C4EAD6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61433E"/>
    <w:multiLevelType w:val="hybridMultilevel"/>
    <w:tmpl w:val="4D4AA184"/>
    <w:lvl w:ilvl="0" w:tplc="F5649160">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23669E"/>
    <w:multiLevelType w:val="hybridMultilevel"/>
    <w:tmpl w:val="1D0CC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1D456D"/>
    <w:multiLevelType w:val="hybridMultilevel"/>
    <w:tmpl w:val="778CC8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BF7A62"/>
    <w:multiLevelType w:val="hybridMultilevel"/>
    <w:tmpl w:val="A9FA5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514A15"/>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3E242184"/>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255A51"/>
    <w:multiLevelType w:val="hybridMultilevel"/>
    <w:tmpl w:val="23EEB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BA3576"/>
    <w:multiLevelType w:val="hybridMultilevel"/>
    <w:tmpl w:val="4A2A8D8A"/>
    <w:lvl w:ilvl="0" w:tplc="5C5215B2">
      <w:start w:val="1"/>
      <w:numFmt w:val="lowerLetter"/>
      <w:lvlText w:val="%1."/>
      <w:lvlJc w:val="left"/>
      <w:pPr>
        <w:ind w:left="720" w:hanging="360"/>
      </w:pPr>
    </w:lvl>
    <w:lvl w:ilvl="1" w:tplc="C7AC96EE">
      <w:start w:val="1"/>
      <w:numFmt w:val="lowerLetter"/>
      <w:lvlText w:val="%2."/>
      <w:lvlJc w:val="left"/>
      <w:pPr>
        <w:ind w:left="1440" w:hanging="360"/>
      </w:pPr>
    </w:lvl>
    <w:lvl w:ilvl="2" w:tplc="9FE491FE">
      <w:start w:val="1"/>
      <w:numFmt w:val="lowerRoman"/>
      <w:lvlText w:val="%3."/>
      <w:lvlJc w:val="right"/>
      <w:pPr>
        <w:ind w:left="2160" w:hanging="180"/>
      </w:pPr>
    </w:lvl>
    <w:lvl w:ilvl="3" w:tplc="659C6BE8">
      <w:start w:val="1"/>
      <w:numFmt w:val="decimal"/>
      <w:lvlText w:val="%4."/>
      <w:lvlJc w:val="left"/>
      <w:pPr>
        <w:ind w:left="2880" w:hanging="360"/>
      </w:pPr>
    </w:lvl>
    <w:lvl w:ilvl="4" w:tplc="3340968C">
      <w:start w:val="1"/>
      <w:numFmt w:val="lowerLetter"/>
      <w:lvlText w:val="%5."/>
      <w:lvlJc w:val="left"/>
      <w:pPr>
        <w:ind w:left="3600" w:hanging="360"/>
      </w:pPr>
    </w:lvl>
    <w:lvl w:ilvl="5" w:tplc="DEE0B490">
      <w:start w:val="1"/>
      <w:numFmt w:val="lowerRoman"/>
      <w:lvlText w:val="%6."/>
      <w:lvlJc w:val="right"/>
      <w:pPr>
        <w:ind w:left="4320" w:hanging="180"/>
      </w:pPr>
    </w:lvl>
    <w:lvl w:ilvl="6" w:tplc="70585356">
      <w:start w:val="1"/>
      <w:numFmt w:val="decimal"/>
      <w:lvlText w:val="%7."/>
      <w:lvlJc w:val="left"/>
      <w:pPr>
        <w:ind w:left="5040" w:hanging="360"/>
      </w:pPr>
    </w:lvl>
    <w:lvl w:ilvl="7" w:tplc="6B50601A">
      <w:start w:val="1"/>
      <w:numFmt w:val="lowerLetter"/>
      <w:lvlText w:val="%8."/>
      <w:lvlJc w:val="left"/>
      <w:pPr>
        <w:ind w:left="5760" w:hanging="360"/>
      </w:pPr>
    </w:lvl>
    <w:lvl w:ilvl="8" w:tplc="2C4A64C2">
      <w:start w:val="1"/>
      <w:numFmt w:val="lowerRoman"/>
      <w:lvlText w:val="%9."/>
      <w:lvlJc w:val="right"/>
      <w:pPr>
        <w:ind w:left="6480" w:hanging="180"/>
      </w:pPr>
    </w:lvl>
  </w:abstractNum>
  <w:abstractNum w:abstractNumId="23" w15:restartNumberingAfterBreak="0">
    <w:nsid w:val="530E0907"/>
    <w:multiLevelType w:val="hybridMultilevel"/>
    <w:tmpl w:val="008C4C88"/>
    <w:lvl w:ilvl="0" w:tplc="7BD89B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186E30"/>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655D66"/>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211B53"/>
    <w:multiLevelType w:val="hybridMultilevel"/>
    <w:tmpl w:val="EF94A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234EFF"/>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60433C18"/>
    <w:multiLevelType w:val="hybridMultilevel"/>
    <w:tmpl w:val="462428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67EA420D"/>
    <w:multiLevelType w:val="hybridMultilevel"/>
    <w:tmpl w:val="E6DAED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E37149"/>
    <w:multiLevelType w:val="hybridMultilevel"/>
    <w:tmpl w:val="7C2664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D3721F"/>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E23827"/>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4C56E8C"/>
    <w:multiLevelType w:val="hybridMultilevel"/>
    <w:tmpl w:val="739C8AFA"/>
    <w:lvl w:ilvl="0" w:tplc="12387064">
      <w:start w:val="1"/>
      <w:numFmt w:val="lowerLetter"/>
      <w:lvlText w:val="%1."/>
      <w:lvlJc w:val="left"/>
      <w:pPr>
        <w:ind w:left="720" w:hanging="360"/>
      </w:pPr>
    </w:lvl>
    <w:lvl w:ilvl="1" w:tplc="4698C812">
      <w:start w:val="1"/>
      <w:numFmt w:val="lowerLetter"/>
      <w:lvlText w:val="%2."/>
      <w:lvlJc w:val="left"/>
      <w:pPr>
        <w:ind w:left="1440" w:hanging="360"/>
      </w:pPr>
    </w:lvl>
    <w:lvl w:ilvl="2" w:tplc="FD38DBF6">
      <w:start w:val="1"/>
      <w:numFmt w:val="lowerRoman"/>
      <w:lvlText w:val="%3."/>
      <w:lvlJc w:val="right"/>
      <w:pPr>
        <w:ind w:left="2160" w:hanging="180"/>
      </w:pPr>
    </w:lvl>
    <w:lvl w:ilvl="3" w:tplc="0B16A620">
      <w:start w:val="1"/>
      <w:numFmt w:val="decimal"/>
      <w:lvlText w:val="%4."/>
      <w:lvlJc w:val="left"/>
      <w:pPr>
        <w:ind w:left="2880" w:hanging="360"/>
      </w:pPr>
    </w:lvl>
    <w:lvl w:ilvl="4" w:tplc="ADD66FB4">
      <w:start w:val="1"/>
      <w:numFmt w:val="lowerLetter"/>
      <w:lvlText w:val="%5."/>
      <w:lvlJc w:val="left"/>
      <w:pPr>
        <w:ind w:left="3600" w:hanging="360"/>
      </w:pPr>
    </w:lvl>
    <w:lvl w:ilvl="5" w:tplc="C58E7AA8">
      <w:start w:val="1"/>
      <w:numFmt w:val="lowerRoman"/>
      <w:lvlText w:val="%6."/>
      <w:lvlJc w:val="right"/>
      <w:pPr>
        <w:ind w:left="4320" w:hanging="180"/>
      </w:pPr>
    </w:lvl>
    <w:lvl w:ilvl="6" w:tplc="1DDE170C">
      <w:start w:val="1"/>
      <w:numFmt w:val="decimal"/>
      <w:lvlText w:val="%7."/>
      <w:lvlJc w:val="left"/>
      <w:pPr>
        <w:ind w:left="5040" w:hanging="360"/>
      </w:pPr>
    </w:lvl>
    <w:lvl w:ilvl="7" w:tplc="791EE600">
      <w:start w:val="1"/>
      <w:numFmt w:val="lowerLetter"/>
      <w:lvlText w:val="%8."/>
      <w:lvlJc w:val="left"/>
      <w:pPr>
        <w:ind w:left="5760" w:hanging="360"/>
      </w:pPr>
    </w:lvl>
    <w:lvl w:ilvl="8" w:tplc="53263554">
      <w:start w:val="1"/>
      <w:numFmt w:val="lowerRoman"/>
      <w:lvlText w:val="%9."/>
      <w:lvlJc w:val="right"/>
      <w:pPr>
        <w:ind w:left="6480" w:hanging="180"/>
      </w:pPr>
    </w:lvl>
  </w:abstractNum>
  <w:abstractNum w:abstractNumId="40" w15:restartNumberingAfterBreak="0">
    <w:nsid w:val="78D85603"/>
    <w:multiLevelType w:val="hybridMultilevel"/>
    <w:tmpl w:val="E6C266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39"/>
  </w:num>
  <w:num w:numId="3">
    <w:abstractNumId w:val="2"/>
  </w:num>
  <w:num w:numId="4">
    <w:abstractNumId w:val="12"/>
  </w:num>
  <w:num w:numId="5">
    <w:abstractNumId w:val="30"/>
  </w:num>
  <w:num w:numId="6">
    <w:abstractNumId w:val="36"/>
  </w:num>
  <w:num w:numId="7">
    <w:abstractNumId w:val="8"/>
  </w:num>
  <w:num w:numId="8">
    <w:abstractNumId w:val="32"/>
  </w:num>
  <w:num w:numId="9">
    <w:abstractNumId w:val="19"/>
  </w:num>
  <w:num w:numId="10">
    <w:abstractNumId w:val="27"/>
  </w:num>
  <w:num w:numId="11">
    <w:abstractNumId w:val="37"/>
  </w:num>
  <w:num w:numId="12">
    <w:abstractNumId w:val="0"/>
  </w:num>
  <w:num w:numId="13">
    <w:abstractNumId w:val="26"/>
  </w:num>
  <w:num w:numId="14">
    <w:abstractNumId w:val="13"/>
  </w:num>
  <w:num w:numId="15">
    <w:abstractNumId w:val="18"/>
  </w:num>
  <w:num w:numId="16">
    <w:abstractNumId w:val="15"/>
  </w:num>
  <w:num w:numId="17">
    <w:abstractNumId w:val="17"/>
  </w:num>
  <w:num w:numId="18">
    <w:abstractNumId w:val="9"/>
  </w:num>
  <w:num w:numId="19">
    <w:abstractNumId w:val="20"/>
  </w:num>
  <w:num w:numId="20">
    <w:abstractNumId w:val="11"/>
  </w:num>
  <w:num w:numId="21">
    <w:abstractNumId w:val="35"/>
  </w:num>
  <w:num w:numId="22">
    <w:abstractNumId w:val="38"/>
  </w:num>
  <w:num w:numId="23">
    <w:abstractNumId w:val="10"/>
  </w:num>
  <w:num w:numId="24">
    <w:abstractNumId w:val="6"/>
  </w:num>
  <w:num w:numId="25">
    <w:abstractNumId w:val="25"/>
  </w:num>
  <w:num w:numId="26">
    <w:abstractNumId w:val="24"/>
  </w:num>
  <w:num w:numId="27">
    <w:abstractNumId w:val="14"/>
  </w:num>
  <w:num w:numId="28">
    <w:abstractNumId w:val="5"/>
  </w:num>
  <w:num w:numId="29">
    <w:abstractNumId w:val="34"/>
  </w:num>
  <w:num w:numId="30">
    <w:abstractNumId w:val="40"/>
  </w:num>
  <w:num w:numId="31">
    <w:abstractNumId w:val="7"/>
  </w:num>
  <w:num w:numId="32">
    <w:abstractNumId w:val="23"/>
  </w:num>
  <w:num w:numId="33">
    <w:abstractNumId w:val="4"/>
  </w:num>
  <w:num w:numId="34">
    <w:abstractNumId w:val="3"/>
  </w:num>
  <w:num w:numId="35">
    <w:abstractNumId w:val="29"/>
  </w:num>
  <w:num w:numId="36">
    <w:abstractNumId w:val="33"/>
  </w:num>
  <w:num w:numId="37">
    <w:abstractNumId w:val="28"/>
  </w:num>
  <w:num w:numId="38">
    <w:abstractNumId w:val="21"/>
  </w:num>
  <w:num w:numId="39">
    <w:abstractNumId w:val="16"/>
  </w:num>
  <w:num w:numId="40">
    <w:abstractNumId w:val="1"/>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C50"/>
    <w:rsid w:val="000368B9"/>
    <w:rsid w:val="0007720D"/>
    <w:rsid w:val="0007733D"/>
    <w:rsid w:val="0009538D"/>
    <w:rsid w:val="000C3865"/>
    <w:rsid w:val="001000DD"/>
    <w:rsid w:val="00103902"/>
    <w:rsid w:val="001128DC"/>
    <w:rsid w:val="00122AA1"/>
    <w:rsid w:val="00144D62"/>
    <w:rsid w:val="00166FEB"/>
    <w:rsid w:val="0018635E"/>
    <w:rsid w:val="001A2BA4"/>
    <w:rsid w:val="001C5F99"/>
    <w:rsid w:val="00226561"/>
    <w:rsid w:val="00255136"/>
    <w:rsid w:val="002E3DD3"/>
    <w:rsid w:val="00312C50"/>
    <w:rsid w:val="0032291A"/>
    <w:rsid w:val="00331ABD"/>
    <w:rsid w:val="00341A93"/>
    <w:rsid w:val="003465A2"/>
    <w:rsid w:val="00373102"/>
    <w:rsid w:val="003B1C40"/>
    <w:rsid w:val="00401BEE"/>
    <w:rsid w:val="004124B4"/>
    <w:rsid w:val="004334F5"/>
    <w:rsid w:val="004643CB"/>
    <w:rsid w:val="004D4184"/>
    <w:rsid w:val="004F3865"/>
    <w:rsid w:val="004F3C65"/>
    <w:rsid w:val="00516AAC"/>
    <w:rsid w:val="00540161"/>
    <w:rsid w:val="0054237E"/>
    <w:rsid w:val="00562527"/>
    <w:rsid w:val="00570515"/>
    <w:rsid w:val="005F2050"/>
    <w:rsid w:val="005F5BFF"/>
    <w:rsid w:val="006133FF"/>
    <w:rsid w:val="00664176"/>
    <w:rsid w:val="00671472"/>
    <w:rsid w:val="00680B94"/>
    <w:rsid w:val="006A31A1"/>
    <w:rsid w:val="006A6FF4"/>
    <w:rsid w:val="006B5508"/>
    <w:rsid w:val="006B6F74"/>
    <w:rsid w:val="006B7BD1"/>
    <w:rsid w:val="006E589C"/>
    <w:rsid w:val="006E5B6C"/>
    <w:rsid w:val="00717220"/>
    <w:rsid w:val="00792234"/>
    <w:rsid w:val="007B04C0"/>
    <w:rsid w:val="007B1995"/>
    <w:rsid w:val="00822276"/>
    <w:rsid w:val="008315F1"/>
    <w:rsid w:val="00835699"/>
    <w:rsid w:val="00876557"/>
    <w:rsid w:val="008E5A50"/>
    <w:rsid w:val="008F472A"/>
    <w:rsid w:val="009218EA"/>
    <w:rsid w:val="009553D8"/>
    <w:rsid w:val="00970470"/>
    <w:rsid w:val="009E4348"/>
    <w:rsid w:val="009F4EE7"/>
    <w:rsid w:val="00AA005C"/>
    <w:rsid w:val="00AB16D0"/>
    <w:rsid w:val="00AB2EDF"/>
    <w:rsid w:val="00AC1394"/>
    <w:rsid w:val="00AD0206"/>
    <w:rsid w:val="00B16942"/>
    <w:rsid w:val="00B45D97"/>
    <w:rsid w:val="00B561EF"/>
    <w:rsid w:val="00B87067"/>
    <w:rsid w:val="00BA2324"/>
    <w:rsid w:val="00BE548C"/>
    <w:rsid w:val="00C359BC"/>
    <w:rsid w:val="00C72A78"/>
    <w:rsid w:val="00CF578F"/>
    <w:rsid w:val="00D06802"/>
    <w:rsid w:val="00D239EE"/>
    <w:rsid w:val="00D41C18"/>
    <w:rsid w:val="00D47B50"/>
    <w:rsid w:val="00D57FF3"/>
    <w:rsid w:val="00D87318"/>
    <w:rsid w:val="00DC227B"/>
    <w:rsid w:val="00DF5028"/>
    <w:rsid w:val="00E5577D"/>
    <w:rsid w:val="00E76AB0"/>
    <w:rsid w:val="00E866A1"/>
    <w:rsid w:val="00F22C20"/>
    <w:rsid w:val="00F30C8B"/>
    <w:rsid w:val="00F37B27"/>
    <w:rsid w:val="00F564A7"/>
    <w:rsid w:val="00F56CCA"/>
    <w:rsid w:val="00F62155"/>
    <w:rsid w:val="00F95822"/>
    <w:rsid w:val="00FC1E1B"/>
    <w:rsid w:val="00FD1AA6"/>
    <w:rsid w:val="00FF3316"/>
    <w:rsid w:val="01B3E13A"/>
    <w:rsid w:val="03848E62"/>
    <w:rsid w:val="0A053F6A"/>
    <w:rsid w:val="0F38D0D3"/>
    <w:rsid w:val="140C41F6"/>
    <w:rsid w:val="145AF329"/>
    <w:rsid w:val="1743E2B8"/>
    <w:rsid w:val="177A605C"/>
    <w:rsid w:val="1B2F6A6C"/>
    <w:rsid w:val="1B367328"/>
    <w:rsid w:val="1B8C9BB4"/>
    <w:rsid w:val="1DE5A009"/>
    <w:rsid w:val="2153CFCA"/>
    <w:rsid w:val="27FC9734"/>
    <w:rsid w:val="2BA2BF7E"/>
    <w:rsid w:val="2CE4D04C"/>
    <w:rsid w:val="2DDEFB76"/>
    <w:rsid w:val="31C25B01"/>
    <w:rsid w:val="35518F4A"/>
    <w:rsid w:val="35B6F111"/>
    <w:rsid w:val="37A2B774"/>
    <w:rsid w:val="3889300C"/>
    <w:rsid w:val="3A2B3E4D"/>
    <w:rsid w:val="3C23263F"/>
    <w:rsid w:val="3EF87190"/>
    <w:rsid w:val="430AACE8"/>
    <w:rsid w:val="45F3EEFE"/>
    <w:rsid w:val="472BC74F"/>
    <w:rsid w:val="4AFC9670"/>
    <w:rsid w:val="4B15BECD"/>
    <w:rsid w:val="4E71E63F"/>
    <w:rsid w:val="5041975D"/>
    <w:rsid w:val="50489350"/>
    <w:rsid w:val="506100DA"/>
    <w:rsid w:val="519E14E4"/>
    <w:rsid w:val="5382FB0F"/>
    <w:rsid w:val="53F1EB5B"/>
    <w:rsid w:val="5B12BA3A"/>
    <w:rsid w:val="5B1B976B"/>
    <w:rsid w:val="5F3E1DEF"/>
    <w:rsid w:val="5F40BAD7"/>
    <w:rsid w:val="5F9C1141"/>
    <w:rsid w:val="6033B5A3"/>
    <w:rsid w:val="6181FBBE"/>
    <w:rsid w:val="635CBF6B"/>
    <w:rsid w:val="65231F19"/>
    <w:rsid w:val="662B6C4C"/>
    <w:rsid w:val="66556CE1"/>
    <w:rsid w:val="6B28DE04"/>
    <w:rsid w:val="6DD5CEC5"/>
    <w:rsid w:val="735AA16D"/>
    <w:rsid w:val="74090EA5"/>
    <w:rsid w:val="749A8358"/>
    <w:rsid w:val="74D7ADD0"/>
    <w:rsid w:val="7520D2A4"/>
    <w:rsid w:val="75CB70C3"/>
    <w:rsid w:val="769E1DD3"/>
    <w:rsid w:val="7755AE5F"/>
    <w:rsid w:val="79EEE6F2"/>
    <w:rsid w:val="7A9EE1E6"/>
    <w:rsid w:val="7CE2BFB5"/>
    <w:rsid w:val="7D7EEF21"/>
    <w:rsid w:val="7D93690B"/>
    <w:rsid w:val="7DA1A225"/>
    <w:rsid w:val="7E012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customStyle="1" w:styleId="Default">
    <w:name w:val="Default"/>
    <w:rsid w:val="001128DC"/>
    <w:pPr>
      <w:autoSpaceDE w:val="0"/>
      <w:autoSpaceDN w:val="0"/>
      <w:adjustRightInd w:val="0"/>
    </w:pPr>
    <w:rPr>
      <w:rFonts w:ascii="Arial" w:hAnsi="Arial" w:cs="Arial"/>
      <w:color w:val="000000"/>
      <w:lang w:val="en-GB"/>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rsid w:val="00AD0206"/>
    <w:pPr>
      <w:spacing w:before="100" w:beforeAutospacing="1" w:after="100" w:afterAutospacing="1"/>
    </w:pPr>
    <w:rPr>
      <w:rFonts w:ascii="Times New Roman" w:eastAsia="Times New Roman" w:hAnsi="Times New Roman" w:cs="Times New Roman"/>
      <w:lang w:val="en-GB" w:eastAsia="en-GB"/>
    </w:rPr>
  </w:style>
  <w:style w:type="character" w:styleId="Strong">
    <w:name w:val="Strong"/>
    <w:basedOn w:val="DefaultParagraphFont"/>
    <w:uiPriority w:val="22"/>
    <w:qFormat/>
    <w:rsid w:val="00AD02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3220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olgeography.co.uk/advanced/Counterurbanisation.php" TargetMode="External"/><Relationship Id="rId18" Type="http://schemas.openxmlformats.org/officeDocument/2006/relationships/hyperlink" Target="https://www.coolgeography.co.uk/advanced/Urban_forms.php" TargetMode="External"/><Relationship Id="rId26" Type="http://schemas.openxmlformats.org/officeDocument/2006/relationships/hyperlink" Target="https://www.coolgeography.co.uk/advanced/Urban_Physical_Waste_Generation.php" TargetMode="External"/><Relationship Id="rId3" Type="http://schemas.openxmlformats.org/officeDocument/2006/relationships/customXml" Target="../customXml/item3.xml"/><Relationship Id="rId21" Type="http://schemas.openxmlformats.org/officeDocument/2006/relationships/hyperlink" Target="https://www.coolgeography.co.uk/advanced/Urban_Climates.php"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coolgeography.co.uk/advanced/Suburbanisation.php" TargetMode="External"/><Relationship Id="rId17" Type="http://schemas.openxmlformats.org/officeDocument/2006/relationships/hyperlink" Target="https://www.coolgeography.co.uk/advanced/Urban_Policy_Britain_since_1979.php" TargetMode="External"/><Relationship Id="rId25" Type="http://schemas.openxmlformats.org/officeDocument/2006/relationships/hyperlink" Target="https://www.coolgeography.co.uk/advanced/River_Restoration_Conservation.php" TargetMode="External"/><Relationship Id="rId33" Type="http://schemas.openxmlformats.org/officeDocument/2006/relationships/hyperlink" Target="https://www.coolgeography.co.uk/advanced/Newcastle_upon_Tyne.php" TargetMode="External"/><Relationship Id="rId2" Type="http://schemas.openxmlformats.org/officeDocument/2006/relationships/customXml" Target="../customXml/item2.xml"/><Relationship Id="rId16" Type="http://schemas.openxmlformats.org/officeDocument/2006/relationships/hyperlink" Target="https://www.coolgeography.co.uk/advanced/Urban_change.php" TargetMode="External"/><Relationship Id="rId20" Type="http://schemas.openxmlformats.org/officeDocument/2006/relationships/hyperlink" Target="https://www.coolgeography.co.uk/advanced/Social_economic_issues_urbanisation.php" TargetMode="External"/><Relationship Id="rId29" Type="http://schemas.openxmlformats.org/officeDocument/2006/relationships/hyperlink" Target="https://www.coolgeography.co.uk/advanced/Other_Urban_environmental_issues.ph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olgeography.co.uk/advanced/Urban_Processes.php" TargetMode="External"/><Relationship Id="rId24" Type="http://schemas.openxmlformats.org/officeDocument/2006/relationships/hyperlink" Target="https://www.coolgeography.co.uk/advanced/Catchment_Management_SUDS.php" TargetMode="External"/><Relationship Id="rId32" Type="http://schemas.openxmlformats.org/officeDocument/2006/relationships/hyperlink" Target="https://www.coolgeography.co.uk/advanced/Mumbai.php" TargetMode="External"/><Relationship Id="rId5" Type="http://schemas.openxmlformats.org/officeDocument/2006/relationships/styles" Target="styles.xml"/><Relationship Id="rId15" Type="http://schemas.openxmlformats.org/officeDocument/2006/relationships/hyperlink" Target="https://www.coolgeography.co.uk/advanced/Megacities_world_cities.php" TargetMode="External"/><Relationship Id="rId23" Type="http://schemas.openxmlformats.org/officeDocument/2006/relationships/hyperlink" Target="https://www.coolgeography.co.uk/advanced/Urban_Drainage.php" TargetMode="External"/><Relationship Id="rId28" Type="http://schemas.openxmlformats.org/officeDocument/2006/relationships/hyperlink" Target="https://www.coolgeography.co.uk/advanced/Comparison_Incineration_Landfill.php" TargetMode="External"/><Relationship Id="rId10" Type="http://schemas.openxmlformats.org/officeDocument/2006/relationships/hyperlink" Target="https://www.coolgeography.co.uk/advanced/Global_patterns_urbanisation_since_1945.php" TargetMode="External"/><Relationship Id="rId19" Type="http://schemas.openxmlformats.org/officeDocument/2006/relationships/hyperlink" Target="https://www.coolgeography.co.uk/advanced/New_urban_landscapes.php" TargetMode="External"/><Relationship Id="rId31" Type="http://schemas.openxmlformats.org/officeDocument/2006/relationships/hyperlink" Target="https://www.coolgeography.co.uk/advanced/Sustainable_Cities_Case_Studies.php" TargetMode="External"/><Relationship Id="rId4" Type="http://schemas.openxmlformats.org/officeDocument/2006/relationships/numbering" Target="numbering.xml"/><Relationship Id="rId9" Type="http://schemas.openxmlformats.org/officeDocument/2006/relationships/hyperlink" Target="https://www.coolgeography.co.uk/advanced/Urbanisation_importance_human_affairs.php" TargetMode="External"/><Relationship Id="rId14" Type="http://schemas.openxmlformats.org/officeDocument/2006/relationships/hyperlink" Target="https://www.coolgeography.co.uk/advanced/Urban_Resurgence.php" TargetMode="External"/><Relationship Id="rId22" Type="http://schemas.openxmlformats.org/officeDocument/2006/relationships/hyperlink" Target="https://www.coolgeography.co.uk/advanced/Urban_Air_quality.php" TargetMode="External"/><Relationship Id="rId27" Type="http://schemas.openxmlformats.org/officeDocument/2006/relationships/hyperlink" Target="https://www.coolgeography.co.uk/advanced/Environmental_impacts_waste_management.php" TargetMode="External"/><Relationship Id="rId30" Type="http://schemas.openxmlformats.org/officeDocument/2006/relationships/hyperlink" Target="https://www.coolgeography.co.uk/advanced/Sustainable_Cities.php"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C3979E-6C23-46D1-97DB-C38CC5D00D4B}">
  <ds:schemaRefs>
    <ds:schemaRef ds:uri="http://schemas.microsoft.com/sharepoint/v3/contenttype/forms"/>
  </ds:schemaRefs>
</ds:datastoreItem>
</file>

<file path=customXml/itemProps2.xml><?xml version="1.0" encoding="utf-8"?>
<ds:datastoreItem xmlns:ds="http://schemas.openxmlformats.org/officeDocument/2006/customXml" ds:itemID="{73653E0B-648B-456B-A699-05B5040BDD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585E13-5A4E-4565-AAC9-C0744CB87DF2}"/>
</file>

<file path=docProps/app.xml><?xml version="1.0" encoding="utf-8"?>
<Properties xmlns="http://schemas.openxmlformats.org/officeDocument/2006/extended-properties" xmlns:vt="http://schemas.openxmlformats.org/officeDocument/2006/docPropsVTypes">
  <Template>Normal</Template>
  <TotalTime>38</TotalTime>
  <Pages>3</Pages>
  <Words>1973</Words>
  <Characters>11248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13195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Robert Gamesby</cp:lastModifiedBy>
  <cp:revision>6</cp:revision>
  <cp:lastPrinted>2019-11-03T11:53:00Z</cp:lastPrinted>
  <dcterms:created xsi:type="dcterms:W3CDTF">2021-10-02T14:42:00Z</dcterms:created>
  <dcterms:modified xsi:type="dcterms:W3CDTF">2021-10-02T15:18:00Z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