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7832E332"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4D4184">
        <w:rPr>
          <w:sz w:val="21"/>
          <w:szCs w:val="21"/>
          <w:lang w:val="en-GB"/>
        </w:rPr>
        <w:t>8</w:t>
      </w:r>
    </w:p>
    <w:p w14:paraId="374AD201" w14:textId="77777777" w:rsidR="00312C50" w:rsidRPr="007B04C0" w:rsidRDefault="00312C50">
      <w:pPr>
        <w:rPr>
          <w:sz w:val="21"/>
          <w:szCs w:val="21"/>
          <w:lang w:val="en-GB"/>
        </w:rPr>
      </w:pPr>
    </w:p>
    <w:p w14:paraId="4C674615" w14:textId="75CE5FAE"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553D8">
        <w:rPr>
          <w:sz w:val="21"/>
          <w:szCs w:val="21"/>
          <w:lang w:val="en-GB"/>
        </w:rPr>
        <w:t>Autumn 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8812ECD" w14:textId="4BEE1857" w:rsidR="009553D8" w:rsidRDefault="004D4184" w:rsidP="009E4348">
            <w:pPr>
              <w:pStyle w:val="ListParagraph"/>
              <w:numPr>
                <w:ilvl w:val="0"/>
                <w:numId w:val="17"/>
              </w:numPr>
              <w:jc w:val="both"/>
              <w:rPr>
                <w:b/>
                <w:sz w:val="21"/>
                <w:szCs w:val="21"/>
                <w:lang w:val="en-GB"/>
              </w:rPr>
            </w:pPr>
            <w:r>
              <w:rPr>
                <w:b/>
                <w:sz w:val="21"/>
                <w:szCs w:val="21"/>
                <w:lang w:val="en-GB"/>
              </w:rPr>
              <w:t>Imp</w:t>
            </w:r>
            <w:r w:rsidR="00E561E2">
              <w:rPr>
                <w:b/>
                <w:sz w:val="21"/>
                <w:szCs w:val="21"/>
                <w:lang w:val="en-GB"/>
              </w:rPr>
              <w:t>r</w:t>
            </w:r>
            <w:r>
              <w:rPr>
                <w:b/>
                <w:sz w:val="21"/>
                <w:szCs w:val="21"/>
                <w:lang w:val="en-GB"/>
              </w:rPr>
              <w:t>o</w:t>
            </w:r>
            <w:r w:rsidR="00E561E2">
              <w:rPr>
                <w:b/>
                <w:sz w:val="21"/>
                <w:szCs w:val="21"/>
                <w:lang w:val="en-GB"/>
              </w:rPr>
              <w:t xml:space="preserve">bable </w:t>
            </w:r>
            <w:r>
              <w:rPr>
                <w:b/>
                <w:sz w:val="21"/>
                <w:szCs w:val="21"/>
                <w:lang w:val="en-GB"/>
              </w:rPr>
              <w:t>Places</w:t>
            </w:r>
          </w:p>
          <w:p w14:paraId="0E52FA6E" w14:textId="13A47C0D" w:rsidR="004D4184" w:rsidRPr="009E4348" w:rsidRDefault="004D4184" w:rsidP="009E4348">
            <w:pPr>
              <w:pStyle w:val="ListParagraph"/>
              <w:numPr>
                <w:ilvl w:val="0"/>
                <w:numId w:val="17"/>
              </w:numPr>
              <w:jc w:val="both"/>
              <w:rPr>
                <w:b/>
                <w:sz w:val="21"/>
                <w:szCs w:val="21"/>
                <w:lang w:val="en-GB"/>
              </w:rPr>
            </w:pPr>
            <w:r>
              <w:rPr>
                <w:b/>
                <w:sz w:val="21"/>
                <w:szCs w:val="21"/>
                <w:lang w:val="en-GB"/>
              </w:rPr>
              <w:t>Population data and maths project</w:t>
            </w:r>
          </w:p>
          <w:p w14:paraId="19C23ED5" w14:textId="1A345E2B"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79B135F" w14:textId="029DA29F" w:rsidR="004D4184" w:rsidRPr="001128DC" w:rsidRDefault="009553D8" w:rsidP="004D4184">
            <w:pPr>
              <w:rPr>
                <w:rFonts w:cstheme="minorHAnsi"/>
                <w:b/>
                <w:sz w:val="22"/>
                <w:szCs w:val="22"/>
                <w:lang w:val="en-GB"/>
              </w:rPr>
            </w:pPr>
            <w:r w:rsidRPr="001128DC">
              <w:rPr>
                <w:rFonts w:cstheme="minorHAnsi"/>
                <w:sz w:val="22"/>
                <w:szCs w:val="22"/>
                <w:lang w:val="en-GB"/>
              </w:rPr>
              <w:t xml:space="preserve">This is the </w:t>
            </w:r>
            <w:r w:rsidR="009E4348" w:rsidRPr="001128DC">
              <w:rPr>
                <w:rFonts w:cstheme="minorHAnsi"/>
                <w:sz w:val="22"/>
                <w:szCs w:val="22"/>
                <w:lang w:val="en-GB"/>
              </w:rPr>
              <w:t>student’s</w:t>
            </w:r>
            <w:r w:rsidRPr="001128DC">
              <w:rPr>
                <w:rFonts w:cstheme="minorHAnsi"/>
                <w:sz w:val="22"/>
                <w:szCs w:val="22"/>
                <w:lang w:val="en-GB"/>
              </w:rPr>
              <w:t xml:space="preserve"> </w:t>
            </w:r>
            <w:r w:rsidR="004D4184">
              <w:rPr>
                <w:rFonts w:cstheme="minorHAnsi"/>
                <w:sz w:val="22"/>
                <w:szCs w:val="22"/>
                <w:lang w:val="en-GB"/>
              </w:rPr>
              <w:t>second year</w:t>
            </w:r>
            <w:r w:rsidRPr="001128DC">
              <w:rPr>
                <w:rFonts w:cstheme="minorHAnsi"/>
                <w:sz w:val="22"/>
                <w:szCs w:val="22"/>
                <w:lang w:val="en-GB"/>
              </w:rPr>
              <w:t xml:space="preserve"> of Geography since transition from Primary school.  </w:t>
            </w:r>
            <w:r w:rsidR="004D4184">
              <w:rPr>
                <w:rFonts w:cstheme="minorHAnsi"/>
                <w:sz w:val="22"/>
                <w:szCs w:val="22"/>
                <w:lang w:val="en-GB"/>
              </w:rPr>
              <w:t xml:space="preserve">The students will already have studied Tectonics, Settlement, map work, Tectonics maths work, and weather and climate fieldwork.  </w:t>
            </w:r>
          </w:p>
          <w:p w14:paraId="30878C56" w14:textId="6ED5C33B" w:rsidR="004D4184" w:rsidRPr="001128DC" w:rsidRDefault="004D4184" w:rsidP="004D4184">
            <w:pPr>
              <w:rPr>
                <w:rFonts w:cstheme="minorHAnsi"/>
                <w:b/>
                <w:sz w:val="22"/>
                <w:szCs w:val="22"/>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1128DC" w:rsidRDefault="007B1995">
            <w:pPr>
              <w:rPr>
                <w:rFonts w:cstheme="minorHAnsi"/>
                <w:b/>
                <w:sz w:val="22"/>
                <w:szCs w:val="22"/>
                <w:lang w:val="en-GB"/>
              </w:rPr>
            </w:pPr>
            <w:r w:rsidRPr="001128DC">
              <w:rPr>
                <w:rFonts w:cstheme="minorHAnsi"/>
                <w:b/>
                <w:sz w:val="22"/>
                <w:szCs w:val="22"/>
                <w:lang w:val="en-GB"/>
              </w:rPr>
              <w:t>R</w:t>
            </w:r>
            <w:r w:rsidR="00AA005C" w:rsidRPr="001128D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008315F1" w:rsidRPr="007B04C0" w14:paraId="5B871996" w14:textId="77777777" w:rsidTr="00D57FF3">
        <w:tc>
          <w:tcPr>
            <w:tcW w:w="10632" w:type="dxa"/>
          </w:tcPr>
          <w:p w14:paraId="207CCB31" w14:textId="2D407400" w:rsidR="007B1995" w:rsidRPr="001128DC" w:rsidRDefault="007B1995" w:rsidP="007B1995">
            <w:pPr>
              <w:rPr>
                <w:rFonts w:cstheme="minorHAnsi"/>
                <w:b/>
                <w:sz w:val="22"/>
                <w:szCs w:val="22"/>
                <w:lang w:val="en-GB"/>
              </w:rPr>
            </w:pPr>
            <w:r w:rsidRPr="001128DC">
              <w:rPr>
                <w:rFonts w:cstheme="minorHAnsi"/>
                <w:b/>
                <w:sz w:val="22"/>
                <w:szCs w:val="22"/>
                <w:lang w:val="en-GB"/>
              </w:rPr>
              <w:t>Rationale for studying this topic</w:t>
            </w:r>
            <w:r w:rsidR="001128DC" w:rsidRPr="001128DC">
              <w:rPr>
                <w:rFonts w:cstheme="minorHAnsi"/>
                <w:b/>
                <w:sz w:val="22"/>
                <w:szCs w:val="22"/>
                <w:lang w:val="en-GB"/>
              </w:rPr>
              <w:t xml:space="preserve"> and the timing</w:t>
            </w:r>
          </w:p>
          <w:p w14:paraId="68AAB448" w14:textId="77777777" w:rsidR="004F3C65" w:rsidRPr="001128DC" w:rsidRDefault="004F3C65" w:rsidP="007B1995">
            <w:pPr>
              <w:jc w:val="both"/>
              <w:rPr>
                <w:rFonts w:cstheme="minorHAnsi"/>
                <w:b/>
                <w:bCs/>
                <w:sz w:val="22"/>
                <w:szCs w:val="22"/>
                <w:lang w:val="en-GB"/>
              </w:rPr>
            </w:pPr>
          </w:p>
          <w:p w14:paraId="74745313" w14:textId="3662F1A1" w:rsidR="004D4184" w:rsidRDefault="004D4184" w:rsidP="004D4184">
            <w:pPr>
              <w:rPr>
                <w:rFonts w:cstheme="minorHAnsi"/>
                <w:sz w:val="22"/>
                <w:szCs w:val="22"/>
                <w:lang w:val="en-GB"/>
              </w:rPr>
            </w:pPr>
            <w:r>
              <w:rPr>
                <w:rFonts w:cstheme="minorHAnsi"/>
                <w:sz w:val="22"/>
                <w:szCs w:val="22"/>
                <w:lang w:val="en-GB"/>
              </w:rPr>
              <w:t>We will look to build on those skills throughout year 8 and have 5 common CORE skills and assessment threads running throughout the key stage;</w:t>
            </w:r>
          </w:p>
          <w:p w14:paraId="2DA3EB47" w14:textId="77777777" w:rsidR="004D4184" w:rsidRPr="004D4184" w:rsidRDefault="004D4184" w:rsidP="004D4184">
            <w:pPr>
              <w:pStyle w:val="ListParagraph"/>
              <w:numPr>
                <w:ilvl w:val="0"/>
                <w:numId w:val="22"/>
              </w:numPr>
              <w:rPr>
                <w:rFonts w:cstheme="minorHAnsi"/>
                <w:sz w:val="22"/>
                <w:szCs w:val="22"/>
                <w:lang w:val="en-GB"/>
              </w:rPr>
            </w:pPr>
            <w:r w:rsidRPr="004D4184">
              <w:rPr>
                <w:rFonts w:cstheme="minorHAnsi"/>
                <w:sz w:val="22"/>
                <w:szCs w:val="22"/>
                <w:lang w:val="en-GB"/>
              </w:rPr>
              <w:t>Fieldwork</w:t>
            </w:r>
          </w:p>
          <w:p w14:paraId="0485D871" w14:textId="77777777" w:rsidR="004D4184" w:rsidRPr="004D4184" w:rsidRDefault="004D4184" w:rsidP="004D4184">
            <w:pPr>
              <w:pStyle w:val="ListParagraph"/>
              <w:numPr>
                <w:ilvl w:val="0"/>
                <w:numId w:val="22"/>
              </w:numPr>
              <w:rPr>
                <w:rFonts w:cstheme="minorHAnsi"/>
                <w:sz w:val="22"/>
                <w:szCs w:val="22"/>
                <w:lang w:val="en-GB"/>
              </w:rPr>
            </w:pPr>
            <w:r w:rsidRPr="004D4184">
              <w:rPr>
                <w:rFonts w:cstheme="minorHAnsi"/>
                <w:sz w:val="22"/>
                <w:szCs w:val="22"/>
                <w:lang w:val="en-GB"/>
              </w:rPr>
              <w:t>Maths skills</w:t>
            </w:r>
          </w:p>
          <w:p w14:paraId="1DCD0BC5" w14:textId="77777777" w:rsidR="004D4184" w:rsidRPr="004D4184" w:rsidRDefault="004D4184" w:rsidP="004D4184">
            <w:pPr>
              <w:pStyle w:val="ListParagraph"/>
              <w:numPr>
                <w:ilvl w:val="0"/>
                <w:numId w:val="22"/>
              </w:numPr>
              <w:rPr>
                <w:rFonts w:cstheme="minorHAnsi"/>
                <w:sz w:val="22"/>
                <w:szCs w:val="22"/>
                <w:lang w:val="en-GB"/>
              </w:rPr>
            </w:pPr>
            <w:r w:rsidRPr="004D4184">
              <w:rPr>
                <w:rFonts w:cstheme="minorHAnsi"/>
                <w:sz w:val="22"/>
                <w:szCs w:val="22"/>
                <w:lang w:val="en-GB"/>
              </w:rPr>
              <w:t>Writing skills</w:t>
            </w:r>
          </w:p>
          <w:p w14:paraId="5E493831" w14:textId="77777777" w:rsidR="004D4184" w:rsidRPr="004D4184" w:rsidRDefault="004D4184" w:rsidP="004D4184">
            <w:pPr>
              <w:pStyle w:val="ListParagraph"/>
              <w:numPr>
                <w:ilvl w:val="0"/>
                <w:numId w:val="22"/>
              </w:numPr>
              <w:rPr>
                <w:rFonts w:cstheme="minorHAnsi"/>
                <w:sz w:val="22"/>
                <w:szCs w:val="22"/>
                <w:lang w:val="en-GB"/>
              </w:rPr>
            </w:pPr>
            <w:r w:rsidRPr="004D4184">
              <w:rPr>
                <w:rFonts w:cstheme="minorHAnsi"/>
                <w:sz w:val="22"/>
                <w:szCs w:val="22"/>
                <w:lang w:val="en-GB"/>
              </w:rPr>
              <w:t>Formal test assessments</w:t>
            </w:r>
          </w:p>
          <w:p w14:paraId="346C60D7" w14:textId="0CDC8528" w:rsidR="001128DC" w:rsidRPr="004D4184" w:rsidRDefault="004D4184" w:rsidP="004D4184">
            <w:pPr>
              <w:pStyle w:val="ListParagraph"/>
              <w:numPr>
                <w:ilvl w:val="0"/>
                <w:numId w:val="22"/>
              </w:numPr>
              <w:jc w:val="both"/>
              <w:rPr>
                <w:rFonts w:cstheme="minorHAnsi"/>
                <w:sz w:val="22"/>
                <w:szCs w:val="22"/>
                <w:lang w:val="en-GB"/>
              </w:rPr>
            </w:pPr>
            <w:r w:rsidRPr="004D4184">
              <w:rPr>
                <w:rFonts w:cstheme="minorHAnsi"/>
                <w:sz w:val="22"/>
                <w:szCs w:val="22"/>
                <w:lang w:val="en-GB"/>
              </w:rPr>
              <w:t>Map skills</w:t>
            </w:r>
          </w:p>
          <w:p w14:paraId="02ED16F1" w14:textId="5C95D2FF" w:rsidR="004D4184" w:rsidRDefault="004D4184" w:rsidP="004D4184">
            <w:pPr>
              <w:jc w:val="both"/>
              <w:rPr>
                <w:rFonts w:cstheme="minorHAnsi"/>
                <w:sz w:val="22"/>
                <w:szCs w:val="22"/>
                <w:lang w:val="en-GB"/>
              </w:rPr>
            </w:pPr>
          </w:p>
          <w:p w14:paraId="373F0519" w14:textId="5484B452" w:rsidR="004D4184" w:rsidRPr="004D4184" w:rsidRDefault="004D4184" w:rsidP="004D4184">
            <w:pPr>
              <w:jc w:val="both"/>
              <w:rPr>
                <w:rFonts w:cstheme="minorHAnsi"/>
                <w:sz w:val="22"/>
                <w:szCs w:val="22"/>
                <w:lang w:val="en-GB"/>
              </w:rPr>
            </w:pPr>
            <w:r>
              <w:rPr>
                <w:rFonts w:cstheme="minorHAnsi"/>
                <w:sz w:val="22"/>
                <w:szCs w:val="22"/>
                <w:lang w:val="en-GB"/>
              </w:rPr>
              <w:t xml:space="preserve">There are other core concepts that we attempt to examine in each year group too (Place, Space, </w:t>
            </w:r>
            <w:r w:rsidRPr="004D4184">
              <w:rPr>
                <w:rFonts w:cstheme="minorHAnsi"/>
                <w:sz w:val="22"/>
                <w:szCs w:val="22"/>
                <w:lang w:val="en-GB"/>
              </w:rPr>
              <w:t>Scale</w:t>
            </w:r>
          </w:p>
          <w:p w14:paraId="19A1B358" w14:textId="74722CD7" w:rsidR="004D4184" w:rsidRPr="004D4184" w:rsidRDefault="004D4184" w:rsidP="004D4184">
            <w:pPr>
              <w:jc w:val="both"/>
              <w:rPr>
                <w:rFonts w:cstheme="minorHAnsi"/>
                <w:sz w:val="22"/>
                <w:szCs w:val="22"/>
                <w:lang w:val="en-GB"/>
              </w:rPr>
            </w:pPr>
            <w:r>
              <w:rPr>
                <w:rFonts w:cstheme="minorHAnsi"/>
                <w:sz w:val="22"/>
                <w:szCs w:val="22"/>
                <w:lang w:val="en-GB"/>
              </w:rPr>
              <w:t>I</w:t>
            </w:r>
            <w:r w:rsidRPr="004D4184">
              <w:rPr>
                <w:rFonts w:cstheme="minorHAnsi"/>
                <w:sz w:val="22"/>
                <w:szCs w:val="22"/>
                <w:lang w:val="en-GB"/>
              </w:rPr>
              <w:t>nterdependence</w:t>
            </w:r>
            <w:r>
              <w:rPr>
                <w:rFonts w:cstheme="minorHAnsi"/>
                <w:sz w:val="22"/>
                <w:szCs w:val="22"/>
                <w:lang w:val="en-GB"/>
              </w:rPr>
              <w:t xml:space="preserve">, </w:t>
            </w:r>
            <w:r w:rsidRPr="004D4184">
              <w:rPr>
                <w:rFonts w:cstheme="minorHAnsi"/>
                <w:sz w:val="22"/>
                <w:szCs w:val="22"/>
                <w:lang w:val="en-GB"/>
              </w:rPr>
              <w:t>Physical and human processes</w:t>
            </w:r>
            <w:r>
              <w:rPr>
                <w:rFonts w:cstheme="minorHAnsi"/>
                <w:sz w:val="22"/>
                <w:szCs w:val="22"/>
                <w:lang w:val="en-GB"/>
              </w:rPr>
              <w:t xml:space="preserve">, </w:t>
            </w:r>
            <w:r w:rsidRPr="004D4184">
              <w:rPr>
                <w:rFonts w:cstheme="minorHAnsi"/>
                <w:sz w:val="22"/>
                <w:szCs w:val="22"/>
                <w:lang w:val="en-GB"/>
              </w:rPr>
              <w:t>Environmental interaction and sustainable development</w:t>
            </w:r>
            <w:r>
              <w:rPr>
                <w:rFonts w:cstheme="minorHAnsi"/>
                <w:sz w:val="22"/>
                <w:szCs w:val="22"/>
                <w:lang w:val="en-GB"/>
              </w:rPr>
              <w:t xml:space="preserve">, </w:t>
            </w:r>
          </w:p>
          <w:p w14:paraId="7ACC6A5C" w14:textId="3C753257" w:rsidR="004D4184" w:rsidRDefault="004D4184" w:rsidP="004D4184">
            <w:pPr>
              <w:jc w:val="both"/>
              <w:rPr>
                <w:rFonts w:cstheme="minorHAnsi"/>
                <w:sz w:val="22"/>
                <w:szCs w:val="22"/>
                <w:lang w:val="en-GB"/>
              </w:rPr>
            </w:pPr>
            <w:r w:rsidRPr="004D4184">
              <w:rPr>
                <w:rFonts w:cstheme="minorHAnsi"/>
                <w:sz w:val="22"/>
                <w:szCs w:val="22"/>
                <w:lang w:val="en-GB"/>
              </w:rPr>
              <w:t>Cultural understanding and diversity</w:t>
            </w:r>
            <w:r>
              <w:rPr>
                <w:rFonts w:cstheme="minorHAnsi"/>
                <w:sz w:val="22"/>
                <w:szCs w:val="22"/>
                <w:lang w:val="en-GB"/>
              </w:rPr>
              <w:t>)</w:t>
            </w:r>
          </w:p>
          <w:p w14:paraId="7719148F" w14:textId="77777777" w:rsidR="004D4184" w:rsidRPr="001128DC" w:rsidRDefault="004D4184" w:rsidP="004D4184">
            <w:pPr>
              <w:jc w:val="both"/>
              <w:rPr>
                <w:rFonts w:cstheme="minorHAnsi"/>
                <w:sz w:val="22"/>
                <w:szCs w:val="22"/>
                <w:lang w:val="en-GB"/>
              </w:rPr>
            </w:pPr>
          </w:p>
          <w:p w14:paraId="763881A4" w14:textId="69C80BCC" w:rsidR="00876557" w:rsidRDefault="00876557" w:rsidP="00876557">
            <w:pPr>
              <w:pStyle w:val="ListParagraph"/>
              <w:numPr>
                <w:ilvl w:val="0"/>
                <w:numId w:val="23"/>
              </w:numPr>
              <w:jc w:val="both"/>
              <w:rPr>
                <w:b/>
                <w:sz w:val="21"/>
                <w:szCs w:val="21"/>
                <w:lang w:val="en-GB"/>
              </w:rPr>
            </w:pPr>
            <w:r>
              <w:rPr>
                <w:b/>
                <w:sz w:val="21"/>
                <w:szCs w:val="21"/>
                <w:lang w:val="en-GB"/>
              </w:rPr>
              <w:t>Imp</w:t>
            </w:r>
            <w:r w:rsidR="00E561E2">
              <w:rPr>
                <w:b/>
                <w:sz w:val="21"/>
                <w:szCs w:val="21"/>
                <w:lang w:val="en-GB"/>
              </w:rPr>
              <w:t>robable</w:t>
            </w:r>
            <w:r>
              <w:rPr>
                <w:b/>
                <w:sz w:val="21"/>
                <w:szCs w:val="21"/>
                <w:lang w:val="en-GB"/>
              </w:rPr>
              <w:t xml:space="preserve"> Places</w:t>
            </w:r>
          </w:p>
          <w:p w14:paraId="05E416BA" w14:textId="01429F49" w:rsidR="0007720D" w:rsidRPr="001128DC" w:rsidRDefault="00876557" w:rsidP="0007720D">
            <w:pPr>
              <w:jc w:val="both"/>
              <w:rPr>
                <w:rFonts w:cstheme="minorHAnsi"/>
                <w:sz w:val="22"/>
                <w:szCs w:val="22"/>
                <w:lang w:val="en-GB"/>
              </w:rPr>
            </w:pPr>
            <w:r w:rsidRPr="00876557">
              <w:rPr>
                <w:sz w:val="21"/>
                <w:szCs w:val="21"/>
                <w:lang w:val="en-GB"/>
              </w:rPr>
              <w:t xml:space="preserve">The core of this unit is to understand the PHYSICAL reasons that make places difficult places to live – climate, soils, relief etc. and then how those factors affect the distribution of people and their activities on planet Earth.  The unit also draws heavily on the NC idea that </w:t>
            </w:r>
            <w:r>
              <w:rPr>
                <w:sz w:val="21"/>
                <w:szCs w:val="21"/>
                <w:lang w:val="en-GB"/>
              </w:rPr>
              <w:t xml:space="preserve">students should </w:t>
            </w:r>
            <w:r w:rsidRPr="00876557">
              <w:rPr>
                <w:sz w:val="21"/>
                <w:szCs w:val="21"/>
                <w:lang w:val="en-GB"/>
              </w:rPr>
              <w:t>“</w:t>
            </w:r>
            <w:r w:rsidRPr="00D87EF8">
              <w:rPr>
                <w:i/>
                <w:color w:val="00B0F0"/>
                <w:sz w:val="21"/>
                <w:szCs w:val="21"/>
                <w:lang w:val="en-GB"/>
              </w:rPr>
              <w:t>understand how human and physical processes interact to influence, and change landscapes, environments and the climate; and how human activity relies on effective functioning of natural system</w:t>
            </w:r>
            <w:r w:rsidRPr="00876557">
              <w:rPr>
                <w:i/>
                <w:sz w:val="21"/>
                <w:szCs w:val="21"/>
                <w:lang w:val="en-GB"/>
              </w:rPr>
              <w:t>s</w:t>
            </w:r>
            <w:r w:rsidRPr="00876557">
              <w:rPr>
                <w:sz w:val="21"/>
                <w:szCs w:val="21"/>
                <w:lang w:val="en-GB"/>
              </w:rPr>
              <w:t>”</w:t>
            </w:r>
            <w:r>
              <w:rPr>
                <w:sz w:val="21"/>
                <w:szCs w:val="21"/>
                <w:lang w:val="en-GB"/>
              </w:rPr>
              <w:t>.  This is explored through</w:t>
            </w:r>
            <w:r w:rsidR="0007720D">
              <w:rPr>
                <w:sz w:val="21"/>
                <w:szCs w:val="21"/>
                <w:lang w:val="en-GB"/>
              </w:rPr>
              <w:t xml:space="preserve"> case studies of the Arctic, </w:t>
            </w:r>
            <w:r w:rsidR="00E561E2">
              <w:rPr>
                <w:sz w:val="21"/>
                <w:szCs w:val="21"/>
                <w:lang w:val="en-GB"/>
              </w:rPr>
              <w:t xml:space="preserve">Mount Everest, </w:t>
            </w:r>
            <w:r w:rsidR="0007720D">
              <w:rPr>
                <w:sz w:val="21"/>
                <w:szCs w:val="21"/>
                <w:lang w:val="en-GB"/>
              </w:rPr>
              <w:t>Las Vegas, Dubai, St Kilda (for a UK perspective and to cover map skills) and jungles.</w:t>
            </w:r>
            <w:r>
              <w:rPr>
                <w:sz w:val="21"/>
                <w:szCs w:val="21"/>
                <w:lang w:val="en-GB"/>
              </w:rPr>
              <w:t xml:space="preserve"> </w:t>
            </w:r>
            <w:r w:rsidR="0007720D">
              <w:rPr>
                <w:rFonts w:cstheme="minorHAnsi"/>
                <w:sz w:val="22"/>
                <w:szCs w:val="22"/>
                <w:lang w:val="en-GB"/>
              </w:rPr>
              <w:t xml:space="preserve">This is another imagination grabber, a topic that really captures the enthusiasm of many students hence its location at this point in the year.  </w:t>
            </w:r>
          </w:p>
          <w:p w14:paraId="72E15B3C" w14:textId="2E4247F2" w:rsidR="00876557" w:rsidRPr="00876557" w:rsidRDefault="00876557" w:rsidP="00876557">
            <w:pPr>
              <w:jc w:val="both"/>
              <w:rPr>
                <w:sz w:val="21"/>
                <w:szCs w:val="21"/>
                <w:lang w:val="en-GB"/>
              </w:rPr>
            </w:pPr>
          </w:p>
          <w:p w14:paraId="70D271D4" w14:textId="77777777" w:rsidR="00876557" w:rsidRPr="009E4348" w:rsidRDefault="00876557" w:rsidP="00876557">
            <w:pPr>
              <w:pStyle w:val="ListParagraph"/>
              <w:numPr>
                <w:ilvl w:val="0"/>
                <w:numId w:val="23"/>
              </w:numPr>
              <w:jc w:val="both"/>
              <w:rPr>
                <w:b/>
                <w:sz w:val="21"/>
                <w:szCs w:val="21"/>
                <w:lang w:val="en-GB"/>
              </w:rPr>
            </w:pPr>
            <w:r>
              <w:rPr>
                <w:b/>
                <w:sz w:val="21"/>
                <w:szCs w:val="21"/>
                <w:lang w:val="en-GB"/>
              </w:rPr>
              <w:t>Population data and maths project</w:t>
            </w:r>
          </w:p>
          <w:p w14:paraId="794AB2FE" w14:textId="77777777" w:rsidR="0007720D" w:rsidRDefault="0007720D" w:rsidP="0007720D">
            <w:pPr>
              <w:jc w:val="both"/>
              <w:rPr>
                <w:rFonts w:cstheme="minorHAnsi"/>
                <w:sz w:val="22"/>
                <w:szCs w:val="22"/>
                <w:lang w:val="en-GB"/>
              </w:rPr>
            </w:pPr>
            <w:r>
              <w:rPr>
                <w:rFonts w:cstheme="minorHAnsi"/>
                <w:sz w:val="22"/>
                <w:szCs w:val="22"/>
                <w:lang w:val="en-GB"/>
              </w:rPr>
              <w:t>The new GCSE syllabus has more maths topics in it than ever before.  To build towards this requirement we have designed 3 separate data projects of differing levels of ability and focussing upon different Geographical skills to support the skills we already have embedded into other schemes of work.</w:t>
            </w:r>
          </w:p>
          <w:p w14:paraId="41C1A3D9" w14:textId="2BD7B88B" w:rsidR="0007720D" w:rsidRDefault="0007720D" w:rsidP="0007720D">
            <w:pPr>
              <w:jc w:val="both"/>
              <w:rPr>
                <w:rFonts w:cstheme="minorHAnsi"/>
                <w:sz w:val="22"/>
                <w:szCs w:val="22"/>
                <w:lang w:val="en-GB"/>
              </w:rPr>
            </w:pPr>
            <w:r>
              <w:rPr>
                <w:rFonts w:cstheme="minorHAnsi"/>
                <w:sz w:val="22"/>
                <w:szCs w:val="22"/>
                <w:lang w:val="en-GB"/>
              </w:rPr>
              <w:t xml:space="preserve">There is a maths exercise like this in each year of KS3 and the logic is to assess how good the student’s maths skills are and help those develop, but also to put real emphasis on the GEOGRAPHIC UNDERSTANDING and analysis that comes out.  Ideally, we would add in GIS but the school’s computer network could not cope with this.  This unit covers Mean, Mode and Median, Range, IQR, choropleth mapping, dispersion graphs, </w:t>
            </w:r>
            <w:proofErr w:type="gramStart"/>
            <w:r>
              <w:rPr>
                <w:rFonts w:cstheme="minorHAnsi"/>
                <w:sz w:val="22"/>
                <w:szCs w:val="22"/>
                <w:lang w:val="en-GB"/>
              </w:rPr>
              <w:t>pie</w:t>
            </w:r>
            <w:proofErr w:type="gramEnd"/>
            <w:r>
              <w:rPr>
                <w:rFonts w:cstheme="minorHAnsi"/>
                <w:sz w:val="22"/>
                <w:szCs w:val="22"/>
                <w:lang w:val="en-GB"/>
              </w:rPr>
              <w:t xml:space="preserve"> charts.</w:t>
            </w:r>
          </w:p>
          <w:p w14:paraId="27C56A2D" w14:textId="1660ECCF" w:rsidR="00D57FF3" w:rsidRPr="001128DC" w:rsidRDefault="00D57FF3" w:rsidP="0007720D">
            <w:pPr>
              <w:jc w:val="both"/>
              <w:rPr>
                <w:rFonts w:cstheme="minorHAnsi"/>
                <w:b/>
                <w:sz w:val="22"/>
                <w:szCs w:val="22"/>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2E25F595" w14:textId="55703DE4" w:rsidR="004F3C65" w:rsidRDefault="0007720D" w:rsidP="004F3C65">
            <w:pPr>
              <w:jc w:val="both"/>
              <w:rPr>
                <w:b/>
                <w:sz w:val="21"/>
                <w:szCs w:val="21"/>
                <w:lang w:val="en-GB"/>
              </w:rPr>
            </w:pPr>
            <w:r>
              <w:rPr>
                <w:b/>
                <w:sz w:val="21"/>
                <w:szCs w:val="21"/>
                <w:lang w:val="en-GB"/>
              </w:rPr>
              <w:t>Imp</w:t>
            </w:r>
            <w:r w:rsidR="00E561E2">
              <w:rPr>
                <w:b/>
                <w:sz w:val="21"/>
                <w:szCs w:val="21"/>
                <w:lang w:val="en-GB"/>
              </w:rPr>
              <w:t xml:space="preserve">robable </w:t>
            </w:r>
            <w:r>
              <w:rPr>
                <w:b/>
                <w:sz w:val="21"/>
                <w:szCs w:val="21"/>
                <w:lang w:val="en-GB"/>
              </w:rPr>
              <w:t>Places</w:t>
            </w:r>
          </w:p>
          <w:p w14:paraId="3B3EDE50" w14:textId="04E15965" w:rsidR="0007720D" w:rsidRPr="00FF3316" w:rsidRDefault="00FF3316" w:rsidP="004F3C65">
            <w:pPr>
              <w:jc w:val="both"/>
              <w:rPr>
                <w:sz w:val="21"/>
                <w:szCs w:val="21"/>
                <w:lang w:val="en-GB"/>
              </w:rPr>
            </w:pPr>
            <w:r w:rsidRPr="00FF3316">
              <w:rPr>
                <w:sz w:val="21"/>
                <w:szCs w:val="21"/>
                <w:lang w:val="en-GB"/>
              </w:rPr>
              <w:t>Population distribution, the concept place factors, map skills – all PowerPoints have examples and visuals to help the students overcome these.</w:t>
            </w:r>
          </w:p>
          <w:p w14:paraId="2AE4EFFE" w14:textId="77777777" w:rsidR="0007720D" w:rsidRDefault="0007720D" w:rsidP="004F3C65">
            <w:pPr>
              <w:jc w:val="both"/>
              <w:rPr>
                <w:b/>
                <w:sz w:val="21"/>
                <w:szCs w:val="21"/>
                <w:lang w:val="en-GB"/>
              </w:rPr>
            </w:pPr>
            <w:r>
              <w:rPr>
                <w:b/>
                <w:sz w:val="21"/>
                <w:szCs w:val="21"/>
                <w:lang w:val="en-GB"/>
              </w:rPr>
              <w:t>Population data</w:t>
            </w:r>
          </w:p>
          <w:p w14:paraId="6784E8EC" w14:textId="1B0EEBED" w:rsidR="0007720D" w:rsidRPr="004F3C65" w:rsidRDefault="0007720D" w:rsidP="0007720D">
            <w:pPr>
              <w:jc w:val="both"/>
              <w:rPr>
                <w:b/>
                <w:sz w:val="21"/>
                <w:szCs w:val="21"/>
                <w:lang w:val="en-GB"/>
              </w:rPr>
            </w:pPr>
            <w:r>
              <w:rPr>
                <w:rFonts w:cstheme="minorHAnsi"/>
                <w:sz w:val="22"/>
                <w:szCs w:val="22"/>
                <w:lang w:val="en-GB"/>
              </w:rPr>
              <w:t xml:space="preserve">How to calculate Mean, Mode and Median, Range, IQR, and draw choropleth mapping, dispersion graphs, pie charts. Examples are on the lesson PPTs of how to do these, together with teacher modelling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0F7F053" w14:textId="3DBC012F" w:rsidR="00FF3316" w:rsidRDefault="00FF3316" w:rsidP="00FF3316">
            <w:pPr>
              <w:pStyle w:val="ListParagraph"/>
              <w:numPr>
                <w:ilvl w:val="0"/>
                <w:numId w:val="24"/>
              </w:numPr>
              <w:jc w:val="both"/>
              <w:rPr>
                <w:b/>
                <w:sz w:val="21"/>
                <w:szCs w:val="21"/>
                <w:lang w:val="en-GB"/>
              </w:rPr>
            </w:pPr>
            <w:r>
              <w:rPr>
                <w:b/>
                <w:sz w:val="21"/>
                <w:szCs w:val="21"/>
                <w:lang w:val="en-GB"/>
              </w:rPr>
              <w:t>Imp</w:t>
            </w:r>
            <w:r w:rsidR="00E561E2">
              <w:rPr>
                <w:b/>
                <w:sz w:val="21"/>
                <w:szCs w:val="21"/>
                <w:lang w:val="en-GB"/>
              </w:rPr>
              <w:t xml:space="preserve">robable </w:t>
            </w:r>
            <w:r>
              <w:rPr>
                <w:b/>
                <w:sz w:val="21"/>
                <w:szCs w:val="21"/>
                <w:lang w:val="en-GB"/>
              </w:rPr>
              <w:t>Places</w:t>
            </w:r>
          </w:p>
          <w:p w14:paraId="33E72017" w14:textId="3D7513B8" w:rsidR="00FF3316" w:rsidRPr="00FF3316" w:rsidRDefault="00FF3316" w:rsidP="00FF3316">
            <w:pPr>
              <w:jc w:val="both"/>
              <w:rPr>
                <w:sz w:val="21"/>
                <w:szCs w:val="21"/>
                <w:lang w:val="en-GB"/>
              </w:rPr>
            </w:pPr>
            <w:r w:rsidRPr="00FF3316">
              <w:rPr>
                <w:sz w:val="21"/>
                <w:szCs w:val="21"/>
                <w:lang w:val="en-GB"/>
              </w:rPr>
              <w:t xml:space="preserve">Sparse, densely, Population distribution, xeriscaping, climate graphs, temperature, precipitation, </w:t>
            </w:r>
            <w:r>
              <w:rPr>
                <w:sz w:val="21"/>
                <w:szCs w:val="21"/>
                <w:lang w:val="en-GB"/>
              </w:rPr>
              <w:t>place, space, jungle, Arctic, latitude, continents, adaption</w:t>
            </w:r>
            <w:r w:rsidR="00E561E2">
              <w:rPr>
                <w:sz w:val="21"/>
                <w:szCs w:val="21"/>
                <w:lang w:val="en-GB"/>
              </w:rPr>
              <w:t>, Everest, altitude, hypoxia, hypothermia, Sherpa.</w:t>
            </w:r>
          </w:p>
          <w:p w14:paraId="02CB80D0" w14:textId="77777777" w:rsidR="00FF3316" w:rsidRPr="009E4348" w:rsidRDefault="00FF3316" w:rsidP="00FF3316">
            <w:pPr>
              <w:pStyle w:val="ListParagraph"/>
              <w:numPr>
                <w:ilvl w:val="0"/>
                <w:numId w:val="24"/>
              </w:numPr>
              <w:jc w:val="both"/>
              <w:rPr>
                <w:b/>
                <w:sz w:val="21"/>
                <w:szCs w:val="21"/>
                <w:lang w:val="en-GB"/>
              </w:rPr>
            </w:pPr>
            <w:r>
              <w:rPr>
                <w:b/>
                <w:sz w:val="21"/>
                <w:szCs w:val="21"/>
                <w:lang w:val="en-GB"/>
              </w:rPr>
              <w:t>Population data and maths project</w:t>
            </w:r>
          </w:p>
          <w:p w14:paraId="7134982D" w14:textId="1B919E6E" w:rsidR="00F95822" w:rsidRPr="004F3C65" w:rsidRDefault="00FF3316" w:rsidP="00FF3316">
            <w:pPr>
              <w:ind w:left="360"/>
              <w:jc w:val="both"/>
              <w:rPr>
                <w:b/>
                <w:sz w:val="21"/>
                <w:szCs w:val="21"/>
                <w:lang w:val="en-GB"/>
              </w:rPr>
            </w:pPr>
            <w:r>
              <w:rPr>
                <w:rFonts w:cstheme="minorHAnsi"/>
                <w:sz w:val="22"/>
                <w:szCs w:val="22"/>
                <w:lang w:val="en-GB"/>
              </w:rPr>
              <w:t xml:space="preserve">Mean, Mode and Median, Range, IQR, choropleth mapping, dispersion graphs, </w:t>
            </w:r>
            <w:proofErr w:type="gramStart"/>
            <w:r>
              <w:rPr>
                <w:rFonts w:cstheme="minorHAnsi"/>
                <w:sz w:val="22"/>
                <w:szCs w:val="22"/>
                <w:lang w:val="en-GB"/>
              </w:rPr>
              <w:t>pie</w:t>
            </w:r>
            <w:proofErr w:type="gramEnd"/>
            <w:r>
              <w:rPr>
                <w:rFonts w:cstheme="minorHAnsi"/>
                <w:sz w:val="22"/>
                <w:szCs w:val="22"/>
                <w:lang w:val="en-GB"/>
              </w:rPr>
              <w:t xml:space="preserve"> charts. Infant mortality, GDP, Life expectancy</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2411CDF" w14:textId="47D02AD4" w:rsidR="004F3C65" w:rsidRDefault="00FF3316" w:rsidP="004F3C65">
            <w:pPr>
              <w:pStyle w:val="ListParagraph"/>
              <w:numPr>
                <w:ilvl w:val="0"/>
                <w:numId w:val="19"/>
              </w:numPr>
              <w:jc w:val="both"/>
              <w:rPr>
                <w:sz w:val="21"/>
                <w:szCs w:val="21"/>
                <w:lang w:val="en-GB"/>
              </w:rPr>
            </w:pPr>
            <w:r w:rsidRPr="00FF3316">
              <w:rPr>
                <w:b/>
                <w:sz w:val="21"/>
                <w:szCs w:val="21"/>
                <w:lang w:val="en-GB"/>
              </w:rPr>
              <w:t>Impossible Places</w:t>
            </w:r>
            <w:r w:rsidR="00E866A1" w:rsidRPr="00E866A1">
              <w:rPr>
                <w:sz w:val="21"/>
                <w:szCs w:val="21"/>
                <w:lang w:val="en-GB"/>
              </w:rPr>
              <w:t xml:space="preserve"> – written assessment as a % on </w:t>
            </w:r>
            <w:r w:rsidR="00E561E2">
              <w:rPr>
                <w:sz w:val="21"/>
                <w:szCs w:val="21"/>
                <w:lang w:val="en-GB"/>
              </w:rPr>
              <w:t xml:space="preserve">commercial climbing on Mount Everest </w:t>
            </w:r>
            <w:r w:rsidR="00E866A1" w:rsidRPr="00E866A1">
              <w:rPr>
                <w:sz w:val="21"/>
                <w:szCs w:val="21"/>
                <w:lang w:val="en-GB"/>
              </w:rPr>
              <w:t xml:space="preserve">– </w:t>
            </w:r>
            <w:r w:rsidR="00E561E2">
              <w:rPr>
                <w:sz w:val="21"/>
                <w:szCs w:val="21"/>
                <w:lang w:val="en-GB"/>
              </w:rPr>
              <w:t xml:space="preserve">evaluative </w:t>
            </w:r>
            <w:r w:rsidR="00E866A1" w:rsidRPr="00E866A1">
              <w:rPr>
                <w:sz w:val="21"/>
                <w:szCs w:val="21"/>
                <w:lang w:val="en-GB"/>
              </w:rPr>
              <w:t>writing</w:t>
            </w:r>
            <w:r w:rsidR="00E561E2">
              <w:rPr>
                <w:sz w:val="21"/>
                <w:szCs w:val="21"/>
                <w:lang w:val="en-GB"/>
              </w:rPr>
              <w:t xml:space="preserve"> using evidence</w:t>
            </w:r>
            <w:r w:rsidR="00E866A1" w:rsidRPr="00E866A1">
              <w:rPr>
                <w:sz w:val="21"/>
                <w:szCs w:val="21"/>
                <w:lang w:val="en-GB"/>
              </w:rPr>
              <w:t xml:space="preserve">.  End of Unit test too to provide summative assessment </w:t>
            </w:r>
          </w:p>
          <w:p w14:paraId="04233BC0" w14:textId="6BB77F3F" w:rsidR="00FF3316" w:rsidRPr="00E866A1" w:rsidRDefault="00FF3316" w:rsidP="00FF3316">
            <w:pPr>
              <w:pStyle w:val="ListParagraph"/>
              <w:numPr>
                <w:ilvl w:val="0"/>
                <w:numId w:val="19"/>
              </w:numPr>
              <w:jc w:val="both"/>
              <w:rPr>
                <w:sz w:val="21"/>
                <w:szCs w:val="21"/>
                <w:lang w:val="en-GB"/>
              </w:rPr>
            </w:pPr>
            <w:r w:rsidRPr="00FF3316">
              <w:rPr>
                <w:b/>
                <w:sz w:val="21"/>
                <w:szCs w:val="21"/>
                <w:lang w:val="en-GB"/>
              </w:rPr>
              <w:t>Population data and maths project</w:t>
            </w:r>
            <w:r w:rsidRPr="00E866A1">
              <w:rPr>
                <w:sz w:val="21"/>
                <w:szCs w:val="21"/>
                <w:lang w:val="en-GB"/>
              </w:rPr>
              <w:t xml:space="preserve"> - % awarded based on </w:t>
            </w:r>
            <w:r>
              <w:rPr>
                <w:sz w:val="21"/>
                <w:szCs w:val="21"/>
                <w:lang w:val="en-GB"/>
              </w:rPr>
              <w:t>maths skill areas</w:t>
            </w:r>
            <w:r w:rsidR="00E561E2">
              <w:rPr>
                <w:sz w:val="21"/>
                <w:szCs w:val="21"/>
                <w:lang w:val="en-GB"/>
              </w:rPr>
              <w:t xml:space="preserve"> from end of lessons test</w:t>
            </w:r>
            <w:r>
              <w:rPr>
                <w:sz w:val="21"/>
                <w:szCs w:val="21"/>
                <w:lang w:val="en-GB"/>
              </w:rPr>
              <w:t>.</w:t>
            </w:r>
            <w:bookmarkStart w:id="0" w:name="_GoBack"/>
            <w:bookmarkEnd w:id="0"/>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8"/>
  </w:num>
  <w:num w:numId="4">
    <w:abstractNumId w:val="21"/>
  </w:num>
  <w:num w:numId="5">
    <w:abstractNumId w:val="3"/>
  </w:num>
  <w:num w:numId="6">
    <w:abstractNumId w:val="19"/>
  </w:num>
  <w:num w:numId="7">
    <w:abstractNumId w:val="12"/>
  </w:num>
  <w:num w:numId="8">
    <w:abstractNumId w:val="17"/>
  </w:num>
  <w:num w:numId="9">
    <w:abstractNumId w:val="22"/>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13"/>
  </w:num>
  <w:num w:numId="18">
    <w:abstractNumId w:val="6"/>
  </w:num>
  <w:num w:numId="19">
    <w:abstractNumId w:val="20"/>
  </w:num>
  <w:num w:numId="20">
    <w:abstractNumId w:val="23"/>
  </w:num>
  <w:num w:numId="21">
    <w:abstractNumId w:val="5"/>
  </w:num>
  <w:num w:numId="22">
    <w:abstractNumId w:val="2"/>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C3865"/>
    <w:rsid w:val="001000DD"/>
    <w:rsid w:val="001128DC"/>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D4184"/>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76557"/>
    <w:rsid w:val="008F472A"/>
    <w:rsid w:val="009218EA"/>
    <w:rsid w:val="009553D8"/>
    <w:rsid w:val="00970470"/>
    <w:rsid w:val="009E4348"/>
    <w:rsid w:val="009F4EE7"/>
    <w:rsid w:val="00AA005C"/>
    <w:rsid w:val="00AB16D0"/>
    <w:rsid w:val="00AC1394"/>
    <w:rsid w:val="00B16942"/>
    <w:rsid w:val="00B45D97"/>
    <w:rsid w:val="00B561EF"/>
    <w:rsid w:val="00BA2324"/>
    <w:rsid w:val="00C72A78"/>
    <w:rsid w:val="00CF578F"/>
    <w:rsid w:val="00D06802"/>
    <w:rsid w:val="00D239EE"/>
    <w:rsid w:val="00D41C18"/>
    <w:rsid w:val="00D57FF3"/>
    <w:rsid w:val="00D87318"/>
    <w:rsid w:val="00D87EF8"/>
    <w:rsid w:val="00DF5028"/>
    <w:rsid w:val="00E5577D"/>
    <w:rsid w:val="00E561E2"/>
    <w:rsid w:val="00E866A1"/>
    <w:rsid w:val="00F30C8B"/>
    <w:rsid w:val="00F564A7"/>
    <w:rsid w:val="00F56CCA"/>
    <w:rsid w:val="00F62155"/>
    <w:rsid w:val="00F95822"/>
    <w:rsid w:val="00FC1E1B"/>
    <w:rsid w:val="00FD1AA6"/>
    <w:rsid w:val="00FF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BE1C0-4DEA-4007-9025-B7DE734DD8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3726B3-F00F-47C5-87F5-B4DB48131AC4}">
  <ds:schemaRefs>
    <ds:schemaRef ds:uri="http://schemas.microsoft.com/sharepoint/v3/contenttype/forms"/>
  </ds:schemaRefs>
</ds:datastoreItem>
</file>

<file path=customXml/itemProps3.xml><?xml version="1.0" encoding="utf-8"?>
<ds:datastoreItem xmlns:ds="http://schemas.openxmlformats.org/officeDocument/2006/customXml" ds:itemID="{FDCE758D-C24C-4BA7-9103-2AB6EFB70592}"/>
</file>

<file path=docProps/app.xml><?xml version="1.0" encoding="utf-8"?>
<Properties xmlns="http://schemas.openxmlformats.org/officeDocument/2006/extended-properties" xmlns:vt="http://schemas.openxmlformats.org/officeDocument/2006/docPropsVTypes">
  <Template>Normal</Template>
  <TotalTime>29</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Bilton, Jennifer</cp:lastModifiedBy>
  <cp:revision>5</cp:revision>
  <cp:lastPrinted>2019-11-03T11:53:00Z</cp:lastPrinted>
  <dcterms:created xsi:type="dcterms:W3CDTF">2020-01-17T14:41:00Z</dcterms:created>
  <dcterms:modified xsi:type="dcterms:W3CDTF">2021-10-07T08:48:00Z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