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3188936" w:rsidR="00341A93" w:rsidRDefault="009218EA">
      <w:pPr>
        <w:rPr>
          <w:lang w:val="en-GB"/>
        </w:rPr>
      </w:pPr>
      <w:r>
        <w:rPr>
          <w:lang w:val="en-GB"/>
        </w:rPr>
        <w:t>Department</w:t>
      </w:r>
      <w:r w:rsidR="00AB16D0">
        <w:rPr>
          <w:lang w:val="en-GB"/>
        </w:rPr>
        <w:t xml:space="preserve">: </w:t>
      </w:r>
      <w:r w:rsidR="00505556">
        <w:rPr>
          <w:lang w:val="en-GB"/>
        </w:rPr>
        <w:t>Maths</w:t>
      </w:r>
    </w:p>
    <w:p w14:paraId="3B5CEA64" w14:textId="77777777" w:rsidR="00D57FF3" w:rsidRDefault="00D57FF3">
      <w:pPr>
        <w:rPr>
          <w:lang w:val="en-GB"/>
        </w:rPr>
      </w:pPr>
    </w:p>
    <w:p w14:paraId="21E78599" w14:textId="77777777" w:rsidR="00505556" w:rsidRDefault="00505556" w:rsidP="00505556">
      <w:pPr>
        <w:pStyle w:val="Pa7"/>
        <w:spacing w:before="280"/>
      </w:pPr>
      <w:r w:rsidRPr="006C705E">
        <w:rPr>
          <w:color w:val="5B9BD5" w:themeColor="accent5"/>
          <w:sz w:val="22"/>
          <w:szCs w:val="22"/>
        </w:rPr>
        <w:t xml:space="preserve">This A level qualification builds on the skills, knowledge and understanding set out in the whole GCSE subject content for mathematics, separated into three areas: Pure Core, Mechanics, and Additional Pure Mathematics. In general, the content of A Level Further Mathematics assumes knowledge from A Level Mathematics. Students </w:t>
      </w:r>
      <w:proofErr w:type="gramStart"/>
      <w:r w:rsidRPr="006C705E">
        <w:rPr>
          <w:color w:val="5B9BD5" w:themeColor="accent5"/>
          <w:sz w:val="22"/>
          <w:szCs w:val="22"/>
        </w:rPr>
        <w:t>are expected</w:t>
      </w:r>
      <w:proofErr w:type="gramEnd"/>
      <w:r w:rsidRPr="006C705E">
        <w:rPr>
          <w:color w:val="5B9BD5" w:themeColor="accent5"/>
          <w:sz w:val="22"/>
          <w:szCs w:val="22"/>
        </w:rPr>
        <w:t xml:space="preserve"> to be able to use their knowledge to reason mathematically and solve problems both within mathematics and in context. Problem solving, proof and mathematical modelling will be assessed in further mathematics in the context of the wider knowledge which students taking A Level further mathematics will have studied.</w:t>
      </w:r>
    </w:p>
    <w:p w14:paraId="274BCC40" w14:textId="77777777" w:rsidR="00505556" w:rsidRDefault="00505556">
      <w:pPr>
        <w:rPr>
          <w:sz w:val="21"/>
          <w:szCs w:val="21"/>
          <w:lang w:val="en-GB"/>
        </w:rPr>
      </w:pPr>
    </w:p>
    <w:p w14:paraId="2C4D949B" w14:textId="65451BE3"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505556">
        <w:rPr>
          <w:sz w:val="21"/>
          <w:szCs w:val="21"/>
          <w:lang w:val="en-GB"/>
        </w:rPr>
        <w:t>Year 12 Further Maths</w:t>
      </w:r>
    </w:p>
    <w:p w14:paraId="374AD201" w14:textId="77777777" w:rsidR="00312C50" w:rsidRPr="007B04C0" w:rsidRDefault="00312C50">
      <w:pPr>
        <w:rPr>
          <w:sz w:val="21"/>
          <w:szCs w:val="21"/>
          <w:lang w:val="en-GB"/>
        </w:rPr>
      </w:pPr>
    </w:p>
    <w:p w14:paraId="4C674615" w14:textId="6606A53F"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1532B2">
        <w:rPr>
          <w:sz w:val="21"/>
          <w:szCs w:val="21"/>
          <w:lang w:val="en-GB"/>
        </w:rPr>
        <w:t>Jan - Apr</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07D9A01D" w:rsidR="007B1995" w:rsidRPr="006C705E" w:rsidRDefault="004A6B3D" w:rsidP="000C42A3">
            <w:pPr>
              <w:pStyle w:val="ListParagraph"/>
              <w:numPr>
                <w:ilvl w:val="0"/>
                <w:numId w:val="18"/>
              </w:numPr>
              <w:jc w:val="both"/>
              <w:rPr>
                <w:color w:val="70AD47" w:themeColor="accent6"/>
                <w:sz w:val="20"/>
                <w:szCs w:val="20"/>
              </w:rPr>
            </w:pPr>
            <w:r w:rsidRPr="006C705E">
              <w:rPr>
                <w:color w:val="70AD47" w:themeColor="accent6"/>
                <w:sz w:val="20"/>
                <w:szCs w:val="20"/>
                <w:lang w:val="en-GB"/>
              </w:rPr>
              <w:t xml:space="preserve">Dimensional Analysis: </w:t>
            </w:r>
            <w:r w:rsidRPr="006C705E">
              <w:rPr>
                <w:color w:val="70AD47" w:themeColor="accent6"/>
                <w:sz w:val="20"/>
                <w:szCs w:val="20"/>
              </w:rPr>
              <w:t xml:space="preserve"> dimensions of a quant</w:t>
            </w:r>
            <w:r w:rsidR="002022A8" w:rsidRPr="006C705E">
              <w:rPr>
                <w:color w:val="70AD47" w:themeColor="accent6"/>
                <w:sz w:val="20"/>
                <w:szCs w:val="20"/>
              </w:rPr>
              <w:t xml:space="preserve">ity in terms of M, L and T, </w:t>
            </w:r>
            <w:r w:rsidRPr="006C705E">
              <w:rPr>
                <w:color w:val="70AD47" w:themeColor="accent6"/>
                <w:sz w:val="20"/>
                <w:szCs w:val="20"/>
              </w:rPr>
              <w:t>understand that so</w:t>
            </w:r>
            <w:r w:rsidRPr="006C705E">
              <w:rPr>
                <w:color w:val="70AD47" w:themeColor="accent6"/>
                <w:sz w:val="20"/>
                <w:szCs w:val="20"/>
              </w:rPr>
              <w:t xml:space="preserve">me quantities are dimensionless, </w:t>
            </w:r>
            <w:r w:rsidRPr="006C705E">
              <w:rPr>
                <w:color w:val="70AD47" w:themeColor="accent6"/>
                <w:sz w:val="20"/>
                <w:szCs w:val="20"/>
              </w:rPr>
              <w:t>use the relationship between the units o</w:t>
            </w:r>
            <w:r w:rsidRPr="006C705E">
              <w:rPr>
                <w:color w:val="70AD47" w:themeColor="accent6"/>
                <w:sz w:val="20"/>
                <w:szCs w:val="20"/>
              </w:rPr>
              <w:t xml:space="preserve">f a quantity and its dimensions and </w:t>
            </w:r>
            <w:r w:rsidR="002022A8" w:rsidRPr="006C705E">
              <w:rPr>
                <w:color w:val="70AD47" w:themeColor="accent6"/>
                <w:sz w:val="20"/>
                <w:szCs w:val="20"/>
              </w:rPr>
              <w:t xml:space="preserve">formulate models. </w:t>
            </w:r>
          </w:p>
          <w:p w14:paraId="0BD1070B" w14:textId="604855C1" w:rsidR="00E065F0" w:rsidRPr="006C705E" w:rsidRDefault="00E065F0" w:rsidP="000C42A3">
            <w:pPr>
              <w:pStyle w:val="sowspeclist"/>
              <w:numPr>
                <w:ilvl w:val="0"/>
                <w:numId w:val="18"/>
              </w:numPr>
              <w:rPr>
                <w:rFonts w:asciiTheme="minorHAnsi" w:hAnsiTheme="minorHAnsi" w:cstheme="minorHAnsi"/>
                <w:color w:val="70AD47" w:themeColor="accent6"/>
                <w:sz w:val="20"/>
                <w:szCs w:val="20"/>
              </w:rPr>
            </w:pPr>
            <w:r w:rsidRPr="006C705E">
              <w:rPr>
                <w:rFonts w:asciiTheme="minorHAnsi" w:hAnsiTheme="minorHAnsi" w:cstheme="minorHAnsi"/>
                <w:color w:val="70AD47" w:themeColor="accent6"/>
                <w:sz w:val="20"/>
                <w:szCs w:val="20"/>
              </w:rPr>
              <w:t>Work, energy and power: concept of work done by a force, mechanical energy of a body, work-energy principle, definition of power and relationship between power, tractive force and velocity</w:t>
            </w:r>
          </w:p>
          <w:p w14:paraId="520EBBB5" w14:textId="541EFC21" w:rsidR="00E065F0" w:rsidRPr="006C705E" w:rsidRDefault="00E065F0" w:rsidP="000C42A3">
            <w:pPr>
              <w:pStyle w:val="sowspeclist"/>
              <w:numPr>
                <w:ilvl w:val="0"/>
                <w:numId w:val="18"/>
              </w:numPr>
              <w:rPr>
                <w:rFonts w:asciiTheme="minorHAnsi" w:hAnsiTheme="minorHAnsi" w:cstheme="minorHAnsi"/>
                <w:color w:val="70AD47" w:themeColor="accent6"/>
                <w:sz w:val="20"/>
                <w:szCs w:val="20"/>
              </w:rPr>
            </w:pPr>
            <w:r w:rsidRPr="006C705E">
              <w:rPr>
                <w:rFonts w:asciiTheme="minorHAnsi" w:hAnsiTheme="minorHAnsi" w:cstheme="minorHAnsi"/>
                <w:color w:val="70AD47" w:themeColor="accent6"/>
                <w:sz w:val="20"/>
                <w:szCs w:val="20"/>
              </w:rPr>
              <w:t xml:space="preserve">Impulse and Momentum: definition of and application to conservation in one dimension, </w:t>
            </w:r>
            <w:r w:rsidR="000C42A3" w:rsidRPr="006C705E">
              <w:rPr>
                <w:rFonts w:asciiTheme="minorHAnsi" w:hAnsiTheme="minorHAnsi" w:cstheme="minorHAnsi"/>
                <w:color w:val="70AD47" w:themeColor="accent6"/>
                <w:sz w:val="20"/>
                <w:szCs w:val="20"/>
              </w:rPr>
              <w:t>concept of impulse imparted by a force and change in momentum</w:t>
            </w:r>
          </w:p>
          <w:p w14:paraId="43BB6E9B" w14:textId="1568FAC7" w:rsidR="000C42A3" w:rsidRPr="006C705E" w:rsidRDefault="000C42A3" w:rsidP="000C42A3">
            <w:pPr>
              <w:pStyle w:val="sowspeclist"/>
              <w:numPr>
                <w:ilvl w:val="0"/>
                <w:numId w:val="18"/>
              </w:numPr>
              <w:rPr>
                <w:rFonts w:asciiTheme="minorHAnsi" w:hAnsiTheme="minorHAnsi" w:cstheme="minorHAnsi"/>
                <w:color w:val="70AD47" w:themeColor="accent6"/>
                <w:sz w:val="20"/>
                <w:szCs w:val="20"/>
              </w:rPr>
            </w:pPr>
            <w:r w:rsidRPr="006C705E">
              <w:rPr>
                <w:rFonts w:asciiTheme="minorHAnsi" w:hAnsiTheme="minorHAnsi" w:cstheme="minorHAnsi"/>
                <w:color w:val="70AD47" w:themeColor="accent6"/>
                <w:sz w:val="20"/>
                <w:szCs w:val="20"/>
              </w:rPr>
              <w:t>Restitution: coefficient of restitution, understand perfectly elastic and inelastic collisions and use Newton`s law for problems of impact</w:t>
            </w:r>
          </w:p>
          <w:p w14:paraId="77695F55" w14:textId="2C451E77" w:rsidR="000C42A3" w:rsidRPr="006C705E" w:rsidRDefault="000C42A3" w:rsidP="000C42A3">
            <w:pPr>
              <w:pStyle w:val="sowspeclist"/>
              <w:numPr>
                <w:ilvl w:val="0"/>
                <w:numId w:val="18"/>
              </w:numPr>
              <w:rPr>
                <w:rFonts w:asciiTheme="minorHAnsi" w:hAnsiTheme="minorHAnsi" w:cstheme="minorHAnsi"/>
                <w:color w:val="70AD47" w:themeColor="accent6"/>
                <w:sz w:val="20"/>
                <w:szCs w:val="20"/>
              </w:rPr>
            </w:pPr>
            <w:r w:rsidRPr="006C705E">
              <w:rPr>
                <w:rFonts w:asciiTheme="minorHAnsi" w:hAnsiTheme="minorHAnsi" w:cstheme="minorHAnsi"/>
                <w:color w:val="70AD47" w:themeColor="accent6"/>
                <w:sz w:val="20"/>
                <w:szCs w:val="20"/>
              </w:rPr>
              <w:t>Motion in a circle: velocity, speed and acceleration of a particle in a horizontal and vertical circle</w:t>
            </w:r>
          </w:p>
          <w:p w14:paraId="72AE8D59" w14:textId="55D7EE94" w:rsidR="000C42A3" w:rsidRPr="006C705E" w:rsidRDefault="000C42A3" w:rsidP="000C42A3">
            <w:pPr>
              <w:pStyle w:val="sowspeclist"/>
              <w:numPr>
                <w:ilvl w:val="0"/>
                <w:numId w:val="18"/>
              </w:numPr>
              <w:rPr>
                <w:rFonts w:asciiTheme="minorHAnsi" w:hAnsiTheme="minorHAnsi" w:cstheme="minorHAnsi"/>
                <w:color w:val="7030A0"/>
                <w:sz w:val="20"/>
                <w:szCs w:val="20"/>
              </w:rPr>
            </w:pPr>
            <w:r w:rsidRPr="006C705E">
              <w:rPr>
                <w:rFonts w:asciiTheme="minorHAnsi" w:hAnsiTheme="minorHAnsi" w:cstheme="minorHAnsi"/>
                <w:color w:val="7030A0"/>
                <w:sz w:val="20"/>
                <w:szCs w:val="20"/>
              </w:rPr>
              <w:t>Group Theory: Binary operations, axioms, element order, subgroups, generators and structures</w:t>
            </w:r>
          </w:p>
          <w:p w14:paraId="57E891AF" w14:textId="4DC2A487" w:rsidR="000C42A3" w:rsidRPr="006C705E" w:rsidRDefault="000C42A3" w:rsidP="000C42A3">
            <w:pPr>
              <w:pStyle w:val="sowspeclist"/>
              <w:numPr>
                <w:ilvl w:val="0"/>
                <w:numId w:val="18"/>
              </w:numPr>
              <w:rPr>
                <w:rFonts w:asciiTheme="minorHAnsi" w:hAnsiTheme="minorHAnsi" w:cstheme="minorHAnsi"/>
                <w:color w:val="7030A0"/>
                <w:sz w:val="20"/>
                <w:szCs w:val="20"/>
              </w:rPr>
            </w:pPr>
            <w:r w:rsidRPr="006C705E">
              <w:rPr>
                <w:rFonts w:asciiTheme="minorHAnsi" w:hAnsiTheme="minorHAnsi" w:cstheme="minorHAnsi"/>
                <w:color w:val="7030A0"/>
                <w:sz w:val="20"/>
                <w:szCs w:val="20"/>
              </w:rPr>
              <w:t>Further vectors: Vector product and its properties, application to area and equation of line</w:t>
            </w:r>
          </w:p>
          <w:p w14:paraId="3F2EA5A9" w14:textId="7B484D24" w:rsidR="000C42A3" w:rsidRPr="006C705E" w:rsidRDefault="000C42A3" w:rsidP="000C42A3">
            <w:pPr>
              <w:pStyle w:val="sowspeclist"/>
              <w:numPr>
                <w:ilvl w:val="0"/>
                <w:numId w:val="18"/>
              </w:numPr>
              <w:rPr>
                <w:rFonts w:asciiTheme="minorHAnsi" w:hAnsiTheme="minorHAnsi" w:cstheme="minorHAnsi"/>
                <w:color w:val="7030A0"/>
                <w:sz w:val="20"/>
                <w:szCs w:val="20"/>
              </w:rPr>
            </w:pPr>
            <w:r w:rsidRPr="006C705E">
              <w:rPr>
                <w:rFonts w:asciiTheme="minorHAnsi" w:hAnsiTheme="minorHAnsi" w:cstheme="minorHAnsi"/>
                <w:color w:val="7030A0"/>
                <w:sz w:val="20"/>
                <w:szCs w:val="20"/>
              </w:rPr>
              <w:t>Surfaces and Partial Differentiation: 3D Surfaces, sections and contours. First and second derivatives and stationary points</w:t>
            </w:r>
          </w:p>
          <w:p w14:paraId="19C23ED5" w14:textId="75D8E427" w:rsidR="004F3C65" w:rsidRPr="004F3C65" w:rsidRDefault="004F3C65" w:rsidP="004F3C65">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10700278" w14:textId="047C668C" w:rsidR="007B1995" w:rsidRPr="00DE2D73" w:rsidRDefault="00B26D46" w:rsidP="00DE2D73">
            <w:pPr>
              <w:pStyle w:val="ListParagraph"/>
              <w:numPr>
                <w:ilvl w:val="0"/>
                <w:numId w:val="19"/>
              </w:numPr>
              <w:rPr>
                <w:sz w:val="21"/>
                <w:szCs w:val="21"/>
                <w:lang w:val="en-GB"/>
              </w:rPr>
            </w:pPr>
            <w:r w:rsidRPr="00DE2D73">
              <w:rPr>
                <w:sz w:val="21"/>
                <w:szCs w:val="21"/>
                <w:lang w:val="en-GB"/>
              </w:rPr>
              <w:t>Intuitive idea of momentum and SI units, kinematics and constant acceleration formulae</w:t>
            </w:r>
          </w:p>
          <w:p w14:paraId="2A5EBCCA" w14:textId="77777777" w:rsidR="00B26D46" w:rsidRPr="00DE2D73" w:rsidRDefault="00B26D46" w:rsidP="00DE2D73">
            <w:pPr>
              <w:pStyle w:val="ListParagraph"/>
              <w:numPr>
                <w:ilvl w:val="0"/>
                <w:numId w:val="19"/>
              </w:numPr>
              <w:rPr>
                <w:sz w:val="21"/>
                <w:szCs w:val="21"/>
                <w:lang w:val="en-GB"/>
              </w:rPr>
            </w:pPr>
            <w:r w:rsidRPr="00DE2D73">
              <w:rPr>
                <w:sz w:val="21"/>
                <w:szCs w:val="21"/>
                <w:lang w:val="en-GB"/>
              </w:rPr>
              <w:t xml:space="preserve">Types of forces and Newton`s laws. </w:t>
            </w:r>
          </w:p>
          <w:p w14:paraId="3376BCF0" w14:textId="563D0145" w:rsidR="00B26D46" w:rsidRPr="00DE2D73" w:rsidRDefault="00B26D46" w:rsidP="00DE2D73">
            <w:pPr>
              <w:pStyle w:val="ListParagraph"/>
              <w:numPr>
                <w:ilvl w:val="0"/>
                <w:numId w:val="19"/>
              </w:numPr>
              <w:rPr>
                <w:sz w:val="21"/>
                <w:szCs w:val="21"/>
                <w:lang w:val="en-GB"/>
              </w:rPr>
            </w:pPr>
            <w:proofErr w:type="gramStart"/>
            <w:r w:rsidRPr="00DE2D73">
              <w:rPr>
                <w:sz w:val="21"/>
                <w:szCs w:val="21"/>
                <w:lang w:val="en-GB"/>
              </w:rPr>
              <w:t>Momentum and impulse</w:t>
            </w:r>
            <w:proofErr w:type="gramEnd"/>
            <w:r w:rsidRPr="00DE2D73">
              <w:rPr>
                <w:sz w:val="21"/>
                <w:szCs w:val="21"/>
                <w:lang w:val="en-GB"/>
              </w:rPr>
              <w:t xml:space="preserve"> and mechanical energy. </w:t>
            </w:r>
          </w:p>
          <w:p w14:paraId="7D669FA9" w14:textId="7BF3197B" w:rsidR="00B26D46" w:rsidRPr="00DE2D73" w:rsidRDefault="00B26D46" w:rsidP="00DE2D73">
            <w:pPr>
              <w:pStyle w:val="ListParagraph"/>
              <w:numPr>
                <w:ilvl w:val="0"/>
                <w:numId w:val="19"/>
              </w:numPr>
              <w:rPr>
                <w:sz w:val="21"/>
                <w:szCs w:val="21"/>
                <w:lang w:val="en-GB"/>
              </w:rPr>
            </w:pPr>
            <w:r w:rsidRPr="00DE2D73">
              <w:rPr>
                <w:sz w:val="21"/>
                <w:szCs w:val="21"/>
                <w:lang w:val="en-GB"/>
              </w:rPr>
              <w:t>Work with I, j vectors; magnitude and direction</w:t>
            </w:r>
          </w:p>
          <w:p w14:paraId="382574C0" w14:textId="339FEC4B" w:rsidR="00B26D46" w:rsidRPr="00DE2D73" w:rsidRDefault="00B26D46" w:rsidP="00DE2D73">
            <w:pPr>
              <w:pStyle w:val="ListParagraph"/>
              <w:numPr>
                <w:ilvl w:val="0"/>
                <w:numId w:val="19"/>
              </w:numPr>
              <w:rPr>
                <w:sz w:val="21"/>
                <w:szCs w:val="21"/>
                <w:lang w:val="en-GB"/>
              </w:rPr>
            </w:pPr>
            <w:r w:rsidRPr="00DE2D73">
              <w:rPr>
                <w:sz w:val="21"/>
                <w:szCs w:val="21"/>
                <w:lang w:val="en-GB"/>
              </w:rPr>
              <w:t>Basic integration</w:t>
            </w:r>
          </w:p>
          <w:p w14:paraId="1938BBDC" w14:textId="2ACDDEA2" w:rsidR="00B26D46" w:rsidRPr="00DE2D73" w:rsidRDefault="00B26D46" w:rsidP="00DE2D73">
            <w:pPr>
              <w:pStyle w:val="ListParagraph"/>
              <w:numPr>
                <w:ilvl w:val="0"/>
                <w:numId w:val="19"/>
              </w:numPr>
              <w:rPr>
                <w:sz w:val="21"/>
                <w:szCs w:val="21"/>
                <w:lang w:val="en-GB"/>
              </w:rPr>
            </w:pPr>
            <w:r w:rsidRPr="00DE2D73">
              <w:rPr>
                <w:sz w:val="21"/>
                <w:szCs w:val="21"/>
                <w:lang w:val="en-GB"/>
              </w:rPr>
              <w:t>Trigonometric identities</w:t>
            </w:r>
          </w:p>
          <w:p w14:paraId="1487CA38" w14:textId="0D9629FB" w:rsidR="00B26D46" w:rsidRPr="00DE2D73" w:rsidRDefault="00B26D46" w:rsidP="00DE2D73">
            <w:pPr>
              <w:pStyle w:val="ListParagraph"/>
              <w:numPr>
                <w:ilvl w:val="0"/>
                <w:numId w:val="19"/>
              </w:numPr>
              <w:rPr>
                <w:sz w:val="21"/>
                <w:szCs w:val="21"/>
                <w:lang w:val="en-GB"/>
              </w:rPr>
            </w:pPr>
            <w:r w:rsidRPr="00DE2D73">
              <w:rPr>
                <w:sz w:val="21"/>
                <w:szCs w:val="21"/>
                <w:lang w:val="en-GB"/>
              </w:rPr>
              <w:t>Vector scalar product</w:t>
            </w:r>
          </w:p>
          <w:p w14:paraId="54D548D7" w14:textId="302E86F5" w:rsidR="00B26D46" w:rsidRPr="00DE2D73" w:rsidRDefault="00DE2D73" w:rsidP="00DE2D73">
            <w:pPr>
              <w:pStyle w:val="ListParagraph"/>
              <w:numPr>
                <w:ilvl w:val="0"/>
                <w:numId w:val="19"/>
              </w:numPr>
              <w:rPr>
                <w:sz w:val="21"/>
                <w:szCs w:val="21"/>
                <w:lang w:val="en-GB"/>
              </w:rPr>
            </w:pPr>
            <w:r w:rsidRPr="00DE2D73">
              <w:rPr>
                <w:sz w:val="21"/>
                <w:szCs w:val="21"/>
                <w:lang w:val="en-GB"/>
              </w:rPr>
              <w:t>Understanding of basic set theory from GCSE</w:t>
            </w:r>
          </w:p>
          <w:p w14:paraId="03FC351B" w14:textId="40AD8BB6" w:rsidR="00DE2D73" w:rsidRPr="00DE2D73" w:rsidRDefault="00DE2D73" w:rsidP="00DE2D73">
            <w:pPr>
              <w:pStyle w:val="ListParagraph"/>
              <w:numPr>
                <w:ilvl w:val="0"/>
                <w:numId w:val="19"/>
              </w:numPr>
              <w:rPr>
                <w:sz w:val="21"/>
                <w:szCs w:val="21"/>
                <w:lang w:val="en-GB"/>
              </w:rPr>
            </w:pPr>
            <w:r w:rsidRPr="00DE2D73">
              <w:rPr>
                <w:sz w:val="21"/>
                <w:szCs w:val="21"/>
                <w:lang w:val="en-GB"/>
              </w:rPr>
              <w:t>Modular arithmetic</w:t>
            </w:r>
          </w:p>
          <w:p w14:paraId="5CD58DA5" w14:textId="3D69B3BC" w:rsidR="00DE2D73" w:rsidRPr="00DE2D73" w:rsidRDefault="00DE2D73" w:rsidP="00DE2D73">
            <w:pPr>
              <w:pStyle w:val="ListParagraph"/>
              <w:numPr>
                <w:ilvl w:val="0"/>
                <w:numId w:val="19"/>
              </w:numPr>
              <w:rPr>
                <w:sz w:val="21"/>
                <w:szCs w:val="21"/>
                <w:lang w:val="en-GB"/>
              </w:rPr>
            </w:pPr>
            <w:r w:rsidRPr="00DE2D73">
              <w:rPr>
                <w:sz w:val="21"/>
                <w:szCs w:val="21"/>
                <w:lang w:val="en-GB"/>
              </w:rPr>
              <w:t>Implicit differentiation and how second derivatives are used to define stationary points</w:t>
            </w:r>
          </w:p>
          <w:p w14:paraId="30878C56" w14:textId="7BE4C6F5" w:rsidR="004F3C65" w:rsidRPr="004F3C65" w:rsidRDefault="004F3C65" w:rsidP="004F3C65">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193F3B08" w14:textId="02AF88E1" w:rsidR="004F3C65" w:rsidRDefault="00DE2D73" w:rsidP="007B1995">
            <w:pPr>
              <w:jc w:val="both"/>
              <w:rPr>
                <w:bCs/>
                <w:sz w:val="20"/>
                <w:szCs w:val="20"/>
                <w:lang w:val="en-GB"/>
              </w:rPr>
            </w:pPr>
            <w:r w:rsidRPr="00DE2D73">
              <w:rPr>
                <w:bCs/>
                <w:sz w:val="20"/>
                <w:szCs w:val="20"/>
                <w:lang w:val="en-GB"/>
              </w:rPr>
              <w:t xml:space="preserve">Learners extend their knowledge of particles, kinematics and forces from A Level Maths, using their extended pure mathematical knowledge to explore complex physical systems. </w:t>
            </w:r>
          </w:p>
          <w:p w14:paraId="556BCD68" w14:textId="057EE0C1" w:rsidR="00DE2D73" w:rsidRDefault="00316191" w:rsidP="007B1995">
            <w:pPr>
              <w:jc w:val="both"/>
              <w:rPr>
                <w:bCs/>
                <w:sz w:val="20"/>
                <w:szCs w:val="20"/>
                <w:lang w:val="en-GB"/>
              </w:rPr>
            </w:pPr>
            <w:r>
              <w:rPr>
                <w:bCs/>
                <w:sz w:val="20"/>
                <w:szCs w:val="20"/>
                <w:lang w:val="en-GB"/>
              </w:rPr>
              <w:t>The additional pure topic areas; 6-8, broaden and deepen pure maths knowledge</w:t>
            </w:r>
            <w:r w:rsidR="0053782F">
              <w:rPr>
                <w:bCs/>
                <w:sz w:val="20"/>
                <w:szCs w:val="20"/>
                <w:lang w:val="en-GB"/>
              </w:rPr>
              <w:t>, studying both discrete and continuous topics which form the foundation of undergraduate study in maths and related disciplines.</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2543DF70" w14:textId="02D2CFA1" w:rsidR="0053782F" w:rsidRDefault="0053782F" w:rsidP="0053782F">
            <w:pPr>
              <w:jc w:val="both"/>
              <w:rPr>
                <w:b/>
                <w:bCs/>
                <w:sz w:val="21"/>
                <w:szCs w:val="21"/>
                <w:lang w:val="en-GB"/>
              </w:rPr>
            </w:pPr>
            <w:r>
              <w:rPr>
                <w:bCs/>
                <w:sz w:val="20"/>
                <w:szCs w:val="20"/>
                <w:lang w:val="en-GB"/>
              </w:rPr>
              <w:t>All areas are introduced at this stage and</w:t>
            </w:r>
            <w:r>
              <w:rPr>
                <w:bCs/>
                <w:sz w:val="20"/>
                <w:szCs w:val="20"/>
                <w:lang w:val="en-GB"/>
              </w:rPr>
              <w:t xml:space="preserve"> the AS content covered. The A2 content is studied in a future achievement period</w:t>
            </w:r>
          </w:p>
          <w:p w14:paraId="40BA51EB" w14:textId="77777777" w:rsidR="004F3C65" w:rsidRPr="0053782F" w:rsidRDefault="004F3C65" w:rsidP="004F3C65">
            <w:pPr>
              <w:jc w:val="both"/>
              <w:rPr>
                <w:sz w:val="21"/>
                <w:szCs w:val="21"/>
                <w:lang w:val="en-GB"/>
              </w:rPr>
            </w:pPr>
          </w:p>
          <w:p w14:paraId="6D94EA5F" w14:textId="77777777" w:rsidR="004F3C65" w:rsidRDefault="004F3C65" w:rsidP="004F3C65">
            <w:pPr>
              <w:jc w:val="both"/>
              <w:rPr>
                <w:i/>
                <w:sz w:val="21"/>
                <w:szCs w:val="21"/>
                <w:lang w:val="en-GB"/>
              </w:rPr>
            </w:pPr>
          </w:p>
          <w:p w14:paraId="3C4A22BC" w14:textId="77777777" w:rsidR="0053782F" w:rsidRDefault="0053782F" w:rsidP="004F3C65">
            <w:pPr>
              <w:jc w:val="both"/>
              <w:rPr>
                <w:i/>
                <w:sz w:val="21"/>
                <w:szCs w:val="21"/>
                <w:lang w:val="en-GB"/>
              </w:rPr>
            </w:pPr>
          </w:p>
          <w:p w14:paraId="27C56A2D" w14:textId="6C7414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6D645D0A" w14:textId="18738009" w:rsidR="0053782F" w:rsidRPr="00E078B1" w:rsidRDefault="0053782F" w:rsidP="0053782F">
            <w:pPr>
              <w:jc w:val="both"/>
              <w:rPr>
                <w:sz w:val="21"/>
                <w:szCs w:val="21"/>
                <w:lang w:val="en-GB"/>
              </w:rPr>
            </w:pPr>
            <w:r w:rsidRPr="00E078B1">
              <w:rPr>
                <w:sz w:val="21"/>
                <w:szCs w:val="21"/>
                <w:lang w:val="en-GB"/>
              </w:rPr>
              <w:t xml:space="preserve">The majority of the concepts are new to all students. Their purpose is to enhance mathematical skills and </w:t>
            </w:r>
            <w:proofErr w:type="gramStart"/>
            <w:r w:rsidRPr="00E078B1">
              <w:rPr>
                <w:sz w:val="21"/>
                <w:szCs w:val="21"/>
                <w:lang w:val="en-GB"/>
              </w:rPr>
              <w:t>provide an introduction</w:t>
            </w:r>
            <w:r w:rsidR="001532B2">
              <w:rPr>
                <w:sz w:val="21"/>
                <w:szCs w:val="21"/>
                <w:lang w:val="en-GB"/>
              </w:rPr>
              <w:t xml:space="preserve"> </w:t>
            </w:r>
            <w:r w:rsidRPr="00E078B1">
              <w:rPr>
                <w:sz w:val="21"/>
                <w:szCs w:val="21"/>
                <w:lang w:val="en-GB"/>
              </w:rPr>
              <w:t>to</w:t>
            </w:r>
            <w:proofErr w:type="gramEnd"/>
            <w:r w:rsidRPr="00E078B1">
              <w:rPr>
                <w:sz w:val="21"/>
                <w:szCs w:val="21"/>
                <w:lang w:val="en-GB"/>
              </w:rPr>
              <w:t xml:space="preserve"> the course</w:t>
            </w:r>
            <w:r w:rsidR="001532B2">
              <w:rPr>
                <w:sz w:val="21"/>
                <w:szCs w:val="21"/>
                <w:lang w:val="en-GB"/>
              </w:rPr>
              <w:t>. A handful of topics appear in other subjects and it is important to embed the mathematical approach to all problems.</w:t>
            </w:r>
          </w:p>
          <w:p w14:paraId="3E5240BE" w14:textId="77777777" w:rsidR="0053782F" w:rsidRPr="00CC5588" w:rsidRDefault="0053782F" w:rsidP="0053782F">
            <w:pPr>
              <w:jc w:val="both"/>
              <w:rPr>
                <w:b/>
                <w:sz w:val="21"/>
                <w:szCs w:val="21"/>
                <w:lang w:val="en-GB"/>
              </w:rPr>
            </w:pPr>
            <w:r w:rsidRPr="00CC5588">
              <w:rPr>
                <w:b/>
                <w:sz w:val="21"/>
                <w:szCs w:val="21"/>
                <w:lang w:val="en-GB"/>
              </w:rPr>
              <w:t>Common misconceptions:</w:t>
            </w:r>
          </w:p>
          <w:p w14:paraId="27911535" w14:textId="3031E0F0" w:rsidR="00CC5588" w:rsidRPr="00CC5588" w:rsidRDefault="00CC5588" w:rsidP="00CC5588">
            <w:pPr>
              <w:pStyle w:val="ListParagraph"/>
              <w:numPr>
                <w:ilvl w:val="0"/>
                <w:numId w:val="20"/>
              </w:numPr>
              <w:jc w:val="both"/>
              <w:rPr>
                <w:sz w:val="21"/>
                <w:szCs w:val="21"/>
                <w:lang w:val="en-GB"/>
              </w:rPr>
            </w:pPr>
            <w:r>
              <w:rPr>
                <w:sz w:val="21"/>
                <w:szCs w:val="21"/>
                <w:lang w:val="en-GB"/>
              </w:rPr>
              <w:t>Consideration to the d</w:t>
            </w:r>
            <w:r w:rsidRPr="00CC5588">
              <w:rPr>
                <w:sz w:val="21"/>
                <w:szCs w:val="21"/>
                <w:lang w:val="en-GB"/>
              </w:rPr>
              <w:t>irection of forces before calculation</w:t>
            </w:r>
          </w:p>
          <w:p w14:paraId="55574432" w14:textId="0A24244B" w:rsidR="0053782F" w:rsidRPr="00CC5588" w:rsidRDefault="0053782F" w:rsidP="00CC5588">
            <w:pPr>
              <w:pStyle w:val="ListParagraph"/>
              <w:numPr>
                <w:ilvl w:val="0"/>
                <w:numId w:val="20"/>
              </w:numPr>
              <w:jc w:val="both"/>
              <w:rPr>
                <w:sz w:val="21"/>
                <w:szCs w:val="21"/>
                <w:lang w:val="en-GB"/>
              </w:rPr>
            </w:pPr>
            <w:r w:rsidRPr="00CC5588">
              <w:rPr>
                <w:sz w:val="21"/>
                <w:szCs w:val="21"/>
                <w:lang w:val="en-GB"/>
              </w:rPr>
              <w:t>Sign errors and confusion with the different equations</w:t>
            </w:r>
          </w:p>
          <w:p w14:paraId="46488B3D" w14:textId="66B43A0E" w:rsidR="0053782F" w:rsidRPr="00CC5588" w:rsidRDefault="0053782F" w:rsidP="00CC5588">
            <w:pPr>
              <w:pStyle w:val="ListParagraph"/>
              <w:numPr>
                <w:ilvl w:val="0"/>
                <w:numId w:val="20"/>
              </w:numPr>
              <w:jc w:val="both"/>
              <w:rPr>
                <w:sz w:val="21"/>
                <w:szCs w:val="21"/>
                <w:lang w:val="en-GB"/>
              </w:rPr>
            </w:pPr>
            <w:r w:rsidRPr="00CC5588">
              <w:rPr>
                <w:sz w:val="21"/>
                <w:szCs w:val="21"/>
                <w:lang w:val="en-GB"/>
              </w:rPr>
              <w:t>Missing forces when writing equations</w:t>
            </w:r>
            <w:r w:rsidR="00CC5588">
              <w:rPr>
                <w:sz w:val="21"/>
                <w:szCs w:val="21"/>
                <w:lang w:val="en-GB"/>
              </w:rPr>
              <w:t xml:space="preserve"> and sketching</w:t>
            </w:r>
          </w:p>
          <w:p w14:paraId="28814699" w14:textId="5CE1BADC" w:rsidR="0053782F" w:rsidRDefault="0053782F" w:rsidP="00CC5588">
            <w:pPr>
              <w:pStyle w:val="ListParagraph"/>
              <w:numPr>
                <w:ilvl w:val="0"/>
                <w:numId w:val="20"/>
              </w:numPr>
              <w:jc w:val="both"/>
              <w:rPr>
                <w:sz w:val="21"/>
                <w:szCs w:val="21"/>
                <w:lang w:val="en-GB"/>
              </w:rPr>
            </w:pPr>
            <w:r w:rsidRPr="00CC5588">
              <w:rPr>
                <w:sz w:val="21"/>
                <w:szCs w:val="21"/>
                <w:lang w:val="en-GB"/>
              </w:rPr>
              <w:t>Using appropriate levels of accuracy</w:t>
            </w:r>
          </w:p>
          <w:p w14:paraId="5ACA77B1" w14:textId="39563785" w:rsidR="0057676B" w:rsidRPr="00CC5588" w:rsidRDefault="001532B2" w:rsidP="00CC5588">
            <w:pPr>
              <w:pStyle w:val="ListParagraph"/>
              <w:numPr>
                <w:ilvl w:val="0"/>
                <w:numId w:val="20"/>
              </w:numPr>
              <w:jc w:val="both"/>
              <w:rPr>
                <w:sz w:val="21"/>
                <w:szCs w:val="21"/>
                <w:lang w:val="en-GB"/>
              </w:rPr>
            </w:pPr>
            <w:r>
              <w:rPr>
                <w:sz w:val="21"/>
                <w:szCs w:val="21"/>
                <w:lang w:val="en-GB"/>
              </w:rPr>
              <w:t xml:space="preserve">Using the correct Group axioms especially associativity </w:t>
            </w:r>
          </w:p>
          <w:p w14:paraId="59B4B41F" w14:textId="0AD093AE" w:rsidR="00CC5588" w:rsidRPr="00CC5588" w:rsidRDefault="00CC5588" w:rsidP="004F3C65">
            <w:pPr>
              <w:jc w:val="both"/>
              <w:rPr>
                <w:sz w:val="21"/>
                <w:szCs w:val="21"/>
                <w:lang w:val="en-GB"/>
              </w:rPr>
            </w:pPr>
            <w:r w:rsidRPr="00CC5588">
              <w:rPr>
                <w:sz w:val="21"/>
                <w:szCs w:val="21"/>
                <w:lang w:val="en-GB"/>
              </w:rPr>
              <w:t>Encourage sketching and lots of practice questions prior to assessment</w:t>
            </w:r>
          </w:p>
          <w:p w14:paraId="6784E8EC" w14:textId="3193EDF7" w:rsidR="004F3C65" w:rsidRPr="004F3C65" w:rsidRDefault="004F3C65" w:rsidP="004F3C65">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3A1AA8ED" w14:textId="77777777" w:rsidR="0057676B" w:rsidRDefault="00CC5588" w:rsidP="0057676B">
            <w:pPr>
              <w:spacing w:before="40" w:after="60"/>
              <w:jc w:val="both"/>
              <w:rPr>
                <w:rFonts w:cstheme="minorHAnsi"/>
                <w:sz w:val="20"/>
                <w:szCs w:val="20"/>
              </w:rPr>
            </w:pPr>
            <w:r w:rsidRPr="0057676B">
              <w:rPr>
                <w:rFonts w:cstheme="minorHAnsi"/>
                <w:sz w:val="20"/>
                <w:szCs w:val="20"/>
              </w:rPr>
              <w:t>Mass, velocity, speed,</w:t>
            </w:r>
            <w:r w:rsidRPr="0057676B">
              <w:rPr>
                <w:rFonts w:cstheme="minorHAnsi"/>
                <w:sz w:val="20"/>
                <w:szCs w:val="20"/>
              </w:rPr>
              <w:t xml:space="preserve"> momentum, impulse, force, time, collisions, direct, smooth, body, sphere, particle, coalesce, conservation, vector, magnitude, string, light, inextensible, jerk, impulsive tension.</w:t>
            </w:r>
            <w:r w:rsidRPr="0057676B">
              <w:rPr>
                <w:rFonts w:cstheme="minorHAnsi"/>
                <w:sz w:val="20"/>
                <w:szCs w:val="20"/>
              </w:rPr>
              <w:t xml:space="preserve"> </w:t>
            </w:r>
            <w:r w:rsidRPr="0057676B">
              <w:rPr>
                <w:rFonts w:eastAsia="Verdana" w:cstheme="minorHAnsi"/>
                <w:color w:val="000000"/>
                <w:sz w:val="20"/>
                <w:szCs w:val="20"/>
                <w:lang w:val="en-GB" w:eastAsia="en-GB"/>
              </w:rPr>
              <w:t>Work, energy, power, joules, gravitational potential energy (GPE), kinetic energy (KE), energy change, resistance, force, distance,</w:t>
            </w:r>
            <w:r w:rsidRPr="0057676B">
              <w:rPr>
                <w:rFonts w:eastAsia="Verdana" w:cstheme="minorHAnsi"/>
                <w:color w:val="000000"/>
                <w:sz w:val="20"/>
                <w:szCs w:val="20"/>
                <w:lang w:val="en-GB" w:eastAsia="en-GB"/>
              </w:rPr>
              <w:t xml:space="preserve"> displacement, speed, velocity,</w:t>
            </w:r>
            <w:r w:rsidRPr="0057676B">
              <w:rPr>
                <w:rFonts w:eastAsia="Verdana" w:cstheme="minorHAnsi"/>
                <w:color w:val="000000"/>
                <w:sz w:val="20"/>
                <w:szCs w:val="20"/>
                <w:lang w:val="en-GB" w:eastAsia="en-GB"/>
              </w:rPr>
              <w:t xml:space="preserve"> external force, work-energy principle, reaction,</w:t>
            </w:r>
            <w:r w:rsidRPr="0057676B">
              <w:rPr>
                <w:rFonts w:eastAsia="Verdana" w:cstheme="minorHAnsi"/>
                <w:b/>
                <w:color w:val="000000"/>
                <w:sz w:val="20"/>
                <w:szCs w:val="20"/>
                <w:lang w:val="en-GB" w:eastAsia="en-GB"/>
              </w:rPr>
              <w:t xml:space="preserve"> </w:t>
            </w:r>
            <w:r w:rsidRPr="0057676B">
              <w:rPr>
                <w:rFonts w:eastAsia="Verdana" w:cstheme="minorHAnsi"/>
                <w:color w:val="000000"/>
                <w:sz w:val="20"/>
                <w:szCs w:val="20"/>
                <w:lang w:val="en-GB" w:eastAsia="en-GB"/>
              </w:rPr>
              <w:t>power, tractive (driving) force , acceleration, inclined plane, resistance, rate of working, rough/smooth surface, friction.</w:t>
            </w:r>
            <w:r w:rsidR="0057676B">
              <w:rPr>
                <w:rFonts w:eastAsia="Verdana" w:cstheme="minorHAnsi"/>
                <w:color w:val="000000"/>
                <w:sz w:val="20"/>
                <w:szCs w:val="20"/>
                <w:lang w:val="en-GB" w:eastAsia="en-GB"/>
              </w:rPr>
              <w:t xml:space="preserve"> </w:t>
            </w:r>
            <w:r w:rsidR="0057676B" w:rsidRPr="0057676B">
              <w:rPr>
                <w:rFonts w:cstheme="minorHAnsi"/>
                <w:sz w:val="20"/>
                <w:szCs w:val="20"/>
              </w:rPr>
              <w:t>P</w:t>
            </w:r>
            <w:r w:rsidR="0057676B" w:rsidRPr="0057676B">
              <w:rPr>
                <w:rFonts w:cstheme="minorHAnsi"/>
                <w:sz w:val="20"/>
                <w:szCs w:val="20"/>
              </w:rPr>
              <w:t>erfectly elastic, inelastic,</w:t>
            </w:r>
            <w:r w:rsidR="0057676B" w:rsidRPr="0057676B">
              <w:rPr>
                <w:rFonts w:cstheme="minorHAnsi"/>
                <w:sz w:val="20"/>
                <w:szCs w:val="20"/>
              </w:rPr>
              <w:t xml:space="preserve"> </w:t>
            </w:r>
            <w:r w:rsidR="0057676B" w:rsidRPr="0057676B">
              <w:rPr>
                <w:rFonts w:cstheme="minorHAnsi"/>
                <w:sz w:val="20"/>
                <w:szCs w:val="20"/>
              </w:rPr>
              <w:t>coefficient of friction, inclined plane</w:t>
            </w:r>
            <w:r w:rsidR="0057676B" w:rsidRPr="0057676B">
              <w:rPr>
                <w:rFonts w:cstheme="minorHAnsi"/>
                <w:sz w:val="20"/>
                <w:szCs w:val="20"/>
              </w:rPr>
              <w:t xml:space="preserve">. </w:t>
            </w:r>
          </w:p>
          <w:p w14:paraId="4F94ADB4" w14:textId="77777777" w:rsidR="0057676B" w:rsidRDefault="0057676B" w:rsidP="0057676B">
            <w:pPr>
              <w:spacing w:before="40" w:after="60"/>
              <w:jc w:val="both"/>
              <w:rPr>
                <w:rFonts w:eastAsia="Times New Roman" w:cstheme="minorHAnsi"/>
                <w:sz w:val="20"/>
                <w:szCs w:val="20"/>
              </w:rPr>
            </w:pPr>
            <w:r w:rsidRPr="0057676B">
              <w:rPr>
                <w:rFonts w:eastAsia="Times New Roman" w:cstheme="minorHAnsi"/>
                <w:sz w:val="20"/>
                <w:szCs w:val="20"/>
              </w:rPr>
              <w:t>Scalar, cross, dot, vector, product, parallelepiped, tetrahedron, Cartesian, line, plane, intersection, equation.</w:t>
            </w:r>
            <w:r w:rsidRPr="0057676B">
              <w:rPr>
                <w:rFonts w:eastAsia="Times New Roman" w:cstheme="minorHAnsi"/>
                <w:sz w:val="20"/>
                <w:szCs w:val="20"/>
              </w:rPr>
              <w:t xml:space="preserve"> </w:t>
            </w:r>
          </w:p>
          <w:p w14:paraId="0651BAAB" w14:textId="2BCF6CFB" w:rsidR="0057676B" w:rsidRPr="0057676B" w:rsidRDefault="0057676B" w:rsidP="0057676B">
            <w:pPr>
              <w:spacing w:before="40" w:after="60"/>
              <w:jc w:val="both"/>
              <w:rPr>
                <w:rFonts w:eastAsia="Times New Roman" w:cstheme="minorHAnsi"/>
                <w:sz w:val="20"/>
                <w:szCs w:val="20"/>
              </w:rPr>
            </w:pPr>
            <w:r w:rsidRPr="0057676B">
              <w:rPr>
                <w:rFonts w:eastAsia="Times New Roman" w:cstheme="minorHAnsi"/>
                <w:sz w:val="20"/>
                <w:szCs w:val="20"/>
              </w:rPr>
              <w:t>Group, Cayley table, cyclic, order, Lagrange’s theorem, binary operation, closure, associativity, identity, inverse, symmetries, permutation.</w:t>
            </w:r>
          </w:p>
          <w:p w14:paraId="7134982D" w14:textId="15D8A809" w:rsidR="00F95822" w:rsidRPr="004F3C65" w:rsidRDefault="0057676B" w:rsidP="0057676B">
            <w:pPr>
              <w:rPr>
                <w:b/>
                <w:sz w:val="21"/>
                <w:szCs w:val="21"/>
                <w:lang w:val="en-GB"/>
              </w:rPr>
            </w:pPr>
            <w:r w:rsidRPr="0057676B">
              <w:rPr>
                <w:rFonts w:cstheme="minorHAnsi"/>
                <w:sz w:val="20"/>
                <w:szCs w:val="20"/>
              </w:rPr>
              <w:br w:type="page"/>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6A2A18DD" w14:textId="77777777" w:rsidR="0057676B" w:rsidRPr="003415B3" w:rsidRDefault="0057676B" w:rsidP="0057676B">
            <w:pPr>
              <w:pStyle w:val="ListParagraph"/>
              <w:numPr>
                <w:ilvl w:val="0"/>
                <w:numId w:val="21"/>
              </w:numPr>
              <w:jc w:val="both"/>
              <w:rPr>
                <w:rFonts w:ascii="Calibri" w:eastAsiaTheme="minorEastAsia" w:hAnsi="Calibri" w:cs="Calibri"/>
                <w:sz w:val="20"/>
                <w:szCs w:val="20"/>
                <w:lang w:val="en-GB"/>
              </w:rPr>
            </w:pPr>
            <w:r w:rsidRPr="003415B3">
              <w:rPr>
                <w:rFonts w:ascii="Calibri" w:eastAsia="Calibri" w:hAnsi="Calibri" w:cs="Calibri"/>
                <w:sz w:val="20"/>
                <w:szCs w:val="20"/>
                <w:lang w:val="en-GB"/>
              </w:rPr>
              <w:t>Informal assessment is ongoing through class work, contributions to class discussion and teacher assessment during lessons.</w:t>
            </w:r>
          </w:p>
          <w:p w14:paraId="6C08C15B" w14:textId="77777777" w:rsidR="0057676B" w:rsidRPr="003415B3" w:rsidRDefault="0057676B" w:rsidP="0057676B">
            <w:pPr>
              <w:pStyle w:val="ListParagraph"/>
              <w:numPr>
                <w:ilvl w:val="0"/>
                <w:numId w:val="21"/>
              </w:numPr>
              <w:jc w:val="both"/>
              <w:rPr>
                <w:rFonts w:ascii="Calibri" w:eastAsiaTheme="minorEastAsia" w:hAnsi="Calibri" w:cs="Calibri"/>
                <w:sz w:val="20"/>
                <w:szCs w:val="20"/>
                <w:lang w:val="en-GB"/>
              </w:rPr>
            </w:pPr>
            <w:r w:rsidRPr="003415B3">
              <w:rPr>
                <w:rFonts w:ascii="Calibri" w:eastAsia="Calibri" w:hAnsi="Calibri" w:cs="Calibri"/>
                <w:sz w:val="20"/>
                <w:szCs w:val="20"/>
                <w:lang w:val="en-GB"/>
              </w:rPr>
              <w:t xml:space="preserve">Teacher’s record homework marks each week on a centrally held department tracker; the homework tasks </w:t>
            </w:r>
            <w:proofErr w:type="gramStart"/>
            <w:r w:rsidRPr="003415B3">
              <w:rPr>
                <w:rFonts w:ascii="Calibri" w:eastAsia="Calibri" w:hAnsi="Calibri" w:cs="Calibri"/>
                <w:sz w:val="20"/>
                <w:szCs w:val="20"/>
                <w:lang w:val="en-GB"/>
              </w:rPr>
              <w:t>are detailed</w:t>
            </w:r>
            <w:proofErr w:type="gramEnd"/>
            <w:r w:rsidRPr="003415B3">
              <w:rPr>
                <w:rFonts w:ascii="Calibri" w:eastAsia="Calibri" w:hAnsi="Calibri" w:cs="Calibri"/>
                <w:sz w:val="20"/>
                <w:szCs w:val="20"/>
                <w:lang w:val="en-GB"/>
              </w:rPr>
              <w:t xml:space="preserve"> on the schemes of work. Teachers will take in and formally mark a written piece of homework once every two weeks. Students will then have time during a subsequent lesson to review their work and make any corrections</w:t>
            </w:r>
          </w:p>
          <w:p w14:paraId="26EEAF8E" w14:textId="77777777" w:rsidR="0057676B" w:rsidRPr="00E52A71" w:rsidRDefault="0057676B" w:rsidP="0057676B">
            <w:pPr>
              <w:pStyle w:val="ListParagraph"/>
              <w:numPr>
                <w:ilvl w:val="0"/>
                <w:numId w:val="21"/>
              </w:numPr>
              <w:jc w:val="both"/>
              <w:rPr>
                <w:rFonts w:ascii="Calibri" w:eastAsiaTheme="minorEastAsia" w:hAnsi="Calibri" w:cs="Calibri"/>
                <w:sz w:val="20"/>
                <w:szCs w:val="20"/>
                <w:lang w:val="en-GB"/>
              </w:rPr>
            </w:pPr>
            <w:r w:rsidRPr="003415B3">
              <w:rPr>
                <w:rFonts w:ascii="Calibri" w:eastAsia="Calibri" w:hAnsi="Calibri" w:cs="Calibri"/>
                <w:sz w:val="20"/>
                <w:szCs w:val="20"/>
                <w:lang w:val="en-GB"/>
              </w:rPr>
              <w:t xml:space="preserve">Formal assessment for Further Maths </w:t>
            </w:r>
            <w:r>
              <w:rPr>
                <w:rFonts w:ascii="Calibri" w:eastAsia="Calibri" w:hAnsi="Calibri" w:cs="Calibri"/>
                <w:sz w:val="20"/>
                <w:szCs w:val="20"/>
                <w:lang w:val="en-GB"/>
              </w:rPr>
              <w:t xml:space="preserve">will take place during this achievement period. The </w:t>
            </w:r>
            <w:r w:rsidRPr="003415B3">
              <w:rPr>
                <w:rFonts w:ascii="Calibri" w:eastAsia="Calibri" w:hAnsi="Calibri" w:cs="Calibri"/>
                <w:sz w:val="20"/>
                <w:szCs w:val="20"/>
                <w:lang w:val="en-GB"/>
              </w:rPr>
              <w:t xml:space="preserve">necessary skills </w:t>
            </w:r>
            <w:proofErr w:type="gramStart"/>
            <w:r w:rsidRPr="003415B3">
              <w:rPr>
                <w:rFonts w:ascii="Calibri" w:eastAsia="Calibri" w:hAnsi="Calibri" w:cs="Calibri"/>
                <w:sz w:val="20"/>
                <w:szCs w:val="20"/>
                <w:lang w:val="en-GB"/>
              </w:rPr>
              <w:t>are covered</w:t>
            </w:r>
            <w:proofErr w:type="gramEnd"/>
            <w:r w:rsidRPr="003415B3">
              <w:rPr>
                <w:rFonts w:ascii="Calibri" w:eastAsia="Calibri" w:hAnsi="Calibri" w:cs="Calibri"/>
                <w:sz w:val="20"/>
                <w:szCs w:val="20"/>
                <w:lang w:val="en-GB"/>
              </w:rPr>
              <w:t xml:space="preserve"> in a synoptic paper that aims to assess students’ progress in mathematics generally and covers questions from all topics that have been covered at any point in the students’ mathematical history (not just this academic year).</w:t>
            </w:r>
          </w:p>
          <w:p w14:paraId="2DD198DA" w14:textId="77777777" w:rsidR="0057676B" w:rsidRPr="00E52A71" w:rsidRDefault="0057676B" w:rsidP="0057676B">
            <w:pPr>
              <w:pStyle w:val="ListParagraph"/>
              <w:numPr>
                <w:ilvl w:val="0"/>
                <w:numId w:val="21"/>
              </w:numPr>
              <w:jc w:val="both"/>
              <w:rPr>
                <w:b/>
                <w:sz w:val="21"/>
                <w:szCs w:val="21"/>
                <w:lang w:val="en-GB"/>
              </w:rPr>
            </w:pPr>
            <w:r w:rsidRPr="00E52A71">
              <w:rPr>
                <w:rFonts w:ascii="Calibri" w:eastAsia="Calibri" w:hAnsi="Calibri" w:cs="Calibri"/>
                <w:sz w:val="20"/>
                <w:szCs w:val="20"/>
                <w:lang w:val="en-GB"/>
              </w:rPr>
              <w:t xml:space="preserve">Regular in-class assessments </w:t>
            </w:r>
            <w:r w:rsidRPr="00E52A71">
              <w:rPr>
                <w:rFonts w:ascii="Calibri" w:eastAsia="Calibri" w:hAnsi="Calibri" w:cs="Calibri"/>
                <w:iCs/>
                <w:sz w:val="20"/>
                <w:szCs w:val="20"/>
                <w:lang w:val="en-GB"/>
              </w:rPr>
              <w:t xml:space="preserve">will provide information for teachers regarding existing misconceptions and will help students and teachers see the progress that </w:t>
            </w:r>
            <w:proofErr w:type="gramStart"/>
            <w:r w:rsidRPr="00E52A71">
              <w:rPr>
                <w:rFonts w:ascii="Calibri" w:eastAsia="Calibri" w:hAnsi="Calibri" w:cs="Calibri"/>
                <w:iCs/>
                <w:sz w:val="20"/>
                <w:szCs w:val="20"/>
                <w:lang w:val="en-GB"/>
              </w:rPr>
              <w:t>has been made</w:t>
            </w:r>
            <w:proofErr w:type="gramEnd"/>
            <w:r w:rsidRPr="00E52A71">
              <w:rPr>
                <w:rFonts w:ascii="Calibri" w:eastAsia="Calibri" w:hAnsi="Calibri" w:cs="Calibri"/>
                <w:iCs/>
                <w:sz w:val="20"/>
                <w:szCs w:val="20"/>
                <w:lang w:val="en-GB"/>
              </w:rPr>
              <w:t xml:space="preserve"> over the course of the teaching of the topic.</w:t>
            </w:r>
          </w:p>
          <w:p w14:paraId="4616ADCE" w14:textId="77777777" w:rsidR="00717220" w:rsidRDefault="00717220"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bookmarkStart w:id="0" w:name="_GoBack"/>
      <w:bookmarkEnd w:id="0"/>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05BD3"/>
    <w:multiLevelType w:val="hybridMultilevel"/>
    <w:tmpl w:val="E8745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44C02"/>
    <w:multiLevelType w:val="hybridMultilevel"/>
    <w:tmpl w:val="3F7E35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F227C7"/>
    <w:multiLevelType w:val="hybridMultilevel"/>
    <w:tmpl w:val="EEC830D2"/>
    <w:lvl w:ilvl="0" w:tplc="639E3504">
      <w:start w:val="1"/>
      <w:numFmt w:val="bullet"/>
      <w:lvlText w:val=""/>
      <w:lvlJc w:val="left"/>
      <w:pPr>
        <w:ind w:left="720" w:hanging="360"/>
      </w:pPr>
      <w:rPr>
        <w:rFonts w:ascii="Symbol" w:hAnsi="Symbol" w:hint="default"/>
      </w:rPr>
    </w:lvl>
    <w:lvl w:ilvl="1" w:tplc="641057AC">
      <w:start w:val="1"/>
      <w:numFmt w:val="bullet"/>
      <w:lvlText w:val="o"/>
      <w:lvlJc w:val="left"/>
      <w:pPr>
        <w:ind w:left="1440" w:hanging="360"/>
      </w:pPr>
      <w:rPr>
        <w:rFonts w:ascii="Courier New" w:hAnsi="Courier New" w:hint="default"/>
      </w:rPr>
    </w:lvl>
    <w:lvl w:ilvl="2" w:tplc="D05600FC">
      <w:start w:val="1"/>
      <w:numFmt w:val="bullet"/>
      <w:lvlText w:val=""/>
      <w:lvlJc w:val="left"/>
      <w:pPr>
        <w:ind w:left="2160" w:hanging="360"/>
      </w:pPr>
      <w:rPr>
        <w:rFonts w:ascii="Wingdings" w:hAnsi="Wingdings" w:hint="default"/>
      </w:rPr>
    </w:lvl>
    <w:lvl w:ilvl="3" w:tplc="174AB9AC">
      <w:start w:val="1"/>
      <w:numFmt w:val="bullet"/>
      <w:lvlText w:val=""/>
      <w:lvlJc w:val="left"/>
      <w:pPr>
        <w:ind w:left="2880" w:hanging="360"/>
      </w:pPr>
      <w:rPr>
        <w:rFonts w:ascii="Symbol" w:hAnsi="Symbol" w:hint="default"/>
      </w:rPr>
    </w:lvl>
    <w:lvl w:ilvl="4" w:tplc="77AEB84A">
      <w:start w:val="1"/>
      <w:numFmt w:val="bullet"/>
      <w:lvlText w:val="o"/>
      <w:lvlJc w:val="left"/>
      <w:pPr>
        <w:ind w:left="3600" w:hanging="360"/>
      </w:pPr>
      <w:rPr>
        <w:rFonts w:ascii="Courier New" w:hAnsi="Courier New" w:hint="default"/>
      </w:rPr>
    </w:lvl>
    <w:lvl w:ilvl="5" w:tplc="71C61298">
      <w:start w:val="1"/>
      <w:numFmt w:val="bullet"/>
      <w:lvlText w:val=""/>
      <w:lvlJc w:val="left"/>
      <w:pPr>
        <w:ind w:left="4320" w:hanging="360"/>
      </w:pPr>
      <w:rPr>
        <w:rFonts w:ascii="Wingdings" w:hAnsi="Wingdings" w:hint="default"/>
      </w:rPr>
    </w:lvl>
    <w:lvl w:ilvl="6" w:tplc="C13A4D66">
      <w:start w:val="1"/>
      <w:numFmt w:val="bullet"/>
      <w:lvlText w:val=""/>
      <w:lvlJc w:val="left"/>
      <w:pPr>
        <w:ind w:left="5040" w:hanging="360"/>
      </w:pPr>
      <w:rPr>
        <w:rFonts w:ascii="Symbol" w:hAnsi="Symbol" w:hint="default"/>
      </w:rPr>
    </w:lvl>
    <w:lvl w:ilvl="7" w:tplc="95F0B312">
      <w:start w:val="1"/>
      <w:numFmt w:val="bullet"/>
      <w:lvlText w:val="o"/>
      <w:lvlJc w:val="left"/>
      <w:pPr>
        <w:ind w:left="5760" w:hanging="360"/>
      </w:pPr>
      <w:rPr>
        <w:rFonts w:ascii="Courier New" w:hAnsi="Courier New" w:hint="default"/>
      </w:rPr>
    </w:lvl>
    <w:lvl w:ilvl="8" w:tplc="4424AEDE">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0F0608"/>
    <w:multiLevelType w:val="multilevel"/>
    <w:tmpl w:val="3D287AB6"/>
    <w:lvl w:ilvl="0">
      <w:start w:val="1"/>
      <w:numFmt w:val="decimal"/>
      <w:lvlText w:val="%1"/>
      <w:lvlJc w:val="left"/>
      <w:pPr>
        <w:ind w:left="720" w:hanging="720"/>
      </w:pPr>
      <w:rPr>
        <w:rFonts w:hint="default"/>
      </w:rPr>
    </w:lvl>
    <w:lvl w:ilvl="1">
      <w:start w:val="1"/>
      <w:numFmt w:val="decimal"/>
      <w:pStyle w:val="sowspeclist"/>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BD61CA"/>
    <w:multiLevelType w:val="hybridMultilevel"/>
    <w:tmpl w:val="C1489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15"/>
  </w:num>
  <w:num w:numId="4">
    <w:abstractNumId w:val="18"/>
  </w:num>
  <w:num w:numId="5">
    <w:abstractNumId w:val="3"/>
  </w:num>
  <w:num w:numId="6">
    <w:abstractNumId w:val="16"/>
  </w:num>
  <w:num w:numId="7">
    <w:abstractNumId w:val="12"/>
  </w:num>
  <w:num w:numId="8">
    <w:abstractNumId w:val="14"/>
  </w:num>
  <w:num w:numId="9">
    <w:abstractNumId w:val="19"/>
  </w:num>
  <w:num w:numId="10">
    <w:abstractNumId w:val="0"/>
  </w:num>
  <w:num w:numId="11">
    <w:abstractNumId w:val="13"/>
  </w:num>
  <w:num w:numId="12">
    <w:abstractNumId w:val="8"/>
  </w:num>
  <w:num w:numId="13">
    <w:abstractNumId w:val="11"/>
  </w:num>
  <w:num w:numId="14">
    <w:abstractNumId w:val="9"/>
  </w:num>
  <w:num w:numId="15">
    <w:abstractNumId w:val="10"/>
  </w:num>
  <w:num w:numId="16">
    <w:abstractNumId w:val="4"/>
  </w:num>
  <w:num w:numId="17">
    <w:abstractNumId w:val="17"/>
  </w:num>
  <w:num w:numId="18">
    <w:abstractNumId w:val="5"/>
  </w:num>
  <w:num w:numId="19">
    <w:abstractNumId w:val="2"/>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C42A3"/>
    <w:rsid w:val="001000DD"/>
    <w:rsid w:val="00122AA1"/>
    <w:rsid w:val="001532B2"/>
    <w:rsid w:val="00166FEB"/>
    <w:rsid w:val="001A2BA4"/>
    <w:rsid w:val="001C5F99"/>
    <w:rsid w:val="002022A8"/>
    <w:rsid w:val="00226561"/>
    <w:rsid w:val="00255136"/>
    <w:rsid w:val="002E3DD3"/>
    <w:rsid w:val="00312C50"/>
    <w:rsid w:val="00316191"/>
    <w:rsid w:val="00336934"/>
    <w:rsid w:val="00341A93"/>
    <w:rsid w:val="003465A2"/>
    <w:rsid w:val="00373102"/>
    <w:rsid w:val="003B1C40"/>
    <w:rsid w:val="00401BEE"/>
    <w:rsid w:val="004124B4"/>
    <w:rsid w:val="004643CB"/>
    <w:rsid w:val="004A6B3D"/>
    <w:rsid w:val="004F3865"/>
    <w:rsid w:val="004F3C65"/>
    <w:rsid w:val="00505556"/>
    <w:rsid w:val="0053782F"/>
    <w:rsid w:val="0054237E"/>
    <w:rsid w:val="0057676B"/>
    <w:rsid w:val="005F5BFF"/>
    <w:rsid w:val="006133FF"/>
    <w:rsid w:val="00664176"/>
    <w:rsid w:val="006B6F74"/>
    <w:rsid w:val="006B7BD1"/>
    <w:rsid w:val="006C705E"/>
    <w:rsid w:val="006E589C"/>
    <w:rsid w:val="006E5B6C"/>
    <w:rsid w:val="00717220"/>
    <w:rsid w:val="00792234"/>
    <w:rsid w:val="007B04C0"/>
    <w:rsid w:val="007B1995"/>
    <w:rsid w:val="00822276"/>
    <w:rsid w:val="008315F1"/>
    <w:rsid w:val="008F472A"/>
    <w:rsid w:val="009218EA"/>
    <w:rsid w:val="00970470"/>
    <w:rsid w:val="009F4EE7"/>
    <w:rsid w:val="00AA005C"/>
    <w:rsid w:val="00AB16D0"/>
    <w:rsid w:val="00AC1394"/>
    <w:rsid w:val="00B16942"/>
    <w:rsid w:val="00B26D46"/>
    <w:rsid w:val="00B45D97"/>
    <w:rsid w:val="00BA2324"/>
    <w:rsid w:val="00C22F65"/>
    <w:rsid w:val="00C72A78"/>
    <w:rsid w:val="00CC5588"/>
    <w:rsid w:val="00CF578F"/>
    <w:rsid w:val="00D06802"/>
    <w:rsid w:val="00D239EE"/>
    <w:rsid w:val="00D41C18"/>
    <w:rsid w:val="00D57FF3"/>
    <w:rsid w:val="00DE2D73"/>
    <w:rsid w:val="00DF5028"/>
    <w:rsid w:val="00E065F0"/>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7">
    <w:name w:val="Pa7"/>
    <w:basedOn w:val="Normal"/>
    <w:next w:val="Normal"/>
    <w:uiPriority w:val="99"/>
    <w:rsid w:val="00505556"/>
    <w:pPr>
      <w:autoSpaceDE w:val="0"/>
      <w:autoSpaceDN w:val="0"/>
      <w:adjustRightInd w:val="0"/>
      <w:spacing w:line="221" w:lineRule="atLeast"/>
    </w:pPr>
    <w:rPr>
      <w:rFonts w:ascii="Calibri" w:hAnsi="Calibri" w:cs="Calibri"/>
      <w:lang w:val="en-GB"/>
    </w:rPr>
  </w:style>
  <w:style w:type="paragraph" w:customStyle="1" w:styleId="sowspeclist">
    <w:name w:val="sow spec list"/>
    <w:basedOn w:val="ListParagraph"/>
    <w:rsid w:val="002022A8"/>
    <w:pPr>
      <w:numPr>
        <w:ilvl w:val="1"/>
        <w:numId w:val="17"/>
      </w:numPr>
      <w:spacing w:before="40" w:after="40" w:line="276" w:lineRule="auto"/>
      <w:contextualSpacing w:val="0"/>
    </w:pPr>
    <w:rPr>
      <w:rFonts w:ascii="Times New Roman" w:eastAsia="Calibri" w:hAnsi="Times New Roman" w:cs="Times New Roman"/>
      <w:color w:val="000000"/>
      <w:sz w:val="22"/>
      <w:szCs w:val="22"/>
      <w:lang w:val="en-GB" w:eastAsia="en-GB"/>
    </w:rPr>
  </w:style>
  <w:style w:type="paragraph" w:customStyle="1" w:styleId="sowmain">
    <w:name w:val="sow main"/>
    <w:basedOn w:val="Normal"/>
    <w:rsid w:val="00CC5588"/>
    <w:pPr>
      <w:spacing w:before="40" w:after="40" w:line="276" w:lineRule="auto"/>
    </w:pPr>
    <w:rPr>
      <w:rFonts w:ascii="Times New Roman" w:eastAsia="Verdana" w:hAnsi="Times New Roman" w:cs="Times New Roman"/>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6CE176-FB72-4724-ACA9-B35E255FAF60}"/>
</file>

<file path=customXml/itemProps2.xml><?xml version="1.0" encoding="utf-8"?>
<ds:datastoreItem xmlns:ds="http://schemas.openxmlformats.org/officeDocument/2006/customXml" ds:itemID="{F6C92CFC-7959-45EC-AB30-518B408C5549}"/>
</file>

<file path=customXml/itemProps3.xml><?xml version="1.0" encoding="utf-8"?>
<ds:datastoreItem xmlns:ds="http://schemas.openxmlformats.org/officeDocument/2006/customXml" ds:itemID="{DCB16615-A86F-446E-8CC5-67D18245F3DF}"/>
</file>

<file path=docProps/app.xml><?xml version="1.0" encoding="utf-8"?>
<Properties xmlns="http://schemas.openxmlformats.org/officeDocument/2006/extended-properties" xmlns:vt="http://schemas.openxmlformats.org/officeDocument/2006/docPropsVTypes">
  <Template>Normal</Template>
  <TotalTime>4</TotalTime>
  <Pages>2</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Edgar, Jill</cp:lastModifiedBy>
  <cp:revision>3</cp:revision>
  <cp:lastPrinted>2019-11-03T11:53:00Z</cp:lastPrinted>
  <dcterms:created xsi:type="dcterms:W3CDTF">2021-07-14T10:39:00Z</dcterms:created>
  <dcterms:modified xsi:type="dcterms:W3CDTF">2021-07-14T13:04:00Z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