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D202A2">
      <w:pPr>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F34107">
        <w:rPr>
          <w:b/>
          <w:color w:val="7030A0"/>
          <w:sz w:val="21"/>
          <w:szCs w:val="21"/>
          <w:lang w:val="en-GB"/>
        </w:rPr>
        <w:t>13 A Level English Language</w:t>
      </w:r>
    </w:p>
    <w:p w:rsidR="00D202A2" w:rsidRPr="007B04C0" w:rsidRDefault="00D202A2" w:rsidP="00D202A2">
      <w:pPr>
        <w:rPr>
          <w:sz w:val="21"/>
          <w:szCs w:val="21"/>
          <w:lang w:val="en-GB"/>
        </w:rPr>
      </w:pPr>
    </w:p>
    <w:p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2B2E1B">
        <w:rPr>
          <w:b/>
          <w:color w:val="7030A0"/>
          <w:sz w:val="21"/>
          <w:szCs w:val="21"/>
          <w:lang w:val="en-GB"/>
        </w:rPr>
        <w:t>Three</w:t>
      </w: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F95D9B" w:rsidRDefault="00F95D9B" w:rsidP="00F95D9B">
            <w:pPr>
              <w:pStyle w:val="ListParagraph"/>
              <w:numPr>
                <w:ilvl w:val="0"/>
                <w:numId w:val="1"/>
              </w:numPr>
              <w:jc w:val="both"/>
              <w:rPr>
                <w:sz w:val="21"/>
                <w:szCs w:val="21"/>
                <w:lang w:val="en-GB"/>
              </w:rPr>
            </w:pPr>
            <w:r>
              <w:rPr>
                <w:sz w:val="21"/>
                <w:szCs w:val="21"/>
                <w:lang w:val="en-GB"/>
              </w:rPr>
              <w:t xml:space="preserve">Teachers will revise all </w:t>
            </w:r>
            <w:r>
              <w:rPr>
                <w:sz w:val="21"/>
                <w:szCs w:val="21"/>
                <w:lang w:val="en-GB"/>
              </w:rPr>
              <w:t>Language Diversity and Change topics</w:t>
            </w:r>
            <w:r>
              <w:rPr>
                <w:sz w:val="21"/>
                <w:szCs w:val="21"/>
                <w:lang w:val="en-GB"/>
              </w:rPr>
              <w:t xml:space="preserve"> including </w:t>
            </w:r>
            <w:r>
              <w:rPr>
                <w:sz w:val="21"/>
                <w:szCs w:val="21"/>
                <w:lang w:val="en-GB"/>
              </w:rPr>
              <w:t>language change, language discourses world englishes, accent and dialect, sociolect, ethnicity, occupation and language and gender</w:t>
            </w:r>
          </w:p>
          <w:p w:rsidR="00F95D9B" w:rsidRDefault="00F95D9B" w:rsidP="00F95D9B">
            <w:pPr>
              <w:pStyle w:val="ListParagraph"/>
              <w:numPr>
                <w:ilvl w:val="0"/>
                <w:numId w:val="1"/>
              </w:numPr>
              <w:jc w:val="both"/>
              <w:rPr>
                <w:sz w:val="21"/>
                <w:szCs w:val="21"/>
                <w:lang w:val="en-GB"/>
              </w:rPr>
            </w:pPr>
            <w:r>
              <w:rPr>
                <w:sz w:val="21"/>
                <w:szCs w:val="21"/>
                <w:lang w:val="en-GB"/>
              </w:rPr>
              <w:t>Teachers will revise the meanings and representations section of paper</w:t>
            </w:r>
          </w:p>
          <w:p w:rsidR="00F95D9B" w:rsidRPr="00F95D9B" w:rsidRDefault="00F95D9B" w:rsidP="00F95D9B">
            <w:pPr>
              <w:pStyle w:val="ListParagraph"/>
              <w:numPr>
                <w:ilvl w:val="0"/>
                <w:numId w:val="1"/>
              </w:numPr>
              <w:jc w:val="both"/>
              <w:rPr>
                <w:sz w:val="21"/>
                <w:szCs w:val="21"/>
                <w:lang w:val="en-GB"/>
              </w:rPr>
            </w:pPr>
            <w:r>
              <w:rPr>
                <w:sz w:val="21"/>
                <w:szCs w:val="21"/>
                <w:lang w:val="en-GB"/>
              </w:rPr>
              <w:t>Teachers will revise all Child Language Acquisition content</w:t>
            </w:r>
          </w:p>
          <w:p w:rsidR="00F94F20" w:rsidRPr="008E3DF6" w:rsidRDefault="00F95D9B" w:rsidP="00F95D9B">
            <w:pPr>
              <w:pStyle w:val="ListParagraph"/>
              <w:numPr>
                <w:ilvl w:val="0"/>
                <w:numId w:val="1"/>
              </w:numPr>
              <w:jc w:val="both"/>
              <w:rPr>
                <w:sz w:val="21"/>
                <w:szCs w:val="21"/>
                <w:lang w:val="en-GB"/>
              </w:rPr>
            </w:pPr>
            <w:r>
              <w:rPr>
                <w:sz w:val="21"/>
                <w:szCs w:val="21"/>
                <w:lang w:val="en-GB"/>
              </w:rPr>
              <w:t>Teachers will focus teaching on disciplinary know</w:t>
            </w:r>
            <w:r w:rsidR="00DC3F00">
              <w:rPr>
                <w:sz w:val="21"/>
                <w:szCs w:val="21"/>
                <w:lang w:val="en-GB"/>
              </w:rPr>
              <w:t xml:space="preserve">ledge such as essay writing and </w:t>
            </w:r>
            <w:r>
              <w:rPr>
                <w:sz w:val="21"/>
                <w:szCs w:val="21"/>
                <w:lang w:val="en-GB"/>
              </w:rPr>
              <w:t>analysis and comparison of unseen texts</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DC3F00" w:rsidRPr="00DC3F00" w:rsidRDefault="00DC3F00" w:rsidP="00F94F20">
            <w:pPr>
              <w:pStyle w:val="ListParagraph"/>
              <w:numPr>
                <w:ilvl w:val="0"/>
                <w:numId w:val="3"/>
              </w:numPr>
              <w:rPr>
                <w:b/>
                <w:sz w:val="21"/>
                <w:szCs w:val="21"/>
                <w:lang w:val="en-GB"/>
              </w:rPr>
            </w:pPr>
            <w:r>
              <w:rPr>
                <w:sz w:val="21"/>
                <w:szCs w:val="21"/>
                <w:lang w:val="en-GB"/>
              </w:rPr>
              <w:t>Students will need knowledge of all previous topics including:</w:t>
            </w:r>
          </w:p>
          <w:p w:rsidR="00DC3F00" w:rsidRPr="00DC3F00" w:rsidRDefault="00DC3F00" w:rsidP="00DC3F00">
            <w:pPr>
              <w:pStyle w:val="ListParagraph"/>
              <w:numPr>
                <w:ilvl w:val="0"/>
                <w:numId w:val="22"/>
              </w:numPr>
              <w:rPr>
                <w:b/>
                <w:sz w:val="21"/>
                <w:szCs w:val="21"/>
                <w:lang w:val="en-GB"/>
              </w:rPr>
            </w:pPr>
            <w:r>
              <w:rPr>
                <w:sz w:val="21"/>
                <w:szCs w:val="21"/>
                <w:lang w:val="en-GB"/>
              </w:rPr>
              <w:t>Language change</w:t>
            </w:r>
          </w:p>
          <w:p w:rsidR="00DC3F00" w:rsidRPr="00DC3F00" w:rsidRDefault="00DC3F00" w:rsidP="00DC3F00">
            <w:pPr>
              <w:pStyle w:val="ListParagraph"/>
              <w:numPr>
                <w:ilvl w:val="0"/>
                <w:numId w:val="22"/>
              </w:numPr>
              <w:rPr>
                <w:b/>
                <w:sz w:val="21"/>
                <w:szCs w:val="21"/>
                <w:lang w:val="en-GB"/>
              </w:rPr>
            </w:pPr>
            <w:r>
              <w:rPr>
                <w:sz w:val="21"/>
                <w:szCs w:val="21"/>
                <w:lang w:val="en-GB"/>
              </w:rPr>
              <w:t>Language discourses and perspectives</w:t>
            </w:r>
          </w:p>
          <w:p w:rsidR="00DC3F00" w:rsidRPr="00DC3F00" w:rsidRDefault="00DC3F00" w:rsidP="00DC3F00">
            <w:pPr>
              <w:pStyle w:val="ListParagraph"/>
              <w:numPr>
                <w:ilvl w:val="0"/>
                <w:numId w:val="22"/>
              </w:numPr>
              <w:rPr>
                <w:b/>
                <w:sz w:val="21"/>
                <w:szCs w:val="21"/>
                <w:lang w:val="en-GB"/>
              </w:rPr>
            </w:pPr>
            <w:r>
              <w:rPr>
                <w:sz w:val="21"/>
                <w:szCs w:val="21"/>
                <w:lang w:val="en-GB"/>
              </w:rPr>
              <w:t>All frameworks of language and associated terminology</w:t>
            </w:r>
          </w:p>
          <w:p w:rsidR="00DC3F00" w:rsidRPr="00DC3F00" w:rsidRDefault="00DC3F00" w:rsidP="00DC3F00">
            <w:pPr>
              <w:pStyle w:val="ListParagraph"/>
              <w:numPr>
                <w:ilvl w:val="0"/>
                <w:numId w:val="22"/>
              </w:numPr>
              <w:rPr>
                <w:b/>
                <w:sz w:val="21"/>
                <w:szCs w:val="21"/>
                <w:lang w:val="en-GB"/>
              </w:rPr>
            </w:pPr>
            <w:r>
              <w:rPr>
                <w:sz w:val="21"/>
                <w:szCs w:val="21"/>
                <w:lang w:val="en-GB"/>
              </w:rPr>
              <w:t>Language and gender</w:t>
            </w:r>
          </w:p>
          <w:p w:rsidR="00DC3F00" w:rsidRPr="00DC3F00" w:rsidRDefault="00DC3F00" w:rsidP="00DC3F00">
            <w:pPr>
              <w:pStyle w:val="ListParagraph"/>
              <w:numPr>
                <w:ilvl w:val="0"/>
                <w:numId w:val="22"/>
              </w:numPr>
              <w:rPr>
                <w:b/>
                <w:sz w:val="21"/>
                <w:szCs w:val="21"/>
                <w:lang w:val="en-GB"/>
              </w:rPr>
            </w:pPr>
            <w:r>
              <w:rPr>
                <w:sz w:val="21"/>
                <w:szCs w:val="21"/>
                <w:lang w:val="en-GB"/>
              </w:rPr>
              <w:t>Accent and dialect</w:t>
            </w:r>
          </w:p>
          <w:p w:rsidR="00F94F20" w:rsidRPr="00DC3F00" w:rsidRDefault="00F94F20" w:rsidP="00DC3F00">
            <w:pPr>
              <w:pStyle w:val="ListParagraph"/>
              <w:numPr>
                <w:ilvl w:val="0"/>
                <w:numId w:val="22"/>
              </w:numPr>
              <w:rPr>
                <w:b/>
                <w:sz w:val="21"/>
                <w:szCs w:val="21"/>
                <w:lang w:val="en-GB"/>
              </w:rPr>
            </w:pPr>
            <w:r w:rsidRPr="00DC3F00">
              <w:rPr>
                <w:sz w:val="21"/>
                <w:szCs w:val="21"/>
                <w:lang w:val="en-GB"/>
              </w:rPr>
              <w:t xml:space="preserve"> </w:t>
            </w:r>
            <w:r w:rsidR="00DC3F00">
              <w:rPr>
                <w:sz w:val="21"/>
                <w:szCs w:val="21"/>
                <w:lang w:val="en-GB"/>
              </w:rPr>
              <w:t>Language and occupation</w:t>
            </w:r>
          </w:p>
          <w:p w:rsidR="00DC3F00" w:rsidRPr="00DC3F00" w:rsidRDefault="00DC3F00" w:rsidP="00DC3F00">
            <w:pPr>
              <w:pStyle w:val="ListParagraph"/>
              <w:numPr>
                <w:ilvl w:val="0"/>
                <w:numId w:val="22"/>
              </w:numPr>
              <w:rPr>
                <w:b/>
                <w:sz w:val="21"/>
                <w:szCs w:val="21"/>
                <w:lang w:val="en-GB"/>
              </w:rPr>
            </w:pPr>
            <w:r>
              <w:rPr>
                <w:sz w:val="21"/>
                <w:szCs w:val="21"/>
                <w:lang w:val="en-GB"/>
              </w:rPr>
              <w:t>Sociolect and social groups</w:t>
            </w:r>
          </w:p>
          <w:p w:rsidR="00DC3F00" w:rsidRPr="00DC3F00" w:rsidRDefault="00DC3F00" w:rsidP="00DC3F00">
            <w:pPr>
              <w:pStyle w:val="ListParagraph"/>
              <w:numPr>
                <w:ilvl w:val="0"/>
                <w:numId w:val="22"/>
              </w:numPr>
              <w:rPr>
                <w:b/>
                <w:sz w:val="21"/>
                <w:szCs w:val="21"/>
                <w:lang w:val="en-GB"/>
              </w:rPr>
            </w:pPr>
            <w:r>
              <w:rPr>
                <w:sz w:val="21"/>
                <w:szCs w:val="21"/>
                <w:lang w:val="en-GB"/>
              </w:rPr>
              <w:t>Child Language Acquisition</w:t>
            </w:r>
          </w:p>
          <w:p w:rsidR="00DC3F00" w:rsidRPr="00DC3F00" w:rsidRDefault="00DC3F00" w:rsidP="00DC3F00">
            <w:pPr>
              <w:pStyle w:val="ListParagraph"/>
              <w:numPr>
                <w:ilvl w:val="0"/>
                <w:numId w:val="22"/>
              </w:numPr>
              <w:rPr>
                <w:b/>
                <w:sz w:val="21"/>
                <w:szCs w:val="21"/>
                <w:lang w:val="en-GB"/>
              </w:rPr>
            </w:pPr>
            <w:r>
              <w:rPr>
                <w:sz w:val="21"/>
                <w:szCs w:val="21"/>
                <w:lang w:val="en-GB"/>
              </w:rPr>
              <w:t>Language and ethnicity</w:t>
            </w:r>
          </w:p>
          <w:p w:rsidR="00DC3F00" w:rsidRPr="00DC3F00" w:rsidRDefault="00DC3F00" w:rsidP="00DC3F00">
            <w:pPr>
              <w:pStyle w:val="ListParagraph"/>
              <w:numPr>
                <w:ilvl w:val="0"/>
                <w:numId w:val="22"/>
              </w:numPr>
              <w:rPr>
                <w:b/>
                <w:sz w:val="21"/>
                <w:szCs w:val="21"/>
                <w:lang w:val="en-GB"/>
              </w:rPr>
            </w:pPr>
            <w:r>
              <w:rPr>
                <w:sz w:val="21"/>
                <w:szCs w:val="21"/>
                <w:lang w:val="en-GB"/>
              </w:rPr>
              <w:t>World Englishes</w:t>
            </w:r>
          </w:p>
          <w:p w:rsidR="00DC3F00" w:rsidRPr="00DC3F00" w:rsidRDefault="00DC3F00" w:rsidP="00DC3F00">
            <w:pPr>
              <w:pStyle w:val="ListParagraph"/>
              <w:numPr>
                <w:ilvl w:val="0"/>
                <w:numId w:val="22"/>
              </w:numPr>
              <w:rPr>
                <w:b/>
                <w:sz w:val="21"/>
                <w:szCs w:val="21"/>
                <w:lang w:val="en-GB"/>
              </w:rPr>
            </w:pPr>
            <w:r>
              <w:rPr>
                <w:sz w:val="21"/>
                <w:szCs w:val="21"/>
                <w:lang w:val="en-GB"/>
              </w:rPr>
              <w:t>Meanings and representations</w:t>
            </w:r>
          </w:p>
          <w:p w:rsidR="00DC3F00" w:rsidRPr="00DC3F00" w:rsidRDefault="00DC3F00" w:rsidP="00DC3F00">
            <w:pPr>
              <w:pStyle w:val="ListParagraph"/>
              <w:numPr>
                <w:ilvl w:val="0"/>
                <w:numId w:val="22"/>
              </w:numPr>
              <w:rPr>
                <w:b/>
                <w:sz w:val="21"/>
                <w:szCs w:val="21"/>
                <w:lang w:val="en-GB"/>
              </w:rPr>
            </w:pPr>
            <w:r>
              <w:rPr>
                <w:sz w:val="21"/>
                <w:szCs w:val="21"/>
                <w:lang w:val="en-GB"/>
              </w:rPr>
              <w:t>Opinion/editorial writing</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271A77" w:rsidRPr="00F94F20" w:rsidRDefault="00DC3F00" w:rsidP="00F94F20">
            <w:pPr>
              <w:pStyle w:val="ListParagraph"/>
              <w:numPr>
                <w:ilvl w:val="0"/>
                <w:numId w:val="15"/>
              </w:numPr>
              <w:rPr>
                <w:sz w:val="21"/>
                <w:szCs w:val="21"/>
                <w:lang w:val="en-GB"/>
              </w:rPr>
            </w:pPr>
            <w:r>
              <w:rPr>
                <w:sz w:val="21"/>
                <w:szCs w:val="21"/>
                <w:lang w:val="en-GB"/>
              </w:rPr>
              <w:t>For topic rationale see previous curriculum plans</w:t>
            </w:r>
          </w:p>
          <w:p w:rsidR="00D202A2" w:rsidRPr="00D915DE" w:rsidRDefault="00D202A2" w:rsidP="00374376">
            <w:pPr>
              <w:jc w:val="both"/>
              <w:rPr>
                <w:b/>
                <w:bCs/>
                <w:sz w:val="21"/>
                <w:szCs w:val="21"/>
                <w:lang w:val="en-GB"/>
              </w:rPr>
            </w:pPr>
            <w:r w:rsidRPr="00D915DE">
              <w:rPr>
                <w:b/>
                <w:bCs/>
                <w:sz w:val="21"/>
                <w:szCs w:val="21"/>
                <w:lang w:val="en-GB"/>
              </w:rPr>
              <w:t>Rationale for timing of this topic</w:t>
            </w:r>
          </w:p>
          <w:p w:rsidR="00FF3999" w:rsidRPr="00112403" w:rsidRDefault="002B2E1B" w:rsidP="00112403">
            <w:pPr>
              <w:pStyle w:val="ListParagraph"/>
              <w:numPr>
                <w:ilvl w:val="0"/>
                <w:numId w:val="12"/>
              </w:numPr>
              <w:jc w:val="both"/>
              <w:rPr>
                <w:b/>
                <w:sz w:val="21"/>
                <w:szCs w:val="21"/>
                <w:lang w:val="en-GB"/>
              </w:rPr>
            </w:pPr>
            <w:r>
              <w:rPr>
                <w:sz w:val="21"/>
                <w:szCs w:val="21"/>
                <w:lang w:val="en-GB"/>
              </w:rPr>
              <w:t>As the exams begin at the end of this half term this is a critical point for revision and consolidation of knowledge as well as allowing ample opportunities to develop analysis skills and apply knowledge to different exam questions</w:t>
            </w:r>
            <w:r w:rsidR="00112403" w:rsidRPr="00112403">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2B2E1B" w:rsidRDefault="002B2E1B" w:rsidP="002B2E1B">
            <w:pPr>
              <w:pStyle w:val="ListParagraph"/>
              <w:numPr>
                <w:ilvl w:val="0"/>
                <w:numId w:val="16"/>
              </w:numPr>
              <w:rPr>
                <w:sz w:val="21"/>
                <w:szCs w:val="21"/>
                <w:lang w:val="en-GB"/>
              </w:rPr>
            </w:pPr>
            <w:r>
              <w:rPr>
                <w:sz w:val="21"/>
                <w:szCs w:val="21"/>
                <w:lang w:val="en-GB"/>
              </w:rPr>
              <w:t xml:space="preserve">Teaching will focus on any gaps in knowledge using teacher knowledge of the class. Teaching will likely focus on revision of harder questions and </w:t>
            </w:r>
            <w:r>
              <w:rPr>
                <w:sz w:val="21"/>
                <w:szCs w:val="21"/>
                <w:lang w:val="en-GB"/>
              </w:rPr>
              <w:t xml:space="preserve">content </w:t>
            </w:r>
            <w:r>
              <w:rPr>
                <w:sz w:val="21"/>
                <w:szCs w:val="21"/>
                <w:lang w:val="en-GB"/>
              </w:rPr>
              <w:t>such as:</w:t>
            </w:r>
          </w:p>
          <w:p w:rsidR="002B2E1B" w:rsidRDefault="002B2E1B" w:rsidP="002B2E1B">
            <w:pPr>
              <w:pStyle w:val="ListParagraph"/>
              <w:numPr>
                <w:ilvl w:val="0"/>
                <w:numId w:val="21"/>
              </w:numPr>
              <w:rPr>
                <w:sz w:val="21"/>
                <w:szCs w:val="21"/>
                <w:lang w:val="en-GB"/>
              </w:rPr>
            </w:pPr>
            <w:r>
              <w:rPr>
                <w:sz w:val="21"/>
                <w:szCs w:val="21"/>
                <w:lang w:val="en-GB"/>
              </w:rPr>
              <w:t>M&amp;R and paper 1 question 3</w:t>
            </w:r>
          </w:p>
          <w:p w:rsidR="002B2E1B" w:rsidRDefault="002B2E1B" w:rsidP="002B2E1B">
            <w:pPr>
              <w:pStyle w:val="ListParagraph"/>
              <w:numPr>
                <w:ilvl w:val="0"/>
                <w:numId w:val="21"/>
              </w:numPr>
              <w:rPr>
                <w:sz w:val="21"/>
                <w:szCs w:val="21"/>
                <w:lang w:val="en-GB"/>
              </w:rPr>
            </w:pPr>
            <w:r>
              <w:rPr>
                <w:sz w:val="21"/>
                <w:szCs w:val="21"/>
                <w:lang w:val="en-GB"/>
              </w:rPr>
              <w:t>Analysing older texts for paper 1 question 2</w:t>
            </w:r>
          </w:p>
          <w:p w:rsidR="00411A5A" w:rsidRDefault="002B2E1B" w:rsidP="002B2E1B">
            <w:pPr>
              <w:pStyle w:val="ListParagraph"/>
              <w:numPr>
                <w:ilvl w:val="0"/>
                <w:numId w:val="21"/>
              </w:numPr>
              <w:rPr>
                <w:sz w:val="21"/>
                <w:szCs w:val="21"/>
                <w:lang w:val="en-GB"/>
              </w:rPr>
            </w:pPr>
            <w:r>
              <w:rPr>
                <w:sz w:val="21"/>
                <w:szCs w:val="21"/>
                <w:lang w:val="en-GB"/>
              </w:rPr>
              <w:t>Responding to CLA data and constructing an essay for CLA</w:t>
            </w:r>
          </w:p>
          <w:p w:rsidR="002B2E1B" w:rsidRDefault="00BC1366" w:rsidP="002B2E1B">
            <w:pPr>
              <w:pStyle w:val="ListParagraph"/>
              <w:numPr>
                <w:ilvl w:val="0"/>
                <w:numId w:val="21"/>
              </w:numPr>
              <w:rPr>
                <w:sz w:val="21"/>
                <w:szCs w:val="21"/>
                <w:lang w:val="en-GB"/>
              </w:rPr>
            </w:pPr>
            <w:r>
              <w:rPr>
                <w:sz w:val="21"/>
                <w:szCs w:val="21"/>
                <w:lang w:val="en-GB"/>
              </w:rPr>
              <w:t xml:space="preserve">More complex theory e.g. Tomasello, Hierarchical diffusion or </w:t>
            </w:r>
            <w:bookmarkStart w:id="0" w:name="_GoBack"/>
            <w:bookmarkEnd w:id="0"/>
            <w:r w:rsidR="002B2E1B">
              <w:rPr>
                <w:sz w:val="21"/>
                <w:szCs w:val="21"/>
                <w:lang w:val="en-GB"/>
              </w:rPr>
              <w:t>Substratum theory</w:t>
            </w:r>
          </w:p>
          <w:p w:rsidR="002B2E1B" w:rsidRDefault="002B2E1B" w:rsidP="002B2E1B">
            <w:pPr>
              <w:pStyle w:val="ListParagraph"/>
              <w:numPr>
                <w:ilvl w:val="0"/>
                <w:numId w:val="16"/>
              </w:numPr>
              <w:rPr>
                <w:sz w:val="21"/>
                <w:szCs w:val="21"/>
                <w:lang w:val="en-GB"/>
              </w:rPr>
            </w:pPr>
            <w:r>
              <w:rPr>
                <w:sz w:val="21"/>
                <w:szCs w:val="21"/>
                <w:lang w:val="en-GB"/>
              </w:rPr>
              <w:t>Teaching will focus on revising content from Year 12 including</w:t>
            </w:r>
          </w:p>
          <w:p w:rsidR="002B2E1B" w:rsidRDefault="002B2E1B" w:rsidP="002B2E1B">
            <w:pPr>
              <w:pStyle w:val="ListParagraph"/>
              <w:numPr>
                <w:ilvl w:val="0"/>
                <w:numId w:val="21"/>
              </w:numPr>
              <w:rPr>
                <w:sz w:val="21"/>
                <w:szCs w:val="21"/>
                <w:lang w:val="en-GB"/>
              </w:rPr>
            </w:pPr>
            <w:r>
              <w:rPr>
                <w:sz w:val="21"/>
                <w:szCs w:val="21"/>
                <w:lang w:val="en-GB"/>
              </w:rPr>
              <w:t>Gender</w:t>
            </w:r>
          </w:p>
          <w:p w:rsidR="002B2E1B" w:rsidRDefault="002B2E1B" w:rsidP="002B2E1B">
            <w:pPr>
              <w:pStyle w:val="ListParagraph"/>
              <w:numPr>
                <w:ilvl w:val="0"/>
                <w:numId w:val="21"/>
              </w:numPr>
              <w:rPr>
                <w:sz w:val="21"/>
                <w:szCs w:val="21"/>
                <w:lang w:val="en-GB"/>
              </w:rPr>
            </w:pPr>
            <w:r>
              <w:rPr>
                <w:sz w:val="21"/>
                <w:szCs w:val="21"/>
                <w:lang w:val="en-GB"/>
              </w:rPr>
              <w:t>Accent and dialect</w:t>
            </w:r>
          </w:p>
          <w:p w:rsidR="002B2E1B" w:rsidRDefault="002B2E1B" w:rsidP="002B2E1B">
            <w:pPr>
              <w:pStyle w:val="ListParagraph"/>
              <w:numPr>
                <w:ilvl w:val="0"/>
                <w:numId w:val="21"/>
              </w:numPr>
              <w:rPr>
                <w:sz w:val="21"/>
                <w:szCs w:val="21"/>
                <w:lang w:val="en-GB"/>
              </w:rPr>
            </w:pPr>
            <w:r>
              <w:rPr>
                <w:sz w:val="21"/>
                <w:szCs w:val="21"/>
                <w:lang w:val="en-GB"/>
              </w:rPr>
              <w:t>Language change</w:t>
            </w:r>
          </w:p>
          <w:p w:rsidR="002B2E1B" w:rsidRDefault="002B2E1B" w:rsidP="002B2E1B">
            <w:pPr>
              <w:pStyle w:val="ListParagraph"/>
              <w:numPr>
                <w:ilvl w:val="0"/>
                <w:numId w:val="21"/>
              </w:numPr>
              <w:rPr>
                <w:sz w:val="21"/>
                <w:szCs w:val="21"/>
                <w:lang w:val="en-GB"/>
              </w:rPr>
            </w:pPr>
            <w:r>
              <w:rPr>
                <w:sz w:val="21"/>
                <w:szCs w:val="21"/>
                <w:lang w:val="en-GB"/>
              </w:rPr>
              <w:t>Sociolect and social groups</w:t>
            </w:r>
          </w:p>
          <w:p w:rsidR="002B2E1B" w:rsidRDefault="002B2E1B" w:rsidP="002B2E1B">
            <w:pPr>
              <w:pStyle w:val="ListParagraph"/>
              <w:numPr>
                <w:ilvl w:val="0"/>
                <w:numId w:val="21"/>
              </w:numPr>
              <w:rPr>
                <w:sz w:val="21"/>
                <w:szCs w:val="21"/>
                <w:lang w:val="en-GB"/>
              </w:rPr>
            </w:pPr>
            <w:r>
              <w:rPr>
                <w:sz w:val="21"/>
                <w:szCs w:val="21"/>
                <w:lang w:val="en-GB"/>
              </w:rPr>
              <w:t>Occupation</w:t>
            </w:r>
          </w:p>
          <w:p w:rsidR="002B2E1B" w:rsidRPr="002B2E1B" w:rsidRDefault="002B2E1B" w:rsidP="002B2E1B">
            <w:pPr>
              <w:pStyle w:val="ListParagraph"/>
              <w:numPr>
                <w:ilvl w:val="0"/>
                <w:numId w:val="21"/>
              </w:numPr>
              <w:rPr>
                <w:sz w:val="21"/>
                <w:szCs w:val="21"/>
                <w:lang w:val="en-GB"/>
              </w:rPr>
            </w:pPr>
            <w:r>
              <w:rPr>
                <w:sz w:val="21"/>
                <w:szCs w:val="21"/>
                <w:lang w:val="en-GB"/>
              </w:rPr>
              <w:t>History of the English Language</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2B2E1B" w:rsidRDefault="002B2E1B" w:rsidP="002B2E1B">
            <w:pPr>
              <w:pStyle w:val="ListParagraph"/>
              <w:numPr>
                <w:ilvl w:val="0"/>
                <w:numId w:val="16"/>
              </w:numPr>
              <w:rPr>
                <w:sz w:val="21"/>
                <w:szCs w:val="21"/>
              </w:rPr>
            </w:pPr>
            <w:r w:rsidRPr="00153C96">
              <w:rPr>
                <w:sz w:val="21"/>
                <w:szCs w:val="21"/>
              </w:rPr>
              <w:t>It is unlikely that</w:t>
            </w:r>
            <w:r>
              <w:rPr>
                <w:sz w:val="21"/>
                <w:szCs w:val="21"/>
              </w:rPr>
              <w:t xml:space="preserve"> a bulk of new terminology will be taught and teaching will focus on revision of all core terminology and in alignment with class needs. Nevertheless, more complex and technical terms may be recapped as students reach their end point such as:</w:t>
            </w:r>
          </w:p>
          <w:p w:rsidR="00D7602D" w:rsidRPr="002B2E1B" w:rsidRDefault="002B2E1B" w:rsidP="002B2E1B">
            <w:pPr>
              <w:pStyle w:val="ListParagraph"/>
              <w:numPr>
                <w:ilvl w:val="0"/>
                <w:numId w:val="18"/>
              </w:numPr>
              <w:rPr>
                <w:b/>
                <w:sz w:val="21"/>
                <w:szCs w:val="21"/>
                <w:lang w:val="en-GB"/>
              </w:rPr>
            </w:pPr>
            <w:r>
              <w:rPr>
                <w:sz w:val="21"/>
                <w:szCs w:val="21"/>
              </w:rPr>
              <w:t>Clausal structure e.g. appositional clauses, elliptical clauses, minor clauses</w:t>
            </w:r>
          </w:p>
          <w:p w:rsidR="002B2E1B" w:rsidRPr="002B2E1B" w:rsidRDefault="002B2E1B" w:rsidP="002B2E1B">
            <w:pPr>
              <w:pStyle w:val="ListParagraph"/>
              <w:numPr>
                <w:ilvl w:val="0"/>
                <w:numId w:val="18"/>
              </w:numPr>
              <w:rPr>
                <w:b/>
                <w:sz w:val="21"/>
                <w:szCs w:val="21"/>
                <w:lang w:val="en-GB"/>
              </w:rPr>
            </w:pPr>
            <w:r>
              <w:rPr>
                <w:sz w:val="21"/>
                <w:szCs w:val="21"/>
              </w:rPr>
              <w:t>Life cycle of a pidgin</w:t>
            </w:r>
          </w:p>
          <w:p w:rsidR="002B2E1B" w:rsidRPr="002B2E1B" w:rsidRDefault="002B2E1B" w:rsidP="002B2E1B">
            <w:pPr>
              <w:pStyle w:val="ListParagraph"/>
              <w:numPr>
                <w:ilvl w:val="0"/>
                <w:numId w:val="18"/>
              </w:numPr>
              <w:rPr>
                <w:b/>
                <w:sz w:val="21"/>
                <w:szCs w:val="21"/>
                <w:lang w:val="en-GB"/>
              </w:rPr>
            </w:pPr>
            <w:r>
              <w:rPr>
                <w:sz w:val="21"/>
                <w:szCs w:val="21"/>
              </w:rPr>
              <w:t>Spender and links to linguistic determinism</w:t>
            </w:r>
          </w:p>
          <w:p w:rsidR="002B2E1B" w:rsidRPr="002B2E1B" w:rsidRDefault="002B2E1B" w:rsidP="002B2E1B">
            <w:pPr>
              <w:pStyle w:val="ListParagraph"/>
              <w:numPr>
                <w:ilvl w:val="0"/>
                <w:numId w:val="18"/>
              </w:numPr>
              <w:rPr>
                <w:b/>
                <w:sz w:val="21"/>
                <w:szCs w:val="21"/>
                <w:lang w:val="en-GB"/>
              </w:rPr>
            </w:pPr>
            <w:r>
              <w:rPr>
                <w:sz w:val="21"/>
                <w:szCs w:val="21"/>
              </w:rPr>
              <w:t>The Great Vowel shift and specific terms to describe phonology with phonetic examples</w:t>
            </w:r>
          </w:p>
          <w:p w:rsidR="002B2E1B" w:rsidRPr="002B2E1B" w:rsidRDefault="002B2E1B" w:rsidP="002B2E1B">
            <w:pPr>
              <w:pStyle w:val="ListParagraph"/>
              <w:numPr>
                <w:ilvl w:val="0"/>
                <w:numId w:val="18"/>
              </w:numPr>
              <w:rPr>
                <w:b/>
                <w:sz w:val="21"/>
                <w:szCs w:val="21"/>
                <w:lang w:val="en-GB"/>
              </w:rPr>
            </w:pPr>
            <w:r>
              <w:rPr>
                <w:sz w:val="21"/>
                <w:szCs w:val="21"/>
              </w:rPr>
              <w:t>More complex semantic terms such as metonymy</w:t>
            </w:r>
          </w:p>
          <w:p w:rsidR="002B2E1B" w:rsidRPr="002B2E1B" w:rsidRDefault="002B2E1B" w:rsidP="002B2E1B">
            <w:pPr>
              <w:pStyle w:val="ListParagraph"/>
              <w:numPr>
                <w:ilvl w:val="0"/>
                <w:numId w:val="18"/>
              </w:numPr>
              <w:rPr>
                <w:b/>
                <w:sz w:val="21"/>
                <w:szCs w:val="21"/>
                <w:lang w:val="en-GB"/>
              </w:rPr>
            </w:pPr>
            <w:r>
              <w:rPr>
                <w:sz w:val="21"/>
                <w:szCs w:val="21"/>
              </w:rPr>
              <w:lastRenderedPageBreak/>
              <w:t>Technical terms for CLA</w:t>
            </w:r>
          </w:p>
          <w:p w:rsidR="002B2E1B" w:rsidRPr="002B2E1B" w:rsidRDefault="002B2E1B" w:rsidP="002B2E1B">
            <w:pPr>
              <w:pStyle w:val="ListParagraph"/>
              <w:numPr>
                <w:ilvl w:val="0"/>
                <w:numId w:val="18"/>
              </w:numPr>
              <w:rPr>
                <w:b/>
                <w:sz w:val="21"/>
                <w:szCs w:val="21"/>
                <w:lang w:val="en-GB"/>
              </w:rPr>
            </w:pPr>
            <w:r>
              <w:rPr>
                <w:sz w:val="21"/>
                <w:szCs w:val="21"/>
              </w:rPr>
              <w:t>Revision of grammatical and syntactical terminology</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7B04C0" w:rsidRDefault="002B2E1B" w:rsidP="00875AE4">
            <w:pPr>
              <w:pStyle w:val="ListParagraph"/>
              <w:numPr>
                <w:ilvl w:val="0"/>
                <w:numId w:val="3"/>
              </w:numPr>
              <w:jc w:val="both"/>
              <w:rPr>
                <w:b/>
                <w:sz w:val="21"/>
                <w:szCs w:val="21"/>
                <w:lang w:val="en-GB"/>
              </w:rPr>
            </w:pPr>
            <w:r>
              <w:rPr>
                <w:sz w:val="21"/>
                <w:szCs w:val="21"/>
                <w:lang w:val="en-GB"/>
              </w:rPr>
              <w:t>Formal as</w:t>
            </w:r>
            <w:r>
              <w:rPr>
                <w:sz w:val="21"/>
                <w:szCs w:val="21"/>
                <w:lang w:val="en-GB"/>
              </w:rPr>
              <w:t xml:space="preserve">sessment will be students’ A Level </w:t>
            </w:r>
            <w:r>
              <w:rPr>
                <w:sz w:val="21"/>
                <w:szCs w:val="21"/>
                <w:lang w:val="en-GB"/>
              </w:rPr>
              <w:t>examinations</w:t>
            </w:r>
            <w:r w:rsidR="00875AE4">
              <w:rPr>
                <w:sz w:val="21"/>
                <w:szCs w:val="21"/>
                <w:lang w:val="en-GB"/>
              </w:rPr>
              <w:t xml:space="preserve"> </w:t>
            </w:r>
          </w:p>
        </w:tc>
      </w:tr>
    </w:tbl>
    <w:p w:rsidR="00D202A2" w:rsidRPr="007B04C0" w:rsidRDefault="00D202A2" w:rsidP="00D202A2">
      <w:pPr>
        <w:rPr>
          <w:sz w:val="21"/>
          <w:szCs w:val="21"/>
          <w:lang w:val="en-GB"/>
        </w:rPr>
      </w:pPr>
    </w:p>
    <w:p w:rsidR="00D202A2" w:rsidRPr="007B1995" w:rsidRDefault="00D202A2" w:rsidP="00D202A2">
      <w:pPr>
        <w:rPr>
          <w:sz w:val="20"/>
          <w:szCs w:val="20"/>
          <w:lang w:val="en-GB"/>
        </w:rPr>
      </w:pPr>
    </w:p>
    <w:sectPr w:rsidR="00D202A2" w:rsidRPr="007B1995"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E9B"/>
    <w:multiLevelType w:val="hybridMultilevel"/>
    <w:tmpl w:val="2EB0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E49DD"/>
    <w:multiLevelType w:val="hybridMultilevel"/>
    <w:tmpl w:val="B5A6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63431"/>
    <w:multiLevelType w:val="hybridMultilevel"/>
    <w:tmpl w:val="E744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70A9F"/>
    <w:multiLevelType w:val="hybridMultilevel"/>
    <w:tmpl w:val="7876C936"/>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B6224"/>
    <w:multiLevelType w:val="hybridMultilevel"/>
    <w:tmpl w:val="A4ACDBE2"/>
    <w:lvl w:ilvl="0" w:tplc="E5D855F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8083E"/>
    <w:multiLevelType w:val="hybridMultilevel"/>
    <w:tmpl w:val="A45254A6"/>
    <w:lvl w:ilvl="0" w:tplc="E5D855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14C0D"/>
    <w:multiLevelType w:val="hybridMultilevel"/>
    <w:tmpl w:val="6396E122"/>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F2EB4"/>
    <w:multiLevelType w:val="hybridMultilevel"/>
    <w:tmpl w:val="B9129638"/>
    <w:lvl w:ilvl="0" w:tplc="30FC8480">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650C00"/>
    <w:multiLevelType w:val="hybridMultilevel"/>
    <w:tmpl w:val="C4602B70"/>
    <w:lvl w:ilvl="0" w:tplc="5C3E190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E117B"/>
    <w:multiLevelType w:val="hybridMultilevel"/>
    <w:tmpl w:val="79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955F7"/>
    <w:multiLevelType w:val="hybridMultilevel"/>
    <w:tmpl w:val="F9200294"/>
    <w:lvl w:ilvl="0" w:tplc="3E105234">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8"/>
  </w:num>
  <w:num w:numId="3">
    <w:abstractNumId w:val="11"/>
  </w:num>
  <w:num w:numId="4">
    <w:abstractNumId w:val="4"/>
  </w:num>
  <w:num w:numId="5">
    <w:abstractNumId w:val="5"/>
  </w:num>
  <w:num w:numId="6">
    <w:abstractNumId w:val="2"/>
  </w:num>
  <w:num w:numId="7">
    <w:abstractNumId w:val="0"/>
  </w:num>
  <w:num w:numId="8">
    <w:abstractNumId w:val="14"/>
  </w:num>
  <w:num w:numId="9">
    <w:abstractNumId w:val="1"/>
  </w:num>
  <w:num w:numId="10">
    <w:abstractNumId w:val="19"/>
  </w:num>
  <w:num w:numId="11">
    <w:abstractNumId w:val="8"/>
  </w:num>
  <w:num w:numId="12">
    <w:abstractNumId w:val="20"/>
  </w:num>
  <w:num w:numId="13">
    <w:abstractNumId w:val="15"/>
  </w:num>
  <w:num w:numId="14">
    <w:abstractNumId w:val="9"/>
  </w:num>
  <w:num w:numId="15">
    <w:abstractNumId w:val="7"/>
  </w:num>
  <w:num w:numId="16">
    <w:abstractNumId w:val="3"/>
  </w:num>
  <w:num w:numId="17">
    <w:abstractNumId w:val="17"/>
  </w:num>
  <w:num w:numId="18">
    <w:abstractNumId w:val="21"/>
  </w:num>
  <w:num w:numId="19">
    <w:abstractNumId w:val="10"/>
  </w:num>
  <w:num w:numId="20">
    <w:abstractNumId w:val="6"/>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B0C27"/>
    <w:rsid w:val="00106195"/>
    <w:rsid w:val="00112403"/>
    <w:rsid w:val="001F19B0"/>
    <w:rsid w:val="00271A77"/>
    <w:rsid w:val="002B2E1B"/>
    <w:rsid w:val="00345A33"/>
    <w:rsid w:val="003A63AD"/>
    <w:rsid w:val="00411A5A"/>
    <w:rsid w:val="004D1CA0"/>
    <w:rsid w:val="004F62D7"/>
    <w:rsid w:val="0050170E"/>
    <w:rsid w:val="00577D06"/>
    <w:rsid w:val="005A5AC4"/>
    <w:rsid w:val="006301AF"/>
    <w:rsid w:val="006D276F"/>
    <w:rsid w:val="007240E4"/>
    <w:rsid w:val="0074082C"/>
    <w:rsid w:val="007A25E4"/>
    <w:rsid w:val="007D1D82"/>
    <w:rsid w:val="00875AE4"/>
    <w:rsid w:val="008A6727"/>
    <w:rsid w:val="008E3DF6"/>
    <w:rsid w:val="009055F9"/>
    <w:rsid w:val="0096445C"/>
    <w:rsid w:val="009818C7"/>
    <w:rsid w:val="009D7640"/>
    <w:rsid w:val="00A32435"/>
    <w:rsid w:val="00A37AC3"/>
    <w:rsid w:val="00B356B5"/>
    <w:rsid w:val="00BC1366"/>
    <w:rsid w:val="00BD3957"/>
    <w:rsid w:val="00BF7C9E"/>
    <w:rsid w:val="00C34AAD"/>
    <w:rsid w:val="00D202A2"/>
    <w:rsid w:val="00D56596"/>
    <w:rsid w:val="00D7602D"/>
    <w:rsid w:val="00D915DE"/>
    <w:rsid w:val="00DC3F00"/>
    <w:rsid w:val="00DF787A"/>
    <w:rsid w:val="00EB5837"/>
    <w:rsid w:val="00F15220"/>
    <w:rsid w:val="00F34107"/>
    <w:rsid w:val="00F85D9D"/>
    <w:rsid w:val="00F93CFB"/>
    <w:rsid w:val="00F94F20"/>
    <w:rsid w:val="00F95D9B"/>
    <w:rsid w:val="00FF3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7D5B"/>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023C9-9C0F-4C80-B5D8-62271076C10E}"/>
</file>

<file path=customXml/itemProps2.xml><?xml version="1.0" encoding="utf-8"?>
<ds:datastoreItem xmlns:ds="http://schemas.openxmlformats.org/officeDocument/2006/customXml" ds:itemID="{8C14DDD7-331F-4A85-91A6-846B4F2B0309}"/>
</file>

<file path=customXml/itemProps3.xml><?xml version="1.0" encoding="utf-8"?>
<ds:datastoreItem xmlns:ds="http://schemas.openxmlformats.org/officeDocument/2006/customXml" ds:itemID="{635045AA-58F3-44EC-87E3-BD54958FF577}"/>
</file>

<file path=docProps/app.xml><?xml version="1.0" encoding="utf-8"?>
<Properties xmlns="http://schemas.openxmlformats.org/officeDocument/2006/extended-properties" xmlns:vt="http://schemas.openxmlformats.org/officeDocument/2006/docPropsVTypes">
  <Template>Normal</Template>
  <TotalTime>24</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4</cp:revision>
  <dcterms:created xsi:type="dcterms:W3CDTF">2022-04-14T18:15:00Z</dcterms:created>
  <dcterms:modified xsi:type="dcterms:W3CDTF">2022-04-14T18:42:00Z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