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F34107">
        <w:rPr>
          <w:b/>
          <w:color w:val="7030A0"/>
          <w:sz w:val="21"/>
          <w:szCs w:val="21"/>
          <w:lang w:val="en-GB"/>
        </w:rPr>
        <w:t>13 A Level English Language</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2027EA">
        <w:rPr>
          <w:b/>
          <w:color w:val="7030A0"/>
          <w:sz w:val="21"/>
          <w:szCs w:val="21"/>
          <w:lang w:val="en-GB"/>
        </w:rPr>
        <w:t>Two</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8E3DF6" w:rsidRDefault="0074082C" w:rsidP="008E3DF6">
            <w:pPr>
              <w:pStyle w:val="ListParagraph"/>
              <w:numPr>
                <w:ilvl w:val="0"/>
                <w:numId w:val="1"/>
              </w:numPr>
              <w:jc w:val="both"/>
              <w:rPr>
                <w:sz w:val="21"/>
                <w:szCs w:val="21"/>
                <w:lang w:val="en-GB"/>
              </w:rPr>
            </w:pPr>
            <w:r>
              <w:rPr>
                <w:sz w:val="21"/>
                <w:szCs w:val="21"/>
                <w:lang w:val="en-GB"/>
              </w:rPr>
              <w:t xml:space="preserve"> </w:t>
            </w:r>
            <w:r w:rsidR="008E3DF6">
              <w:rPr>
                <w:sz w:val="21"/>
                <w:szCs w:val="21"/>
                <w:lang w:val="en-GB"/>
              </w:rPr>
              <w:t xml:space="preserve">Students </w:t>
            </w:r>
            <w:r w:rsidR="002027EA">
              <w:rPr>
                <w:sz w:val="21"/>
                <w:szCs w:val="21"/>
                <w:lang w:val="en-GB"/>
              </w:rPr>
              <w:t xml:space="preserve">will continue to </w:t>
            </w:r>
            <w:r w:rsidR="008E3DF6">
              <w:rPr>
                <w:sz w:val="21"/>
                <w:szCs w:val="21"/>
                <w:lang w:val="en-GB"/>
              </w:rPr>
              <w:t>learn about the topic of World Englishes, exploring a range of examples of World Englishes, their grammar and lexis and debating theories and approaches to World Englishes. From this topic they analyse historical and social issues connected to World Englishes and the impact of these both linguistically and culturally.</w:t>
            </w:r>
            <w:r w:rsidR="002027EA">
              <w:rPr>
                <w:sz w:val="21"/>
                <w:szCs w:val="21"/>
                <w:lang w:val="en-GB"/>
              </w:rPr>
              <w:t xml:space="preserve"> Learning will focus on World Englishes such as Tok Pisin and African American Vernacular English. </w:t>
            </w:r>
          </w:p>
          <w:p w:rsidR="008E3DF6" w:rsidRDefault="008E3DF6" w:rsidP="008E3DF6">
            <w:pPr>
              <w:pStyle w:val="ListParagraph"/>
              <w:numPr>
                <w:ilvl w:val="0"/>
                <w:numId w:val="1"/>
              </w:numPr>
              <w:jc w:val="both"/>
              <w:rPr>
                <w:sz w:val="21"/>
                <w:szCs w:val="21"/>
                <w:lang w:val="en-GB"/>
              </w:rPr>
            </w:pPr>
            <w:r>
              <w:rPr>
                <w:sz w:val="21"/>
                <w:szCs w:val="21"/>
                <w:lang w:val="en-GB"/>
              </w:rPr>
              <w:t xml:space="preserve">Students will </w:t>
            </w:r>
            <w:r w:rsidR="002027EA">
              <w:rPr>
                <w:sz w:val="21"/>
                <w:szCs w:val="21"/>
                <w:lang w:val="en-GB"/>
              </w:rPr>
              <w:t xml:space="preserve">continue to </w:t>
            </w:r>
            <w:r>
              <w:rPr>
                <w:sz w:val="21"/>
                <w:szCs w:val="21"/>
                <w:lang w:val="en-GB"/>
              </w:rPr>
              <w:t xml:space="preserve">study Child Language Acquisition of both spoken language and literacy, analysing how children learn to speak, read and write and applying and debating theories and approaches to this area of language study. </w:t>
            </w:r>
            <w:r w:rsidR="002027EA">
              <w:rPr>
                <w:sz w:val="21"/>
                <w:szCs w:val="21"/>
                <w:lang w:val="en-GB"/>
              </w:rPr>
              <w:t xml:space="preserve">Learning will focus on literacy acquisition. </w:t>
            </w:r>
          </w:p>
          <w:p w:rsidR="00F94F20" w:rsidRPr="008E3DF6" w:rsidRDefault="00F94F20" w:rsidP="008E3DF6">
            <w:pPr>
              <w:pStyle w:val="ListParagraph"/>
              <w:numPr>
                <w:ilvl w:val="0"/>
                <w:numId w:val="1"/>
              </w:numPr>
              <w:jc w:val="both"/>
              <w:rPr>
                <w:sz w:val="21"/>
                <w:szCs w:val="21"/>
                <w:lang w:val="en-GB"/>
              </w:rPr>
            </w:pPr>
            <w:r>
              <w:rPr>
                <w:sz w:val="21"/>
                <w:szCs w:val="21"/>
                <w:lang w:val="en-GB"/>
              </w:rPr>
              <w:t xml:space="preserve">Students will complete their NEA component, writing an investigation into a topic of their choice and producing a creative, independent piece of writing with an accompanying commentary.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2027EA" w:rsidRPr="002027EA" w:rsidRDefault="002027EA" w:rsidP="00D915DE">
            <w:pPr>
              <w:pStyle w:val="ListParagraph"/>
              <w:numPr>
                <w:ilvl w:val="0"/>
                <w:numId w:val="3"/>
              </w:numPr>
              <w:rPr>
                <w:b/>
                <w:sz w:val="21"/>
                <w:szCs w:val="21"/>
                <w:lang w:val="en-GB"/>
              </w:rPr>
            </w:pPr>
            <w:r>
              <w:rPr>
                <w:sz w:val="21"/>
                <w:szCs w:val="21"/>
                <w:lang w:val="en-GB"/>
              </w:rPr>
              <w:t xml:space="preserve">Students have studied a significant chunk of both World Englishes and CLA. In World English students have already studied underpinning knowledge such as lingua franca, pidgins, creoles and World English theory. In CLA students have already studied spoken acquisition and key theorists and debates from CLA e.g. Chomsky, Skinner, Bruner, Piaget and Vygotksy. These theorists can also be applied to literacy acquisition. </w:t>
            </w:r>
          </w:p>
          <w:p w:rsidR="008E3DF6" w:rsidRPr="008E3DF6" w:rsidRDefault="008E3DF6" w:rsidP="00D915DE">
            <w:pPr>
              <w:pStyle w:val="ListParagraph"/>
              <w:numPr>
                <w:ilvl w:val="0"/>
                <w:numId w:val="3"/>
              </w:numPr>
              <w:rPr>
                <w:b/>
                <w:sz w:val="21"/>
                <w:szCs w:val="21"/>
                <w:lang w:val="en-GB"/>
              </w:rPr>
            </w:pPr>
            <w:r>
              <w:rPr>
                <w:sz w:val="21"/>
                <w:szCs w:val="21"/>
                <w:lang w:val="en-GB"/>
              </w:rPr>
              <w:t>A detailed understanding of all language frameworks and related terminology: grammar, syntax, lexis, semantics, pragmatics, discourse, phonology, graphology, typography and orthography. These have all been covered Y12.</w:t>
            </w:r>
          </w:p>
          <w:p w:rsidR="005A5AC4" w:rsidRPr="008E3DF6" w:rsidRDefault="008E3DF6" w:rsidP="00D915DE">
            <w:pPr>
              <w:pStyle w:val="ListParagraph"/>
              <w:numPr>
                <w:ilvl w:val="0"/>
                <w:numId w:val="3"/>
              </w:numPr>
              <w:rPr>
                <w:b/>
                <w:sz w:val="21"/>
                <w:szCs w:val="21"/>
                <w:lang w:val="en-GB"/>
              </w:rPr>
            </w:pPr>
            <w:r>
              <w:rPr>
                <w:sz w:val="21"/>
                <w:szCs w:val="21"/>
                <w:lang w:val="en-GB"/>
              </w:rPr>
              <w:t>A detailed understanding of all discourses studied in Y12</w:t>
            </w:r>
            <w:r w:rsidR="009818C7">
              <w:rPr>
                <w:sz w:val="21"/>
                <w:szCs w:val="21"/>
                <w:lang w:val="en-GB"/>
              </w:rPr>
              <w:t xml:space="preserve"> </w:t>
            </w:r>
            <w:r>
              <w:rPr>
                <w:sz w:val="21"/>
                <w:szCs w:val="21"/>
                <w:lang w:val="en-GB"/>
              </w:rPr>
              <w:t>including prescriptivism, descriptivism, the euphemism treadmill and Sapir-Whorf hypothesis</w:t>
            </w:r>
          </w:p>
          <w:p w:rsidR="008E3DF6" w:rsidRPr="008E3DF6" w:rsidRDefault="008E3DF6" w:rsidP="00D915DE">
            <w:pPr>
              <w:pStyle w:val="ListParagraph"/>
              <w:numPr>
                <w:ilvl w:val="0"/>
                <w:numId w:val="3"/>
              </w:numPr>
              <w:rPr>
                <w:b/>
                <w:sz w:val="21"/>
                <w:szCs w:val="21"/>
                <w:lang w:val="en-GB"/>
              </w:rPr>
            </w:pPr>
            <w:r>
              <w:rPr>
                <w:sz w:val="21"/>
                <w:szCs w:val="21"/>
                <w:lang w:val="en-GB"/>
              </w:rPr>
              <w:t>A detailed understanding of all language diversity and change topics studied in Y12 including all related theorists, terminology and examples. Topics are accent and dialect, language and gender, language and ethnicity, social groups, language and occupation and language change.</w:t>
            </w:r>
          </w:p>
          <w:p w:rsidR="008E3DF6" w:rsidRPr="008E3DF6" w:rsidRDefault="008E3DF6" w:rsidP="008E3DF6">
            <w:pPr>
              <w:pStyle w:val="ListParagraph"/>
              <w:numPr>
                <w:ilvl w:val="0"/>
                <w:numId w:val="3"/>
              </w:numPr>
              <w:rPr>
                <w:b/>
                <w:sz w:val="21"/>
                <w:szCs w:val="21"/>
                <w:lang w:val="en-GB"/>
              </w:rPr>
            </w:pPr>
            <w:r>
              <w:rPr>
                <w:sz w:val="21"/>
                <w:szCs w:val="21"/>
                <w:lang w:val="en-GB"/>
              </w:rPr>
              <w:t>Solid knowledge of the history of the English language and its impact across the world, in particular the linguistic, social and cultural impact of the British Empire. This has been covered during language change in Y12.</w:t>
            </w:r>
          </w:p>
          <w:p w:rsidR="008E3DF6" w:rsidRPr="008E3DF6" w:rsidRDefault="008E3DF6" w:rsidP="008E3DF6">
            <w:pPr>
              <w:pStyle w:val="ListParagraph"/>
              <w:numPr>
                <w:ilvl w:val="0"/>
                <w:numId w:val="3"/>
              </w:numPr>
              <w:rPr>
                <w:b/>
                <w:sz w:val="21"/>
                <w:szCs w:val="21"/>
                <w:lang w:val="en-GB"/>
              </w:rPr>
            </w:pPr>
            <w:r>
              <w:rPr>
                <w:sz w:val="21"/>
                <w:szCs w:val="21"/>
                <w:lang w:val="en-GB"/>
              </w:rPr>
              <w:t xml:space="preserve">Students will have studied spoken language and will know and be able to apply spontaneous speech features. They will have practised analysing the effect of these and will have experience exploring spoken texts. Students will also have practised transcribing and will be aware of how to format this on a Word document. </w:t>
            </w:r>
          </w:p>
          <w:p w:rsidR="008E3DF6" w:rsidRPr="00F94F20" w:rsidRDefault="008E3DF6" w:rsidP="008E3DF6">
            <w:pPr>
              <w:pStyle w:val="ListParagraph"/>
              <w:numPr>
                <w:ilvl w:val="0"/>
                <w:numId w:val="3"/>
              </w:numPr>
              <w:rPr>
                <w:b/>
                <w:sz w:val="21"/>
                <w:szCs w:val="21"/>
                <w:lang w:val="en-GB"/>
              </w:rPr>
            </w:pPr>
            <w:r>
              <w:rPr>
                <w:sz w:val="21"/>
                <w:szCs w:val="21"/>
                <w:lang w:val="en-GB"/>
              </w:rPr>
              <w:t xml:space="preserve">From </w:t>
            </w:r>
            <w:r w:rsidR="00F94F20">
              <w:rPr>
                <w:sz w:val="21"/>
                <w:szCs w:val="21"/>
                <w:lang w:val="en-GB"/>
              </w:rPr>
              <w:t>Y12 and GCSE students will have practised producing both opinion and narrative writing – opinio</w:t>
            </w:r>
            <w:r w:rsidR="00106195">
              <w:rPr>
                <w:sz w:val="21"/>
                <w:szCs w:val="21"/>
                <w:lang w:val="en-GB"/>
              </w:rPr>
              <w:t xml:space="preserve">n writing will be a particular </w:t>
            </w:r>
            <w:r w:rsidR="00F94F20">
              <w:rPr>
                <w:sz w:val="21"/>
                <w:szCs w:val="21"/>
                <w:lang w:val="en-GB"/>
              </w:rPr>
              <w:t>strength due to the focus in Y12.</w:t>
            </w:r>
          </w:p>
          <w:p w:rsidR="002027EA" w:rsidRPr="002027EA" w:rsidRDefault="00F94F20" w:rsidP="002027EA">
            <w:pPr>
              <w:pStyle w:val="ListParagraph"/>
              <w:numPr>
                <w:ilvl w:val="0"/>
                <w:numId w:val="3"/>
              </w:numPr>
              <w:rPr>
                <w:b/>
                <w:sz w:val="21"/>
                <w:szCs w:val="21"/>
                <w:lang w:val="en-GB"/>
              </w:rPr>
            </w:pPr>
            <w:r>
              <w:rPr>
                <w:sz w:val="21"/>
                <w:szCs w:val="21"/>
                <w:lang w:val="en-GB"/>
              </w:rPr>
              <w:t xml:space="preserve">Skills of analysis and linguistic debate have been practised and honed throughout Y12. Students have also been encouraged to embrace the synoptic nature of the A Level and understand how theories from different ‘topics’ are less discrete.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F94F20" w:rsidRDefault="00F94F20" w:rsidP="007F3420">
            <w:pPr>
              <w:pStyle w:val="ListParagraph"/>
              <w:numPr>
                <w:ilvl w:val="0"/>
                <w:numId w:val="12"/>
              </w:numPr>
              <w:rPr>
                <w:sz w:val="21"/>
                <w:szCs w:val="21"/>
                <w:lang w:val="en-GB"/>
              </w:rPr>
            </w:pPr>
            <w:r>
              <w:rPr>
                <w:sz w:val="21"/>
                <w:szCs w:val="21"/>
                <w:lang w:val="en-GB"/>
              </w:rPr>
              <w:t xml:space="preserve">Study of pidgins and creoles gives students a strong sense of attitudes towards World Englishes and how these link to potentially damaging stereotypes and prescriptivist viewpoints. As well as being a critical part of World Englishes study of this area enables students to analyse links between social/historical contexts and language. Study of Tok Pisin provides </w:t>
            </w:r>
            <w:r w:rsidR="00271A77">
              <w:rPr>
                <w:sz w:val="21"/>
                <w:szCs w:val="21"/>
                <w:lang w:val="en-GB"/>
              </w:rPr>
              <w:t xml:space="preserve">interesting and thoughtful analysis about standardisation of language and the life cycle of a creole as well as providing precise grammatical examples ripe for analysis. </w:t>
            </w:r>
          </w:p>
          <w:p w:rsidR="00F94F20" w:rsidRDefault="00F94F20" w:rsidP="007F3420">
            <w:pPr>
              <w:pStyle w:val="ListParagraph"/>
              <w:numPr>
                <w:ilvl w:val="0"/>
                <w:numId w:val="12"/>
              </w:numPr>
              <w:rPr>
                <w:sz w:val="21"/>
                <w:szCs w:val="21"/>
                <w:lang w:val="en-GB"/>
              </w:rPr>
            </w:pPr>
            <w:r>
              <w:rPr>
                <w:sz w:val="21"/>
                <w:szCs w:val="21"/>
                <w:lang w:val="en-GB"/>
              </w:rPr>
              <w:t>Choice of Hinglish allow</w:t>
            </w:r>
            <w:r w:rsidR="00271A77">
              <w:rPr>
                <w:sz w:val="21"/>
                <w:szCs w:val="21"/>
                <w:lang w:val="en-GB"/>
              </w:rPr>
              <w:t xml:space="preserve">s for perceptive connections </w:t>
            </w:r>
            <w:r>
              <w:rPr>
                <w:sz w:val="21"/>
                <w:szCs w:val="21"/>
                <w:lang w:val="en-GB"/>
              </w:rPr>
              <w:t xml:space="preserve">between Empire and language as well giving opportunities for precise linguistic analysis. </w:t>
            </w:r>
          </w:p>
          <w:p w:rsidR="00271A77" w:rsidRDefault="00271A77" w:rsidP="007F3420">
            <w:pPr>
              <w:pStyle w:val="ListParagraph"/>
              <w:numPr>
                <w:ilvl w:val="0"/>
                <w:numId w:val="12"/>
              </w:numPr>
              <w:rPr>
                <w:sz w:val="21"/>
                <w:szCs w:val="21"/>
                <w:lang w:val="en-GB"/>
              </w:rPr>
            </w:pPr>
            <w:r>
              <w:rPr>
                <w:sz w:val="21"/>
                <w:szCs w:val="21"/>
                <w:lang w:val="en-GB"/>
              </w:rPr>
              <w:t xml:space="preserve">Study of Globish and Esperanto enables students to consider what makes a language successful and debate the concept of an artificial language. Study of Esperanto also looks at the impact of anti-Semitism within a linguistic context. </w:t>
            </w:r>
          </w:p>
          <w:p w:rsidR="00271A77" w:rsidRDefault="00271A77" w:rsidP="007F3420">
            <w:pPr>
              <w:pStyle w:val="ListParagraph"/>
              <w:numPr>
                <w:ilvl w:val="0"/>
                <w:numId w:val="12"/>
              </w:numPr>
              <w:rPr>
                <w:sz w:val="21"/>
                <w:szCs w:val="21"/>
                <w:lang w:val="en-GB"/>
              </w:rPr>
            </w:pPr>
            <w:r>
              <w:rPr>
                <w:sz w:val="21"/>
                <w:szCs w:val="21"/>
                <w:lang w:val="en-GB"/>
              </w:rPr>
              <w:t xml:space="preserve">There is a clear moral message communicated through the study of World Englishes, addressing misconceptions and racist tropes, aiming to encourage students to embrace the diversity of different languages. </w:t>
            </w:r>
          </w:p>
          <w:p w:rsidR="007F3420" w:rsidRDefault="00271A77" w:rsidP="007F3420">
            <w:pPr>
              <w:pStyle w:val="ListParagraph"/>
              <w:numPr>
                <w:ilvl w:val="0"/>
                <w:numId w:val="12"/>
              </w:numPr>
              <w:rPr>
                <w:sz w:val="21"/>
                <w:szCs w:val="21"/>
                <w:lang w:val="en-GB"/>
              </w:rPr>
            </w:pPr>
            <w:r>
              <w:rPr>
                <w:sz w:val="21"/>
                <w:szCs w:val="21"/>
                <w:lang w:val="en-GB"/>
              </w:rPr>
              <w:t>Choices of style models within the NEA (dystopia, satirical writing and unique voices) allow for the study of both canonica</w:t>
            </w:r>
            <w:r w:rsidR="00FF3999">
              <w:rPr>
                <w:sz w:val="21"/>
                <w:szCs w:val="21"/>
                <w:lang w:val="en-GB"/>
              </w:rPr>
              <w:t xml:space="preserve">lly and culturally significant </w:t>
            </w:r>
            <w:r>
              <w:rPr>
                <w:sz w:val="21"/>
                <w:szCs w:val="21"/>
                <w:lang w:val="en-GB"/>
              </w:rPr>
              <w:t xml:space="preserve">writers as well as being engaging and innovative texts. </w:t>
            </w:r>
          </w:p>
          <w:p w:rsidR="00271A77" w:rsidRDefault="007F3420" w:rsidP="007F3420">
            <w:pPr>
              <w:pStyle w:val="ListParagraph"/>
              <w:numPr>
                <w:ilvl w:val="0"/>
                <w:numId w:val="12"/>
              </w:numPr>
              <w:rPr>
                <w:sz w:val="21"/>
                <w:szCs w:val="21"/>
                <w:lang w:val="en-GB"/>
              </w:rPr>
            </w:pPr>
            <w:r>
              <w:rPr>
                <w:sz w:val="21"/>
                <w:szCs w:val="21"/>
                <w:lang w:val="en-GB"/>
              </w:rPr>
              <w:t xml:space="preserve">Investigation NEA allows for a truly synoptic approach where students apply the totality of their learning to a topic of their choice. </w:t>
            </w:r>
          </w:p>
          <w:p w:rsidR="007F3420" w:rsidRPr="00F94F20" w:rsidRDefault="007F3420" w:rsidP="007F3420">
            <w:pPr>
              <w:pStyle w:val="ListParagraph"/>
              <w:numPr>
                <w:ilvl w:val="0"/>
                <w:numId w:val="12"/>
              </w:numPr>
              <w:rPr>
                <w:sz w:val="21"/>
                <w:szCs w:val="21"/>
                <w:lang w:val="en-GB"/>
              </w:rPr>
            </w:pPr>
            <w:r>
              <w:rPr>
                <w:sz w:val="21"/>
                <w:szCs w:val="21"/>
                <w:lang w:val="en-GB"/>
              </w:rPr>
              <w:lastRenderedPageBreak/>
              <w:t xml:space="preserve">Child Language acquisition explores the link between English Language and other academic disciplines such as Psychology, Education, Biology. </w:t>
            </w:r>
          </w:p>
          <w:p w:rsidR="00D202A2" w:rsidRPr="00D915DE" w:rsidRDefault="00D202A2" w:rsidP="00374376">
            <w:pPr>
              <w:jc w:val="both"/>
              <w:rPr>
                <w:b/>
                <w:bCs/>
                <w:sz w:val="21"/>
                <w:szCs w:val="21"/>
                <w:lang w:val="en-GB"/>
              </w:rPr>
            </w:pPr>
            <w:r w:rsidRPr="00D915DE">
              <w:rPr>
                <w:b/>
                <w:bCs/>
                <w:sz w:val="21"/>
                <w:szCs w:val="21"/>
                <w:lang w:val="en-GB"/>
              </w:rPr>
              <w:t>Rationale for timing of this topic</w:t>
            </w:r>
          </w:p>
          <w:p w:rsidR="00112403" w:rsidRPr="007F3420" w:rsidRDefault="00FF3999" w:rsidP="007F3420">
            <w:pPr>
              <w:pStyle w:val="ListParagraph"/>
              <w:numPr>
                <w:ilvl w:val="0"/>
                <w:numId w:val="12"/>
              </w:numPr>
              <w:jc w:val="both"/>
              <w:rPr>
                <w:b/>
                <w:sz w:val="21"/>
                <w:szCs w:val="21"/>
                <w:lang w:val="en-GB"/>
              </w:rPr>
            </w:pPr>
            <w:r>
              <w:rPr>
                <w:sz w:val="21"/>
                <w:szCs w:val="21"/>
                <w:lang w:val="en-GB"/>
              </w:rPr>
              <w:t xml:space="preserve">World Englishes requires a complex level of grammatical precision and knowledge and thus understanding and grasp of frameworks and different discourses approaches needs to be in place prior to teaching. This is therefore placed at the start of Year 13 as understanding of this will be secure from teaching in Y12 as well as a clear knowledge of the British Empire as taught when looking at loan words. A secure understanding of discourses is vital to understand how World Englishes can be viewed through a prescriptivist lens – other language change theorists can also be applied and thus a clear knowledge of these is crucial. </w:t>
            </w:r>
          </w:p>
          <w:p w:rsidR="007F3420" w:rsidRPr="007F3420" w:rsidRDefault="007F3420" w:rsidP="007F3420">
            <w:pPr>
              <w:pStyle w:val="ListParagraph"/>
              <w:numPr>
                <w:ilvl w:val="0"/>
                <w:numId w:val="12"/>
              </w:numPr>
              <w:rPr>
                <w:sz w:val="21"/>
                <w:szCs w:val="21"/>
                <w:lang w:val="en-GB"/>
              </w:rPr>
            </w:pPr>
            <w:r>
              <w:rPr>
                <w:sz w:val="21"/>
                <w:szCs w:val="21"/>
                <w:lang w:val="en-GB"/>
              </w:rPr>
              <w:t xml:space="preserve">Child Language acquisition allows students to build upon their knowledge of grammar, pragmatics, phonology and other frameworks in a technically precise way.   </w:t>
            </w:r>
          </w:p>
          <w:p w:rsidR="00FF3999" w:rsidRPr="00112403" w:rsidRDefault="00FF3999" w:rsidP="007F3420">
            <w:pPr>
              <w:pStyle w:val="ListParagraph"/>
              <w:numPr>
                <w:ilvl w:val="0"/>
                <w:numId w:val="12"/>
              </w:numPr>
              <w:jc w:val="both"/>
              <w:rPr>
                <w:b/>
                <w:sz w:val="21"/>
                <w:szCs w:val="21"/>
                <w:lang w:val="en-GB"/>
              </w:rPr>
            </w:pPr>
            <w:r w:rsidRPr="00112403">
              <w:rPr>
                <w:sz w:val="21"/>
                <w:szCs w:val="21"/>
                <w:lang w:val="en-GB"/>
              </w:rPr>
              <w:t>Success within the NEA requires a strong knowledge of frameworks and</w:t>
            </w:r>
            <w:r w:rsidR="00112403" w:rsidRPr="00112403">
              <w:rPr>
                <w:sz w:val="21"/>
                <w:szCs w:val="21"/>
                <w:lang w:val="en-GB"/>
              </w:rPr>
              <w:t xml:space="preserve"> a detailed understanding of producer, receiver, form and genre; completing this after study of framework and meanings and representations ensures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577D06" w:rsidRDefault="00D56596" w:rsidP="00577D06">
            <w:pPr>
              <w:pStyle w:val="ListParagraph"/>
              <w:numPr>
                <w:ilvl w:val="0"/>
                <w:numId w:val="5"/>
              </w:numPr>
              <w:jc w:val="both"/>
              <w:rPr>
                <w:sz w:val="21"/>
                <w:szCs w:val="21"/>
                <w:lang w:val="en-GB"/>
              </w:rPr>
            </w:pPr>
            <w:r>
              <w:rPr>
                <w:sz w:val="21"/>
                <w:szCs w:val="21"/>
                <w:lang w:val="en-GB"/>
              </w:rPr>
              <w:t xml:space="preserve">Students </w:t>
            </w:r>
            <w:r w:rsidR="00112403">
              <w:rPr>
                <w:sz w:val="21"/>
                <w:szCs w:val="21"/>
                <w:lang w:val="en-GB"/>
              </w:rPr>
              <w:t xml:space="preserve">will </w:t>
            </w:r>
            <w:r w:rsidR="002027EA">
              <w:rPr>
                <w:sz w:val="21"/>
                <w:szCs w:val="21"/>
                <w:lang w:val="en-GB"/>
              </w:rPr>
              <w:t xml:space="preserve">continue to </w:t>
            </w:r>
            <w:r w:rsidR="00112403">
              <w:rPr>
                <w:sz w:val="21"/>
                <w:szCs w:val="21"/>
                <w:lang w:val="en-GB"/>
              </w:rPr>
              <w:t>study varieties of English around the world</w:t>
            </w:r>
            <w:r w:rsidR="00D7602D">
              <w:rPr>
                <w:sz w:val="21"/>
                <w:szCs w:val="21"/>
                <w:lang w:val="en-GB"/>
              </w:rPr>
              <w:t xml:space="preserve"> </w:t>
            </w:r>
            <w:r w:rsidR="00577D06">
              <w:rPr>
                <w:sz w:val="21"/>
                <w:szCs w:val="21"/>
                <w:lang w:val="en-GB"/>
              </w:rPr>
              <w:t>including Solomon Islands Pidgin, Tok Pisin, African American Vernacular English and Hinglish. They will know a wide range of examples from each language linked to precise terminology and be able to use these effectively when debating approaches.</w:t>
            </w:r>
            <w:r w:rsidR="002027EA">
              <w:rPr>
                <w:sz w:val="21"/>
                <w:szCs w:val="21"/>
                <w:lang w:val="en-GB"/>
              </w:rPr>
              <w:t xml:space="preserve"> They will recap and consolidate any learning from term 1</w:t>
            </w:r>
          </w:p>
          <w:p w:rsidR="00577D06" w:rsidRDefault="00577D06" w:rsidP="00577D06">
            <w:pPr>
              <w:pStyle w:val="ListParagraph"/>
              <w:numPr>
                <w:ilvl w:val="0"/>
                <w:numId w:val="5"/>
              </w:numPr>
              <w:jc w:val="both"/>
              <w:rPr>
                <w:sz w:val="21"/>
                <w:szCs w:val="21"/>
                <w:lang w:val="en-GB"/>
              </w:rPr>
            </w:pPr>
            <w:r>
              <w:rPr>
                <w:sz w:val="21"/>
                <w:szCs w:val="21"/>
                <w:lang w:val="en-GB"/>
              </w:rPr>
              <w:t xml:space="preserve">Students will learn about the lifecycle of a creole and makes links via Bickerton as to the connections between creolised languages and language acquisition. </w:t>
            </w:r>
          </w:p>
          <w:p w:rsidR="00577D06" w:rsidRDefault="00577D06" w:rsidP="00577D06">
            <w:pPr>
              <w:pStyle w:val="ListParagraph"/>
              <w:numPr>
                <w:ilvl w:val="0"/>
                <w:numId w:val="5"/>
              </w:numPr>
              <w:jc w:val="both"/>
              <w:rPr>
                <w:sz w:val="21"/>
                <w:szCs w:val="21"/>
                <w:lang w:val="en-GB"/>
              </w:rPr>
            </w:pPr>
            <w:r>
              <w:rPr>
                <w:sz w:val="21"/>
                <w:szCs w:val="21"/>
                <w:lang w:val="en-GB"/>
              </w:rPr>
              <w:t>Students learn different theoretical approaches and debate and evalu</w:t>
            </w:r>
            <w:r w:rsidR="002027EA">
              <w:rPr>
                <w:sz w:val="21"/>
                <w:szCs w:val="21"/>
                <w:lang w:val="en-GB"/>
              </w:rPr>
              <w:t>ate these. Students will study</w:t>
            </w:r>
            <w:r>
              <w:rPr>
                <w:sz w:val="21"/>
                <w:szCs w:val="21"/>
                <w:lang w:val="en-GB"/>
              </w:rPr>
              <w:t xml:space="preserve"> McWhorter and Pullum on AAVE and different approaches to categorising World Englishes. </w:t>
            </w:r>
          </w:p>
          <w:p w:rsidR="00577D06" w:rsidRDefault="00577D06" w:rsidP="00577D06">
            <w:pPr>
              <w:pStyle w:val="ListParagraph"/>
              <w:numPr>
                <w:ilvl w:val="0"/>
                <w:numId w:val="5"/>
              </w:numPr>
              <w:jc w:val="both"/>
              <w:rPr>
                <w:sz w:val="21"/>
                <w:szCs w:val="21"/>
                <w:lang w:val="en-GB"/>
              </w:rPr>
            </w:pPr>
            <w:r>
              <w:rPr>
                <w:sz w:val="21"/>
                <w:szCs w:val="21"/>
                <w:lang w:val="en-GB"/>
              </w:rPr>
              <w:t>Students will learn about the continuum of standardisation and where pidgins and creoles fit within this continuum. They will evaluate the impact of codification.</w:t>
            </w:r>
          </w:p>
          <w:p w:rsidR="00411A5A" w:rsidRDefault="00411A5A" w:rsidP="00577D06">
            <w:pPr>
              <w:pStyle w:val="ListParagraph"/>
              <w:numPr>
                <w:ilvl w:val="0"/>
                <w:numId w:val="5"/>
              </w:numPr>
              <w:jc w:val="both"/>
              <w:rPr>
                <w:sz w:val="21"/>
                <w:szCs w:val="21"/>
                <w:lang w:val="en-GB"/>
              </w:rPr>
            </w:pPr>
            <w:r>
              <w:rPr>
                <w:sz w:val="21"/>
                <w:szCs w:val="21"/>
                <w:lang w:val="en-GB"/>
              </w:rPr>
              <w:t>Students will study the misconceptions and damaging tropes surrounding AAVE investigating the Oakland School Board controversy of 1996. They will learn myths about the copula and evaluate descriptivist attitudes to AAVE</w:t>
            </w:r>
            <w:r w:rsidR="003A63AD">
              <w:rPr>
                <w:sz w:val="21"/>
                <w:szCs w:val="21"/>
                <w:lang w:val="en-GB"/>
              </w:rPr>
              <w:t>.</w:t>
            </w:r>
          </w:p>
          <w:p w:rsidR="007F3420" w:rsidRDefault="007F3420" w:rsidP="00577D06">
            <w:pPr>
              <w:pStyle w:val="ListParagraph"/>
              <w:numPr>
                <w:ilvl w:val="0"/>
                <w:numId w:val="5"/>
              </w:numPr>
              <w:jc w:val="both"/>
              <w:rPr>
                <w:sz w:val="21"/>
                <w:szCs w:val="21"/>
                <w:lang w:val="en-GB"/>
              </w:rPr>
            </w:pPr>
            <w:r>
              <w:rPr>
                <w:sz w:val="21"/>
                <w:szCs w:val="21"/>
                <w:lang w:val="en-GB"/>
              </w:rPr>
              <w:t xml:space="preserve">Students will study Child directed speech. </w:t>
            </w:r>
          </w:p>
          <w:p w:rsidR="007F3420" w:rsidRDefault="007F3420" w:rsidP="00577D06">
            <w:pPr>
              <w:pStyle w:val="ListParagraph"/>
              <w:numPr>
                <w:ilvl w:val="0"/>
                <w:numId w:val="5"/>
              </w:numPr>
              <w:jc w:val="both"/>
              <w:rPr>
                <w:sz w:val="21"/>
                <w:szCs w:val="21"/>
                <w:lang w:val="en-GB"/>
              </w:rPr>
            </w:pPr>
            <w:r>
              <w:rPr>
                <w:sz w:val="21"/>
                <w:szCs w:val="21"/>
                <w:lang w:val="en-GB"/>
              </w:rPr>
              <w:t xml:space="preserve">They will study how children acquire language in terms of different theoretical models and different linguistic frameworks. They will study the impact of context upon language acquisition. </w:t>
            </w:r>
          </w:p>
          <w:p w:rsidR="007F3420" w:rsidRPr="00577D06" w:rsidRDefault="007F3420" w:rsidP="00577D06">
            <w:pPr>
              <w:pStyle w:val="ListParagraph"/>
              <w:numPr>
                <w:ilvl w:val="0"/>
                <w:numId w:val="5"/>
              </w:numPr>
              <w:jc w:val="both"/>
              <w:rPr>
                <w:sz w:val="21"/>
                <w:szCs w:val="21"/>
                <w:lang w:val="en-GB"/>
              </w:rPr>
            </w:pPr>
            <w:r>
              <w:rPr>
                <w:sz w:val="21"/>
                <w:szCs w:val="21"/>
                <w:lang w:val="en-GB"/>
              </w:rPr>
              <w:t xml:space="preserve">They will also study how children acquire literacy in terms of theoretical models and real life data.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74082C" w:rsidRPr="00D7602D" w:rsidRDefault="005A5AC4" w:rsidP="00875AE4">
            <w:pPr>
              <w:pStyle w:val="ListParagraph"/>
              <w:numPr>
                <w:ilvl w:val="0"/>
                <w:numId w:val="4"/>
              </w:numPr>
              <w:rPr>
                <w:b/>
                <w:sz w:val="21"/>
                <w:szCs w:val="21"/>
                <w:lang w:val="en-GB"/>
              </w:rPr>
            </w:pPr>
            <w:r>
              <w:rPr>
                <w:sz w:val="21"/>
                <w:szCs w:val="21"/>
                <w:lang w:val="en-GB"/>
              </w:rPr>
              <w:t>See table below</w:t>
            </w:r>
          </w:p>
          <w:p w:rsidR="00D7602D" w:rsidRPr="00112403" w:rsidRDefault="00D7602D" w:rsidP="00112403">
            <w:pPr>
              <w:rPr>
                <w:b/>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students complete </w:t>
            </w:r>
            <w:r w:rsidR="00875AE4">
              <w:rPr>
                <w:sz w:val="21"/>
                <w:szCs w:val="21"/>
                <w:lang w:val="en-GB"/>
              </w:rPr>
              <w:t xml:space="preserve">one essay evaluating </w:t>
            </w:r>
            <w:r w:rsidR="002027EA">
              <w:rPr>
                <w:sz w:val="21"/>
                <w:szCs w:val="21"/>
                <w:lang w:val="en-GB"/>
              </w:rPr>
              <w:t>World Englishes and one essay responding to a CLA question</w:t>
            </w:r>
          </w:p>
          <w:p w:rsidR="00D202A2" w:rsidRPr="007B04C0" w:rsidRDefault="00D202A2" w:rsidP="002027EA">
            <w:pPr>
              <w:pStyle w:val="ListParagraph"/>
              <w:numPr>
                <w:ilvl w:val="0"/>
                <w:numId w:val="3"/>
              </w:numPr>
              <w:jc w:val="both"/>
              <w:rPr>
                <w:b/>
                <w:sz w:val="21"/>
                <w:szCs w:val="21"/>
                <w:lang w:val="en-GB"/>
              </w:rPr>
            </w:pPr>
            <w:r w:rsidRPr="007B04C0">
              <w:rPr>
                <w:sz w:val="21"/>
                <w:szCs w:val="21"/>
                <w:lang w:val="en-GB"/>
              </w:rPr>
              <w:t xml:space="preserve">Teachers are to record centrally 1 single mark out </w:t>
            </w:r>
            <w:r w:rsidR="002027EA">
              <w:rPr>
                <w:sz w:val="21"/>
                <w:szCs w:val="21"/>
                <w:lang w:val="en-GB"/>
              </w:rPr>
              <w:t xml:space="preserve">of 30 for each </w:t>
            </w:r>
            <w:bookmarkStart w:id="0" w:name="_GoBack"/>
            <w:bookmarkEnd w:id="0"/>
            <w:r w:rsidRPr="007B04C0">
              <w:rPr>
                <w:sz w:val="21"/>
                <w:szCs w:val="21"/>
                <w:lang w:val="en-GB"/>
              </w:rPr>
              <w:t>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7B04C0" w:rsidRDefault="00D202A2" w:rsidP="00D202A2">
      <w:pPr>
        <w:rPr>
          <w:sz w:val="21"/>
          <w:szCs w:val="21"/>
          <w:lang w:val="en-GB"/>
        </w:rPr>
      </w:pPr>
    </w:p>
    <w:p w:rsidR="00D202A2" w:rsidRPr="007B04C0" w:rsidRDefault="007A25E4" w:rsidP="00D202A2">
      <w:pPr>
        <w:rPr>
          <w:sz w:val="21"/>
          <w:szCs w:val="21"/>
          <w:lang w:val="en-GB"/>
        </w:rPr>
      </w:pPr>
      <w:r>
        <w:rPr>
          <w:sz w:val="21"/>
          <w:szCs w:val="21"/>
          <w:lang w:val="en-GB"/>
        </w:rPr>
        <w:t>New terminology</w:t>
      </w:r>
    </w:p>
    <w:tbl>
      <w:tblPr>
        <w:tblStyle w:val="TableGrid"/>
        <w:tblW w:w="0" w:type="auto"/>
        <w:tblLook w:val="04A0" w:firstRow="1" w:lastRow="0" w:firstColumn="1" w:lastColumn="0" w:noHBand="0" w:noVBand="1"/>
      </w:tblPr>
      <w:tblGrid>
        <w:gridCol w:w="4508"/>
        <w:gridCol w:w="4508"/>
      </w:tblGrid>
      <w:tr w:rsidR="00DF787A" w:rsidRPr="0021641A" w:rsidTr="00E0024C">
        <w:tc>
          <w:tcPr>
            <w:tcW w:w="9016" w:type="dxa"/>
            <w:gridSpan w:val="2"/>
          </w:tcPr>
          <w:p w:rsidR="00DF787A" w:rsidRPr="0021641A" w:rsidRDefault="00DF787A" w:rsidP="00E0024C">
            <w:r w:rsidRPr="0021641A">
              <w:rPr>
                <w:b/>
              </w:rPr>
              <w:t>World Englishes</w:t>
            </w:r>
          </w:p>
        </w:tc>
      </w:tr>
      <w:tr w:rsidR="00DF787A" w:rsidRPr="0021641A" w:rsidTr="00E0024C">
        <w:tc>
          <w:tcPr>
            <w:tcW w:w="4508" w:type="dxa"/>
          </w:tcPr>
          <w:p w:rsidR="00DF787A" w:rsidRPr="0021641A" w:rsidRDefault="00DF787A" w:rsidP="00E0024C">
            <w:r w:rsidRPr="0021641A">
              <w:t xml:space="preserve">AO1 Terminology </w:t>
            </w:r>
          </w:p>
          <w:p w:rsidR="00DF787A" w:rsidRPr="0021641A" w:rsidRDefault="00DF787A" w:rsidP="00E0024C"/>
          <w:p w:rsidR="00DF787A" w:rsidRPr="0021641A" w:rsidRDefault="00DF787A" w:rsidP="00E0024C">
            <w:r w:rsidRPr="0021641A">
              <w:t>Features of MLE</w:t>
            </w:r>
          </w:p>
          <w:p w:rsidR="00DF787A" w:rsidRPr="0021641A" w:rsidRDefault="00DF787A" w:rsidP="00E0024C">
            <w:r w:rsidRPr="0021641A">
              <w:t>Indefinite pronoun</w:t>
            </w:r>
          </w:p>
          <w:p w:rsidR="00DF787A" w:rsidRPr="0021641A" w:rsidRDefault="00DF787A" w:rsidP="00E0024C">
            <w:r w:rsidRPr="0021641A">
              <w:t>Discourse markers</w:t>
            </w:r>
          </w:p>
          <w:p w:rsidR="00DF787A" w:rsidRPr="0021641A" w:rsidRDefault="00DF787A" w:rsidP="00E0024C">
            <w:r w:rsidRPr="0021641A">
              <w:t>Quotatives</w:t>
            </w:r>
          </w:p>
          <w:p w:rsidR="00DF787A" w:rsidRPr="0021641A" w:rsidRDefault="00DF787A" w:rsidP="00E0024C">
            <w:r w:rsidRPr="0021641A">
              <w:t>Loss of h-dropping</w:t>
            </w:r>
          </w:p>
          <w:p w:rsidR="00DF787A" w:rsidRPr="0021641A" w:rsidRDefault="00DF787A" w:rsidP="00E0024C"/>
          <w:p w:rsidR="00DF787A" w:rsidRPr="0021641A" w:rsidRDefault="00DF787A" w:rsidP="00E0024C">
            <w:r w:rsidRPr="0021641A">
              <w:t>Myths about the copula (be)</w:t>
            </w:r>
          </w:p>
          <w:p w:rsidR="00DF787A" w:rsidRPr="0021641A" w:rsidRDefault="00DF787A" w:rsidP="00E0024C"/>
          <w:p w:rsidR="00DF787A" w:rsidRPr="0021641A" w:rsidRDefault="00DF787A" w:rsidP="00E0024C">
            <w:r w:rsidRPr="0021641A">
              <w:lastRenderedPageBreak/>
              <w:t>Typical features of pidgins: non-standard pluralisation/simple use of negation/non-standard use of tense</w:t>
            </w:r>
          </w:p>
          <w:p w:rsidR="00DF787A" w:rsidRPr="0021641A" w:rsidRDefault="00DF787A" w:rsidP="00E0024C"/>
          <w:p w:rsidR="00DF787A" w:rsidRPr="0021641A" w:rsidRDefault="00DF787A" w:rsidP="00E0024C">
            <w:r w:rsidRPr="0021641A">
              <w:t xml:space="preserve">Features of Tok Pisin: creole as a native language, bible in Tok Pisin, Tok Pisin as the language of prestige </w:t>
            </w:r>
          </w:p>
          <w:p w:rsidR="00DF787A" w:rsidRPr="0021641A" w:rsidRDefault="00DF787A" w:rsidP="00E0024C"/>
          <w:p w:rsidR="00DF787A" w:rsidRPr="0021641A" w:rsidRDefault="00DF787A" w:rsidP="00106195">
            <w:r w:rsidRPr="0021641A">
              <w:t>Features of Hinglish: code switching, compounding</w:t>
            </w:r>
            <w:r w:rsidR="00106195">
              <w:t>, Hinglish as predatorial language</w:t>
            </w:r>
          </w:p>
        </w:tc>
        <w:tc>
          <w:tcPr>
            <w:tcW w:w="4508" w:type="dxa"/>
          </w:tcPr>
          <w:p w:rsidR="00DF787A" w:rsidRPr="0021641A" w:rsidRDefault="00DF787A" w:rsidP="00E0024C">
            <w:r w:rsidRPr="0021641A">
              <w:lastRenderedPageBreak/>
              <w:t>AO2 – Theories and concepts</w:t>
            </w:r>
          </w:p>
          <w:p w:rsidR="00DF787A" w:rsidRPr="0021641A" w:rsidRDefault="00DF787A" w:rsidP="00E0024C">
            <w:r w:rsidRPr="0021641A">
              <w:t>Nerriere – Globish</w:t>
            </w:r>
          </w:p>
          <w:p w:rsidR="00DF787A" w:rsidRPr="0021641A" w:rsidRDefault="00DF787A" w:rsidP="00E0024C">
            <w:r w:rsidRPr="0021641A">
              <w:t>Kerswill and Cheshire – MLE and The London Projects</w:t>
            </w:r>
          </w:p>
          <w:p w:rsidR="00DF787A" w:rsidRPr="0021641A" w:rsidRDefault="00DF787A" w:rsidP="00E0024C">
            <w:r w:rsidRPr="0021641A">
              <w:t>Pitts – Resistance identity</w:t>
            </w:r>
          </w:p>
          <w:p w:rsidR="00DF787A" w:rsidRPr="0021641A" w:rsidRDefault="00DF787A" w:rsidP="00E0024C">
            <w:r w:rsidRPr="0021641A">
              <w:t>Starkey – Racist attitude to MLE speakers</w:t>
            </w:r>
          </w:p>
          <w:p w:rsidR="00DF787A" w:rsidRPr="0021641A" w:rsidRDefault="00DF787A" w:rsidP="00E0024C">
            <w:r w:rsidRPr="0021641A">
              <w:t>Bickerton on Pidgins</w:t>
            </w:r>
          </w:p>
          <w:p w:rsidR="00DF787A" w:rsidRPr="0021641A" w:rsidRDefault="00DF787A" w:rsidP="00E0024C">
            <w:r w:rsidRPr="0021641A">
              <w:t>Kachru’s model of World Englishes</w:t>
            </w:r>
          </w:p>
          <w:p w:rsidR="00DF787A" w:rsidRPr="0021641A" w:rsidRDefault="00DF787A" w:rsidP="00E0024C">
            <w:r w:rsidRPr="0021641A">
              <w:t xml:space="preserve">McArthur’s Circle model </w:t>
            </w:r>
          </w:p>
          <w:p w:rsidR="00DF787A" w:rsidRPr="0021641A" w:rsidRDefault="00DF787A" w:rsidP="00E0024C">
            <w:r w:rsidRPr="0021641A">
              <w:t>Polygenesis vs. monogenesis</w:t>
            </w:r>
          </w:p>
          <w:p w:rsidR="00DF787A" w:rsidRPr="0021641A" w:rsidRDefault="00DF787A" w:rsidP="00E0024C">
            <w:r w:rsidRPr="0021641A">
              <w:t>Esperanto</w:t>
            </w:r>
          </w:p>
          <w:p w:rsidR="00DF787A" w:rsidRPr="0021641A" w:rsidRDefault="00DF787A" w:rsidP="00E0024C">
            <w:r w:rsidRPr="0021641A">
              <w:t>Babel concept</w:t>
            </w:r>
          </w:p>
          <w:p w:rsidR="00DF787A" w:rsidRPr="0021641A" w:rsidRDefault="00DF787A" w:rsidP="00E0024C">
            <w:r w:rsidRPr="0021641A">
              <w:lastRenderedPageBreak/>
              <w:t>Pullum on African American Vernacular English</w:t>
            </w:r>
          </w:p>
          <w:p w:rsidR="00DF787A" w:rsidRDefault="00DF787A" w:rsidP="00E0024C">
            <w:r w:rsidRPr="0021641A">
              <w:t>Crystal on Pidgins and Creoles</w:t>
            </w:r>
          </w:p>
          <w:p w:rsidR="00106195" w:rsidRPr="0021641A" w:rsidRDefault="00106195" w:rsidP="00E0024C">
            <w:r>
              <w:t>Chand on Hinglish</w:t>
            </w:r>
          </w:p>
        </w:tc>
      </w:tr>
    </w:tbl>
    <w:tbl>
      <w:tblPr>
        <w:tblStyle w:val="TableGrid1"/>
        <w:tblW w:w="0" w:type="auto"/>
        <w:tblInd w:w="-113" w:type="dxa"/>
        <w:tblLook w:val="04A0" w:firstRow="1" w:lastRow="0" w:firstColumn="1" w:lastColumn="0" w:noHBand="0" w:noVBand="1"/>
      </w:tblPr>
      <w:tblGrid>
        <w:gridCol w:w="4361"/>
        <w:gridCol w:w="4881"/>
      </w:tblGrid>
      <w:tr w:rsidR="007F3420" w:rsidTr="007F3420">
        <w:tc>
          <w:tcPr>
            <w:tcW w:w="4361" w:type="dxa"/>
          </w:tcPr>
          <w:p w:rsidR="007F3420" w:rsidRDefault="007F3420" w:rsidP="00E16467">
            <w:pPr>
              <w:rPr>
                <w:b/>
                <w:u w:val="single"/>
              </w:rPr>
            </w:pPr>
            <w:r>
              <w:rPr>
                <w:b/>
                <w:u w:val="single"/>
              </w:rPr>
              <w:lastRenderedPageBreak/>
              <w:t>Phonology</w:t>
            </w:r>
          </w:p>
        </w:tc>
        <w:tc>
          <w:tcPr>
            <w:tcW w:w="4881" w:type="dxa"/>
          </w:tcPr>
          <w:p w:rsidR="007F3420" w:rsidRDefault="007F3420" w:rsidP="00E16467">
            <w:pPr>
              <w:rPr>
                <w:b/>
                <w:u w:val="single"/>
              </w:rPr>
            </w:pPr>
            <w:r>
              <w:rPr>
                <w:b/>
                <w:u w:val="single"/>
              </w:rPr>
              <w:t>Lexis/semantics</w:t>
            </w:r>
          </w:p>
        </w:tc>
      </w:tr>
      <w:tr w:rsidR="007F3420" w:rsidRPr="002E38D8" w:rsidTr="007F3420">
        <w:tc>
          <w:tcPr>
            <w:tcW w:w="4361" w:type="dxa"/>
          </w:tcPr>
          <w:p w:rsidR="007F3420" w:rsidRPr="006F0AB9" w:rsidRDefault="007F3420" w:rsidP="007F3420">
            <w:pPr>
              <w:pStyle w:val="ListParagraph"/>
              <w:numPr>
                <w:ilvl w:val="0"/>
                <w:numId w:val="16"/>
              </w:numPr>
              <w:rPr>
                <w:sz w:val="20"/>
                <w:szCs w:val="20"/>
              </w:rPr>
            </w:pPr>
            <w:r w:rsidRPr="006F0AB9">
              <w:rPr>
                <w:sz w:val="20"/>
                <w:szCs w:val="20"/>
              </w:rPr>
              <w:t>Reduplicated monosyllable</w:t>
            </w:r>
          </w:p>
          <w:p w:rsidR="007F3420" w:rsidRPr="006F0AB9" w:rsidRDefault="007F3420" w:rsidP="007F3420">
            <w:pPr>
              <w:pStyle w:val="ListParagraph"/>
              <w:numPr>
                <w:ilvl w:val="0"/>
                <w:numId w:val="16"/>
              </w:numPr>
              <w:rPr>
                <w:sz w:val="20"/>
                <w:szCs w:val="20"/>
              </w:rPr>
            </w:pPr>
            <w:r w:rsidRPr="006F0AB9">
              <w:rPr>
                <w:sz w:val="20"/>
                <w:szCs w:val="20"/>
              </w:rPr>
              <w:t>Bilabial sounds</w:t>
            </w:r>
          </w:p>
          <w:p w:rsidR="007F3420" w:rsidRPr="006F0AB9" w:rsidRDefault="007F3420" w:rsidP="007F3420">
            <w:pPr>
              <w:pStyle w:val="ListParagraph"/>
              <w:numPr>
                <w:ilvl w:val="0"/>
                <w:numId w:val="16"/>
              </w:numPr>
              <w:rPr>
                <w:sz w:val="20"/>
                <w:szCs w:val="20"/>
              </w:rPr>
            </w:pPr>
            <w:r w:rsidRPr="006F0AB9">
              <w:rPr>
                <w:sz w:val="20"/>
                <w:szCs w:val="20"/>
              </w:rPr>
              <w:t>Fricatives</w:t>
            </w:r>
          </w:p>
          <w:p w:rsidR="007F3420" w:rsidRPr="006F0AB9" w:rsidRDefault="007F3420" w:rsidP="007F3420">
            <w:pPr>
              <w:pStyle w:val="ListParagraph"/>
              <w:numPr>
                <w:ilvl w:val="0"/>
                <w:numId w:val="16"/>
              </w:numPr>
              <w:rPr>
                <w:sz w:val="20"/>
                <w:szCs w:val="20"/>
              </w:rPr>
            </w:pPr>
            <w:r w:rsidRPr="006F0AB9">
              <w:rPr>
                <w:sz w:val="20"/>
                <w:szCs w:val="20"/>
              </w:rPr>
              <w:t>Phonemic expansion</w:t>
            </w:r>
          </w:p>
          <w:p w:rsidR="007F3420" w:rsidRPr="006F0AB9" w:rsidRDefault="007F3420" w:rsidP="007F3420">
            <w:pPr>
              <w:pStyle w:val="ListParagraph"/>
              <w:numPr>
                <w:ilvl w:val="0"/>
                <w:numId w:val="16"/>
              </w:numPr>
              <w:rPr>
                <w:sz w:val="20"/>
                <w:szCs w:val="20"/>
              </w:rPr>
            </w:pPr>
            <w:r w:rsidRPr="006F0AB9">
              <w:rPr>
                <w:sz w:val="20"/>
                <w:szCs w:val="20"/>
              </w:rPr>
              <w:t>Phonemic contraction</w:t>
            </w:r>
          </w:p>
          <w:p w:rsidR="007F3420" w:rsidRPr="006F0AB9" w:rsidRDefault="007F3420" w:rsidP="007F3420">
            <w:pPr>
              <w:pStyle w:val="ListParagraph"/>
              <w:numPr>
                <w:ilvl w:val="0"/>
                <w:numId w:val="16"/>
              </w:numPr>
              <w:rPr>
                <w:sz w:val="20"/>
                <w:szCs w:val="20"/>
              </w:rPr>
            </w:pPr>
            <w:r w:rsidRPr="006F0AB9">
              <w:rPr>
                <w:sz w:val="20"/>
                <w:szCs w:val="20"/>
              </w:rPr>
              <w:t>Consonant clusters</w:t>
            </w:r>
          </w:p>
          <w:p w:rsidR="007F3420" w:rsidRPr="006F0AB9" w:rsidRDefault="007F3420" w:rsidP="007F3420">
            <w:pPr>
              <w:pStyle w:val="ListParagraph"/>
              <w:numPr>
                <w:ilvl w:val="0"/>
                <w:numId w:val="16"/>
              </w:numPr>
              <w:rPr>
                <w:sz w:val="20"/>
                <w:szCs w:val="20"/>
              </w:rPr>
            </w:pPr>
            <w:r w:rsidRPr="006F0AB9">
              <w:rPr>
                <w:sz w:val="20"/>
                <w:szCs w:val="20"/>
              </w:rPr>
              <w:t>Dipthongs</w:t>
            </w:r>
          </w:p>
          <w:p w:rsidR="007F3420" w:rsidRPr="006F0AB9" w:rsidRDefault="007F3420" w:rsidP="007F3420">
            <w:pPr>
              <w:pStyle w:val="ListParagraph"/>
              <w:numPr>
                <w:ilvl w:val="0"/>
                <w:numId w:val="16"/>
              </w:numPr>
              <w:rPr>
                <w:sz w:val="20"/>
                <w:szCs w:val="20"/>
              </w:rPr>
            </w:pPr>
            <w:r w:rsidRPr="006F0AB9">
              <w:rPr>
                <w:sz w:val="20"/>
                <w:szCs w:val="20"/>
              </w:rPr>
              <w:t>Reduplication</w:t>
            </w:r>
          </w:p>
          <w:p w:rsidR="007F3420" w:rsidRPr="006F0AB9" w:rsidRDefault="007F3420" w:rsidP="007F3420">
            <w:pPr>
              <w:pStyle w:val="ListParagraph"/>
              <w:numPr>
                <w:ilvl w:val="0"/>
                <w:numId w:val="16"/>
              </w:numPr>
              <w:rPr>
                <w:sz w:val="20"/>
                <w:szCs w:val="20"/>
              </w:rPr>
            </w:pPr>
            <w:r w:rsidRPr="006F0AB9">
              <w:rPr>
                <w:sz w:val="20"/>
                <w:szCs w:val="20"/>
              </w:rPr>
              <w:t>Phonological harmonizing</w:t>
            </w:r>
          </w:p>
          <w:p w:rsidR="007F3420" w:rsidRPr="006F0AB9" w:rsidRDefault="007F3420" w:rsidP="007F3420">
            <w:pPr>
              <w:pStyle w:val="ListParagraph"/>
              <w:numPr>
                <w:ilvl w:val="0"/>
                <w:numId w:val="16"/>
              </w:numPr>
              <w:rPr>
                <w:sz w:val="20"/>
                <w:szCs w:val="20"/>
              </w:rPr>
            </w:pPr>
            <w:r w:rsidRPr="006F0AB9">
              <w:rPr>
                <w:sz w:val="20"/>
                <w:szCs w:val="20"/>
              </w:rPr>
              <w:t>Intonation</w:t>
            </w:r>
          </w:p>
          <w:p w:rsidR="007F3420" w:rsidRPr="006F0AB9" w:rsidRDefault="007F3420" w:rsidP="007F3420">
            <w:pPr>
              <w:pStyle w:val="ListParagraph"/>
              <w:numPr>
                <w:ilvl w:val="0"/>
                <w:numId w:val="16"/>
              </w:numPr>
              <w:rPr>
                <w:sz w:val="20"/>
                <w:szCs w:val="20"/>
              </w:rPr>
            </w:pPr>
            <w:r w:rsidRPr="006F0AB9">
              <w:rPr>
                <w:sz w:val="20"/>
                <w:szCs w:val="20"/>
              </w:rPr>
              <w:t>Substitution</w:t>
            </w:r>
          </w:p>
          <w:p w:rsidR="007F3420" w:rsidRPr="006F0AB9" w:rsidRDefault="007F3420" w:rsidP="007F3420">
            <w:pPr>
              <w:pStyle w:val="ListParagraph"/>
              <w:numPr>
                <w:ilvl w:val="0"/>
                <w:numId w:val="16"/>
              </w:numPr>
              <w:rPr>
                <w:sz w:val="20"/>
                <w:szCs w:val="20"/>
              </w:rPr>
            </w:pPr>
            <w:r w:rsidRPr="006F0AB9">
              <w:rPr>
                <w:sz w:val="20"/>
                <w:szCs w:val="20"/>
              </w:rPr>
              <w:t>Phonemic simplification</w:t>
            </w:r>
          </w:p>
          <w:p w:rsidR="007F3420" w:rsidRPr="006F0AB9" w:rsidRDefault="007F3420" w:rsidP="007F3420">
            <w:pPr>
              <w:pStyle w:val="ListParagraph"/>
              <w:numPr>
                <w:ilvl w:val="0"/>
                <w:numId w:val="16"/>
              </w:numPr>
              <w:rPr>
                <w:sz w:val="20"/>
                <w:szCs w:val="20"/>
              </w:rPr>
            </w:pPr>
            <w:r w:rsidRPr="006F0AB9">
              <w:rPr>
                <w:sz w:val="20"/>
                <w:szCs w:val="20"/>
              </w:rPr>
              <w:t>Unstressed syllables</w:t>
            </w:r>
          </w:p>
          <w:p w:rsidR="007F3420" w:rsidRPr="006F0AB9" w:rsidRDefault="007F3420" w:rsidP="007F3420">
            <w:pPr>
              <w:pStyle w:val="ListParagraph"/>
              <w:numPr>
                <w:ilvl w:val="0"/>
                <w:numId w:val="16"/>
              </w:numPr>
              <w:rPr>
                <w:sz w:val="20"/>
                <w:szCs w:val="20"/>
              </w:rPr>
            </w:pPr>
            <w:r w:rsidRPr="006F0AB9">
              <w:rPr>
                <w:sz w:val="20"/>
                <w:szCs w:val="20"/>
              </w:rPr>
              <w:t>deletion</w:t>
            </w:r>
          </w:p>
        </w:tc>
        <w:tc>
          <w:tcPr>
            <w:tcW w:w="4881" w:type="dxa"/>
          </w:tcPr>
          <w:p w:rsidR="007F3420" w:rsidRDefault="007F3420" w:rsidP="007F3420">
            <w:pPr>
              <w:pStyle w:val="ListParagraph"/>
              <w:numPr>
                <w:ilvl w:val="0"/>
                <w:numId w:val="16"/>
              </w:numPr>
            </w:pPr>
            <w:r>
              <w:t>Overextension</w:t>
            </w:r>
          </w:p>
          <w:p w:rsidR="007F3420" w:rsidRDefault="007F3420" w:rsidP="007F3420">
            <w:pPr>
              <w:pStyle w:val="ListParagraph"/>
              <w:numPr>
                <w:ilvl w:val="0"/>
                <w:numId w:val="16"/>
              </w:numPr>
            </w:pPr>
            <w:r>
              <w:t>Underextension</w:t>
            </w:r>
          </w:p>
          <w:p w:rsidR="007F3420" w:rsidRDefault="007F3420" w:rsidP="007F3420">
            <w:pPr>
              <w:pStyle w:val="ListParagraph"/>
              <w:numPr>
                <w:ilvl w:val="0"/>
                <w:numId w:val="16"/>
              </w:numPr>
            </w:pPr>
            <w:r>
              <w:t>Mismatch</w:t>
            </w:r>
          </w:p>
          <w:p w:rsidR="007F3420" w:rsidRDefault="007F3420" w:rsidP="007F3420">
            <w:pPr>
              <w:pStyle w:val="ListParagraph"/>
              <w:numPr>
                <w:ilvl w:val="0"/>
                <w:numId w:val="16"/>
              </w:numPr>
            </w:pPr>
            <w:r>
              <w:t>Labelling</w:t>
            </w:r>
          </w:p>
          <w:p w:rsidR="007F3420" w:rsidRDefault="007F3420" w:rsidP="007F3420">
            <w:pPr>
              <w:pStyle w:val="ListParagraph"/>
              <w:numPr>
                <w:ilvl w:val="0"/>
                <w:numId w:val="16"/>
              </w:numPr>
            </w:pPr>
            <w:r>
              <w:t>Packaging</w:t>
            </w:r>
          </w:p>
          <w:p w:rsidR="007F3420" w:rsidRDefault="007F3420" w:rsidP="007F3420">
            <w:pPr>
              <w:pStyle w:val="ListParagraph"/>
              <w:numPr>
                <w:ilvl w:val="0"/>
                <w:numId w:val="16"/>
              </w:numPr>
            </w:pPr>
            <w:r>
              <w:t>Network building</w:t>
            </w:r>
          </w:p>
          <w:p w:rsidR="007F3420" w:rsidRDefault="007F3420" w:rsidP="007F3420">
            <w:pPr>
              <w:pStyle w:val="ListParagraph"/>
              <w:numPr>
                <w:ilvl w:val="0"/>
                <w:numId w:val="16"/>
              </w:numPr>
            </w:pPr>
            <w:r>
              <w:t>Hypernym</w:t>
            </w:r>
          </w:p>
          <w:p w:rsidR="007F3420" w:rsidRDefault="007F3420" w:rsidP="007F3420">
            <w:pPr>
              <w:pStyle w:val="ListParagraph"/>
              <w:numPr>
                <w:ilvl w:val="0"/>
                <w:numId w:val="16"/>
              </w:numPr>
            </w:pPr>
            <w:r>
              <w:t>Hyponym</w:t>
            </w:r>
          </w:p>
          <w:p w:rsidR="007F3420" w:rsidRDefault="007F3420" w:rsidP="007F3420">
            <w:pPr>
              <w:pStyle w:val="ListParagraph"/>
              <w:numPr>
                <w:ilvl w:val="0"/>
                <w:numId w:val="16"/>
              </w:numPr>
            </w:pPr>
            <w:r>
              <w:t>Concrete nouns</w:t>
            </w:r>
          </w:p>
          <w:p w:rsidR="007F3420" w:rsidRDefault="007F3420" w:rsidP="007F3420">
            <w:pPr>
              <w:pStyle w:val="ListParagraph"/>
              <w:numPr>
                <w:ilvl w:val="0"/>
                <w:numId w:val="16"/>
              </w:numPr>
            </w:pPr>
            <w:r>
              <w:t>Naming explosion</w:t>
            </w:r>
          </w:p>
          <w:p w:rsidR="007F3420" w:rsidRDefault="007F3420" w:rsidP="007F3420">
            <w:pPr>
              <w:pStyle w:val="ListParagraph"/>
              <w:numPr>
                <w:ilvl w:val="0"/>
                <w:numId w:val="16"/>
              </w:numPr>
            </w:pPr>
            <w:r>
              <w:t>High content words</w:t>
            </w:r>
          </w:p>
          <w:p w:rsidR="007F3420" w:rsidRDefault="007F3420" w:rsidP="007F3420">
            <w:pPr>
              <w:pStyle w:val="ListParagraph"/>
              <w:numPr>
                <w:ilvl w:val="0"/>
                <w:numId w:val="16"/>
              </w:numPr>
            </w:pPr>
            <w:r>
              <w:t>Salient words/salience</w:t>
            </w:r>
          </w:p>
          <w:p w:rsidR="007F3420" w:rsidRPr="002E38D8" w:rsidRDefault="007F3420" w:rsidP="00E16467"/>
        </w:tc>
      </w:tr>
      <w:tr w:rsidR="007F3420" w:rsidTr="007F3420">
        <w:tc>
          <w:tcPr>
            <w:tcW w:w="4361" w:type="dxa"/>
          </w:tcPr>
          <w:p w:rsidR="007F3420" w:rsidRPr="006F0AB9" w:rsidRDefault="007F3420" w:rsidP="00E16467">
            <w:pPr>
              <w:rPr>
                <w:b/>
                <w:sz w:val="20"/>
                <w:szCs w:val="20"/>
                <w:u w:val="single"/>
              </w:rPr>
            </w:pPr>
            <w:r w:rsidRPr="006F0AB9">
              <w:rPr>
                <w:b/>
                <w:sz w:val="20"/>
                <w:szCs w:val="20"/>
                <w:u w:val="single"/>
              </w:rPr>
              <w:t>Grammar</w:t>
            </w:r>
          </w:p>
        </w:tc>
        <w:tc>
          <w:tcPr>
            <w:tcW w:w="4881" w:type="dxa"/>
          </w:tcPr>
          <w:p w:rsidR="007F3420" w:rsidRDefault="007F3420" w:rsidP="00E16467">
            <w:pPr>
              <w:rPr>
                <w:b/>
                <w:u w:val="single"/>
              </w:rPr>
            </w:pPr>
            <w:r>
              <w:rPr>
                <w:b/>
                <w:u w:val="single"/>
              </w:rPr>
              <w:t>Discourse and Pragmatics</w:t>
            </w:r>
          </w:p>
        </w:tc>
      </w:tr>
      <w:tr w:rsidR="007F3420" w:rsidTr="007F3420">
        <w:tc>
          <w:tcPr>
            <w:tcW w:w="4361" w:type="dxa"/>
          </w:tcPr>
          <w:p w:rsidR="007F3420" w:rsidRPr="006F0AB9" w:rsidRDefault="007F3420" w:rsidP="007F3420">
            <w:pPr>
              <w:pStyle w:val="ListParagraph"/>
              <w:numPr>
                <w:ilvl w:val="0"/>
                <w:numId w:val="17"/>
              </w:numPr>
              <w:rPr>
                <w:sz w:val="20"/>
                <w:szCs w:val="20"/>
              </w:rPr>
            </w:pPr>
            <w:r w:rsidRPr="006F0AB9">
              <w:rPr>
                <w:sz w:val="20"/>
                <w:szCs w:val="20"/>
              </w:rPr>
              <w:t>Inflections</w:t>
            </w:r>
          </w:p>
          <w:p w:rsidR="007F3420" w:rsidRPr="006F0AB9" w:rsidRDefault="007F3420" w:rsidP="007F3420">
            <w:pPr>
              <w:pStyle w:val="ListParagraph"/>
              <w:numPr>
                <w:ilvl w:val="0"/>
                <w:numId w:val="17"/>
              </w:numPr>
              <w:rPr>
                <w:sz w:val="20"/>
                <w:szCs w:val="20"/>
              </w:rPr>
            </w:pPr>
            <w:r w:rsidRPr="006F0AB9">
              <w:rPr>
                <w:sz w:val="20"/>
                <w:szCs w:val="20"/>
              </w:rPr>
              <w:t>Modal verbs</w:t>
            </w:r>
          </w:p>
          <w:p w:rsidR="007F3420" w:rsidRPr="006F0AB9" w:rsidRDefault="007F3420" w:rsidP="007F3420">
            <w:pPr>
              <w:pStyle w:val="ListParagraph"/>
              <w:numPr>
                <w:ilvl w:val="0"/>
                <w:numId w:val="17"/>
              </w:numPr>
              <w:rPr>
                <w:sz w:val="20"/>
                <w:szCs w:val="20"/>
              </w:rPr>
            </w:pPr>
            <w:r w:rsidRPr="006F0AB9">
              <w:rPr>
                <w:sz w:val="20"/>
                <w:szCs w:val="20"/>
              </w:rPr>
              <w:t>Infinitive</w:t>
            </w:r>
          </w:p>
          <w:p w:rsidR="007F3420" w:rsidRPr="006F0AB9" w:rsidRDefault="007F3420" w:rsidP="007F3420">
            <w:pPr>
              <w:pStyle w:val="ListParagraph"/>
              <w:numPr>
                <w:ilvl w:val="0"/>
                <w:numId w:val="17"/>
              </w:numPr>
              <w:rPr>
                <w:sz w:val="20"/>
                <w:szCs w:val="20"/>
              </w:rPr>
            </w:pPr>
            <w:r w:rsidRPr="006F0AB9">
              <w:rPr>
                <w:sz w:val="20"/>
                <w:szCs w:val="20"/>
              </w:rPr>
              <w:t>One word stage</w:t>
            </w:r>
          </w:p>
          <w:p w:rsidR="007F3420" w:rsidRPr="006F0AB9" w:rsidRDefault="007F3420" w:rsidP="007F3420">
            <w:pPr>
              <w:pStyle w:val="ListParagraph"/>
              <w:numPr>
                <w:ilvl w:val="0"/>
                <w:numId w:val="17"/>
              </w:numPr>
              <w:rPr>
                <w:sz w:val="20"/>
                <w:szCs w:val="20"/>
              </w:rPr>
            </w:pPr>
            <w:r w:rsidRPr="006F0AB9">
              <w:rPr>
                <w:sz w:val="20"/>
                <w:szCs w:val="20"/>
              </w:rPr>
              <w:t>Holophrastic stage</w:t>
            </w:r>
          </w:p>
          <w:p w:rsidR="007F3420" w:rsidRPr="006F0AB9" w:rsidRDefault="007F3420" w:rsidP="007F3420">
            <w:pPr>
              <w:pStyle w:val="ListParagraph"/>
              <w:numPr>
                <w:ilvl w:val="0"/>
                <w:numId w:val="17"/>
              </w:numPr>
              <w:rPr>
                <w:sz w:val="20"/>
                <w:szCs w:val="20"/>
              </w:rPr>
            </w:pPr>
            <w:r w:rsidRPr="006F0AB9">
              <w:rPr>
                <w:sz w:val="20"/>
                <w:szCs w:val="20"/>
              </w:rPr>
              <w:t>Holophrases</w:t>
            </w:r>
          </w:p>
          <w:p w:rsidR="007F3420" w:rsidRPr="006F0AB9" w:rsidRDefault="007F3420" w:rsidP="007F3420">
            <w:pPr>
              <w:pStyle w:val="ListParagraph"/>
              <w:numPr>
                <w:ilvl w:val="0"/>
                <w:numId w:val="17"/>
              </w:numPr>
              <w:rPr>
                <w:sz w:val="20"/>
                <w:szCs w:val="20"/>
              </w:rPr>
            </w:pPr>
            <w:r w:rsidRPr="006F0AB9">
              <w:rPr>
                <w:sz w:val="20"/>
                <w:szCs w:val="20"/>
              </w:rPr>
              <w:t>Two word stage</w:t>
            </w:r>
          </w:p>
          <w:p w:rsidR="007F3420" w:rsidRPr="006F0AB9" w:rsidRDefault="007F3420" w:rsidP="007F3420">
            <w:pPr>
              <w:pStyle w:val="ListParagraph"/>
              <w:numPr>
                <w:ilvl w:val="0"/>
                <w:numId w:val="17"/>
              </w:numPr>
              <w:rPr>
                <w:sz w:val="20"/>
                <w:szCs w:val="20"/>
              </w:rPr>
            </w:pPr>
            <w:r w:rsidRPr="006F0AB9">
              <w:rPr>
                <w:sz w:val="20"/>
                <w:szCs w:val="20"/>
              </w:rPr>
              <w:t>Telegraphic stage</w:t>
            </w:r>
          </w:p>
          <w:p w:rsidR="007F3420" w:rsidRPr="006F0AB9" w:rsidRDefault="007F3420" w:rsidP="007F3420">
            <w:pPr>
              <w:pStyle w:val="ListParagraph"/>
              <w:numPr>
                <w:ilvl w:val="0"/>
                <w:numId w:val="17"/>
              </w:numPr>
              <w:rPr>
                <w:sz w:val="20"/>
                <w:szCs w:val="20"/>
              </w:rPr>
            </w:pPr>
            <w:r w:rsidRPr="006F0AB9">
              <w:rPr>
                <w:sz w:val="20"/>
                <w:szCs w:val="20"/>
              </w:rPr>
              <w:t>Auxiliary verbs</w:t>
            </w:r>
          </w:p>
          <w:p w:rsidR="007F3420" w:rsidRPr="006F0AB9" w:rsidRDefault="007F3420" w:rsidP="007F3420">
            <w:pPr>
              <w:pStyle w:val="ListParagraph"/>
              <w:numPr>
                <w:ilvl w:val="0"/>
                <w:numId w:val="17"/>
              </w:numPr>
              <w:rPr>
                <w:sz w:val="20"/>
                <w:szCs w:val="20"/>
              </w:rPr>
            </w:pPr>
            <w:r w:rsidRPr="006F0AB9">
              <w:rPr>
                <w:sz w:val="20"/>
                <w:szCs w:val="20"/>
              </w:rPr>
              <w:t>Wh-interrogatives</w:t>
            </w:r>
          </w:p>
          <w:p w:rsidR="007F3420" w:rsidRPr="006F0AB9" w:rsidRDefault="007F3420" w:rsidP="007F3420">
            <w:pPr>
              <w:pStyle w:val="ListParagraph"/>
              <w:numPr>
                <w:ilvl w:val="0"/>
                <w:numId w:val="17"/>
              </w:numPr>
              <w:rPr>
                <w:sz w:val="20"/>
                <w:szCs w:val="20"/>
              </w:rPr>
            </w:pPr>
            <w:r w:rsidRPr="006F0AB9">
              <w:rPr>
                <w:sz w:val="20"/>
                <w:szCs w:val="20"/>
              </w:rPr>
              <w:t>Inversion</w:t>
            </w:r>
          </w:p>
          <w:p w:rsidR="007F3420" w:rsidRPr="006F0AB9" w:rsidRDefault="007F3420" w:rsidP="007F3420">
            <w:pPr>
              <w:pStyle w:val="ListParagraph"/>
              <w:numPr>
                <w:ilvl w:val="0"/>
                <w:numId w:val="17"/>
              </w:numPr>
              <w:rPr>
                <w:sz w:val="20"/>
                <w:szCs w:val="20"/>
              </w:rPr>
            </w:pPr>
            <w:r w:rsidRPr="006F0AB9">
              <w:rPr>
                <w:sz w:val="20"/>
                <w:szCs w:val="20"/>
              </w:rPr>
              <w:t>Negation</w:t>
            </w:r>
          </w:p>
          <w:p w:rsidR="007F3420" w:rsidRPr="006F0AB9" w:rsidRDefault="007F3420" w:rsidP="007F3420">
            <w:pPr>
              <w:pStyle w:val="ListParagraph"/>
              <w:numPr>
                <w:ilvl w:val="0"/>
                <w:numId w:val="17"/>
              </w:numPr>
              <w:rPr>
                <w:sz w:val="20"/>
                <w:szCs w:val="20"/>
              </w:rPr>
            </w:pPr>
            <w:r w:rsidRPr="006F0AB9">
              <w:rPr>
                <w:sz w:val="20"/>
                <w:szCs w:val="20"/>
              </w:rPr>
              <w:t>Rejection</w:t>
            </w:r>
          </w:p>
          <w:p w:rsidR="007F3420" w:rsidRPr="006F0AB9" w:rsidRDefault="007F3420" w:rsidP="007F3420">
            <w:pPr>
              <w:pStyle w:val="ListParagraph"/>
              <w:numPr>
                <w:ilvl w:val="0"/>
                <w:numId w:val="17"/>
              </w:numPr>
              <w:rPr>
                <w:sz w:val="20"/>
                <w:szCs w:val="20"/>
              </w:rPr>
            </w:pPr>
            <w:r w:rsidRPr="006F0AB9">
              <w:rPr>
                <w:sz w:val="20"/>
                <w:szCs w:val="20"/>
              </w:rPr>
              <w:t>Non-existence</w:t>
            </w:r>
          </w:p>
          <w:p w:rsidR="007F3420" w:rsidRPr="006F0AB9" w:rsidRDefault="007F3420" w:rsidP="007F3420">
            <w:pPr>
              <w:pStyle w:val="ListParagraph"/>
              <w:numPr>
                <w:ilvl w:val="0"/>
                <w:numId w:val="17"/>
              </w:numPr>
              <w:rPr>
                <w:sz w:val="20"/>
                <w:szCs w:val="20"/>
              </w:rPr>
            </w:pPr>
            <w:r w:rsidRPr="006F0AB9">
              <w:rPr>
                <w:sz w:val="20"/>
                <w:szCs w:val="20"/>
              </w:rPr>
              <w:t>Denial</w:t>
            </w:r>
          </w:p>
          <w:p w:rsidR="007F3420" w:rsidRPr="006F0AB9" w:rsidRDefault="007F3420" w:rsidP="007F3420">
            <w:pPr>
              <w:pStyle w:val="ListParagraph"/>
              <w:numPr>
                <w:ilvl w:val="0"/>
                <w:numId w:val="17"/>
              </w:numPr>
              <w:rPr>
                <w:sz w:val="20"/>
                <w:szCs w:val="20"/>
              </w:rPr>
            </w:pPr>
            <w:r w:rsidRPr="006F0AB9">
              <w:rPr>
                <w:sz w:val="20"/>
                <w:szCs w:val="20"/>
              </w:rPr>
              <w:t>Syntax</w:t>
            </w:r>
          </w:p>
          <w:p w:rsidR="007F3420" w:rsidRPr="006F0AB9" w:rsidRDefault="007F3420" w:rsidP="007F3420">
            <w:pPr>
              <w:pStyle w:val="ListParagraph"/>
              <w:numPr>
                <w:ilvl w:val="0"/>
                <w:numId w:val="17"/>
              </w:numPr>
              <w:rPr>
                <w:sz w:val="20"/>
                <w:szCs w:val="20"/>
              </w:rPr>
            </w:pPr>
            <w:r w:rsidRPr="006F0AB9">
              <w:rPr>
                <w:sz w:val="20"/>
                <w:szCs w:val="20"/>
              </w:rPr>
              <w:t>SVO order</w:t>
            </w:r>
          </w:p>
          <w:p w:rsidR="007F3420" w:rsidRPr="006F0AB9" w:rsidRDefault="007F3420" w:rsidP="007F3420">
            <w:pPr>
              <w:pStyle w:val="ListParagraph"/>
              <w:numPr>
                <w:ilvl w:val="0"/>
                <w:numId w:val="17"/>
              </w:numPr>
              <w:rPr>
                <w:sz w:val="20"/>
                <w:szCs w:val="20"/>
              </w:rPr>
            </w:pPr>
            <w:r w:rsidRPr="006F0AB9">
              <w:rPr>
                <w:sz w:val="20"/>
                <w:szCs w:val="20"/>
              </w:rPr>
              <w:t>Adverbials</w:t>
            </w:r>
          </w:p>
          <w:p w:rsidR="007F3420" w:rsidRPr="006F0AB9" w:rsidRDefault="007F3420" w:rsidP="007F3420">
            <w:pPr>
              <w:pStyle w:val="ListParagraph"/>
              <w:numPr>
                <w:ilvl w:val="0"/>
                <w:numId w:val="17"/>
              </w:numPr>
              <w:rPr>
                <w:sz w:val="20"/>
                <w:szCs w:val="20"/>
              </w:rPr>
            </w:pPr>
            <w:r w:rsidRPr="006F0AB9">
              <w:rPr>
                <w:sz w:val="20"/>
                <w:szCs w:val="20"/>
              </w:rPr>
              <w:t>complement</w:t>
            </w:r>
          </w:p>
          <w:p w:rsidR="007F3420" w:rsidRPr="006F0AB9" w:rsidRDefault="007F3420" w:rsidP="007F3420">
            <w:pPr>
              <w:pStyle w:val="ListParagraph"/>
              <w:numPr>
                <w:ilvl w:val="0"/>
                <w:numId w:val="17"/>
              </w:numPr>
              <w:rPr>
                <w:sz w:val="20"/>
                <w:szCs w:val="20"/>
              </w:rPr>
            </w:pPr>
            <w:r w:rsidRPr="006F0AB9">
              <w:rPr>
                <w:sz w:val="20"/>
                <w:szCs w:val="20"/>
              </w:rPr>
              <w:t>Interruptions</w:t>
            </w:r>
          </w:p>
          <w:p w:rsidR="007F3420" w:rsidRPr="006F0AB9" w:rsidRDefault="007F3420" w:rsidP="007F3420">
            <w:pPr>
              <w:pStyle w:val="ListParagraph"/>
              <w:numPr>
                <w:ilvl w:val="0"/>
                <w:numId w:val="17"/>
              </w:numPr>
              <w:rPr>
                <w:sz w:val="20"/>
                <w:szCs w:val="20"/>
              </w:rPr>
            </w:pPr>
            <w:r w:rsidRPr="006F0AB9">
              <w:rPr>
                <w:sz w:val="20"/>
                <w:szCs w:val="20"/>
              </w:rPr>
              <w:t>Determiners</w:t>
            </w:r>
          </w:p>
          <w:p w:rsidR="007F3420" w:rsidRPr="006F0AB9" w:rsidRDefault="007F3420" w:rsidP="007F3420">
            <w:pPr>
              <w:pStyle w:val="ListParagraph"/>
              <w:numPr>
                <w:ilvl w:val="0"/>
                <w:numId w:val="17"/>
              </w:numPr>
              <w:rPr>
                <w:sz w:val="20"/>
                <w:szCs w:val="20"/>
              </w:rPr>
            </w:pPr>
            <w:r w:rsidRPr="006F0AB9">
              <w:rPr>
                <w:sz w:val="20"/>
                <w:szCs w:val="20"/>
              </w:rPr>
              <w:t>Irregular forms</w:t>
            </w:r>
          </w:p>
          <w:p w:rsidR="007F3420" w:rsidRPr="006F0AB9" w:rsidRDefault="007F3420" w:rsidP="007F3420">
            <w:pPr>
              <w:pStyle w:val="ListParagraph"/>
              <w:numPr>
                <w:ilvl w:val="0"/>
                <w:numId w:val="17"/>
              </w:numPr>
              <w:rPr>
                <w:sz w:val="20"/>
                <w:szCs w:val="20"/>
              </w:rPr>
            </w:pPr>
            <w:r w:rsidRPr="006F0AB9">
              <w:rPr>
                <w:sz w:val="20"/>
                <w:szCs w:val="20"/>
              </w:rPr>
              <w:t>Active/passive voice</w:t>
            </w:r>
          </w:p>
          <w:p w:rsidR="007F3420" w:rsidRPr="006F0AB9" w:rsidRDefault="007F3420" w:rsidP="007F3420">
            <w:pPr>
              <w:pStyle w:val="ListParagraph"/>
              <w:numPr>
                <w:ilvl w:val="0"/>
                <w:numId w:val="17"/>
              </w:numPr>
              <w:rPr>
                <w:sz w:val="20"/>
                <w:szCs w:val="20"/>
              </w:rPr>
            </w:pPr>
            <w:r w:rsidRPr="006F0AB9">
              <w:rPr>
                <w:sz w:val="20"/>
                <w:szCs w:val="20"/>
              </w:rPr>
              <w:t>Imperatives</w:t>
            </w:r>
          </w:p>
          <w:p w:rsidR="007F3420" w:rsidRPr="006F0AB9" w:rsidRDefault="007F3420" w:rsidP="007F3420">
            <w:pPr>
              <w:pStyle w:val="ListParagraph"/>
              <w:numPr>
                <w:ilvl w:val="0"/>
                <w:numId w:val="17"/>
              </w:numPr>
              <w:rPr>
                <w:sz w:val="20"/>
                <w:szCs w:val="20"/>
              </w:rPr>
            </w:pPr>
            <w:r w:rsidRPr="006F0AB9">
              <w:rPr>
                <w:sz w:val="20"/>
                <w:szCs w:val="20"/>
              </w:rPr>
              <w:t>Declaratives</w:t>
            </w:r>
          </w:p>
          <w:p w:rsidR="007F3420" w:rsidRPr="006F0AB9" w:rsidRDefault="007F3420" w:rsidP="007F3420">
            <w:pPr>
              <w:pStyle w:val="ListParagraph"/>
              <w:numPr>
                <w:ilvl w:val="0"/>
                <w:numId w:val="17"/>
              </w:numPr>
              <w:rPr>
                <w:sz w:val="20"/>
                <w:szCs w:val="20"/>
              </w:rPr>
            </w:pPr>
            <w:r w:rsidRPr="006F0AB9">
              <w:rPr>
                <w:sz w:val="20"/>
                <w:szCs w:val="20"/>
              </w:rPr>
              <w:t>Interrogatives</w:t>
            </w:r>
          </w:p>
          <w:p w:rsidR="007F3420" w:rsidRPr="006F0AB9" w:rsidRDefault="007F3420" w:rsidP="007F3420">
            <w:pPr>
              <w:pStyle w:val="ListParagraph"/>
              <w:numPr>
                <w:ilvl w:val="0"/>
                <w:numId w:val="17"/>
              </w:numPr>
              <w:rPr>
                <w:sz w:val="20"/>
                <w:szCs w:val="20"/>
              </w:rPr>
            </w:pPr>
            <w:r w:rsidRPr="006F0AB9">
              <w:rPr>
                <w:sz w:val="20"/>
                <w:szCs w:val="20"/>
              </w:rPr>
              <w:t>Exclamatives</w:t>
            </w:r>
          </w:p>
          <w:p w:rsidR="007F3420" w:rsidRPr="006F0AB9" w:rsidRDefault="007F3420" w:rsidP="007F3420">
            <w:pPr>
              <w:pStyle w:val="ListParagraph"/>
              <w:numPr>
                <w:ilvl w:val="0"/>
                <w:numId w:val="17"/>
              </w:numPr>
              <w:rPr>
                <w:sz w:val="20"/>
                <w:szCs w:val="20"/>
              </w:rPr>
            </w:pPr>
            <w:r w:rsidRPr="006F0AB9">
              <w:rPr>
                <w:sz w:val="20"/>
                <w:szCs w:val="20"/>
              </w:rPr>
              <w:t>Hedges</w:t>
            </w:r>
          </w:p>
          <w:p w:rsidR="007F3420" w:rsidRPr="006F0AB9" w:rsidRDefault="007F3420" w:rsidP="007F3420">
            <w:pPr>
              <w:pStyle w:val="ListParagraph"/>
              <w:numPr>
                <w:ilvl w:val="0"/>
                <w:numId w:val="17"/>
              </w:numPr>
              <w:rPr>
                <w:sz w:val="20"/>
                <w:szCs w:val="20"/>
              </w:rPr>
            </w:pPr>
            <w:r w:rsidRPr="006F0AB9">
              <w:rPr>
                <w:sz w:val="20"/>
                <w:szCs w:val="20"/>
              </w:rPr>
              <w:t>Intensifiers</w:t>
            </w:r>
          </w:p>
          <w:p w:rsidR="007F3420" w:rsidRPr="006F0AB9" w:rsidRDefault="007F3420" w:rsidP="007F3420">
            <w:pPr>
              <w:pStyle w:val="ListParagraph"/>
              <w:numPr>
                <w:ilvl w:val="0"/>
                <w:numId w:val="17"/>
              </w:numPr>
              <w:rPr>
                <w:sz w:val="20"/>
                <w:szCs w:val="20"/>
              </w:rPr>
            </w:pPr>
            <w:r w:rsidRPr="006F0AB9">
              <w:rPr>
                <w:sz w:val="20"/>
                <w:szCs w:val="20"/>
              </w:rPr>
              <w:lastRenderedPageBreak/>
              <w:t>Overgeneralisation</w:t>
            </w:r>
          </w:p>
          <w:p w:rsidR="007F3420" w:rsidRPr="006F0AB9" w:rsidRDefault="007F3420" w:rsidP="007F3420">
            <w:pPr>
              <w:pStyle w:val="ListParagraph"/>
              <w:numPr>
                <w:ilvl w:val="0"/>
                <w:numId w:val="17"/>
              </w:numPr>
              <w:rPr>
                <w:sz w:val="20"/>
                <w:szCs w:val="20"/>
              </w:rPr>
            </w:pPr>
            <w:r w:rsidRPr="006F0AB9">
              <w:rPr>
                <w:sz w:val="20"/>
                <w:szCs w:val="20"/>
              </w:rPr>
              <w:t>Prepositions</w:t>
            </w:r>
          </w:p>
          <w:p w:rsidR="007F3420" w:rsidRPr="006F0AB9" w:rsidRDefault="007F3420" w:rsidP="007F3420">
            <w:pPr>
              <w:pStyle w:val="ListParagraph"/>
              <w:numPr>
                <w:ilvl w:val="0"/>
                <w:numId w:val="17"/>
              </w:numPr>
              <w:rPr>
                <w:sz w:val="20"/>
                <w:szCs w:val="20"/>
              </w:rPr>
            </w:pPr>
            <w:r w:rsidRPr="006F0AB9">
              <w:rPr>
                <w:sz w:val="20"/>
                <w:szCs w:val="20"/>
              </w:rPr>
              <w:t>If constructions</w:t>
            </w:r>
          </w:p>
          <w:p w:rsidR="007F3420" w:rsidRPr="006F0AB9" w:rsidRDefault="007F3420" w:rsidP="007F3420">
            <w:pPr>
              <w:pStyle w:val="ListParagraph"/>
              <w:numPr>
                <w:ilvl w:val="0"/>
                <w:numId w:val="17"/>
              </w:numPr>
              <w:rPr>
                <w:sz w:val="20"/>
                <w:szCs w:val="20"/>
              </w:rPr>
            </w:pPr>
            <w:r w:rsidRPr="006F0AB9">
              <w:rPr>
                <w:sz w:val="20"/>
                <w:szCs w:val="20"/>
              </w:rPr>
              <w:t>Causality</w:t>
            </w:r>
          </w:p>
        </w:tc>
        <w:tc>
          <w:tcPr>
            <w:tcW w:w="4881" w:type="dxa"/>
          </w:tcPr>
          <w:p w:rsidR="007F3420" w:rsidRDefault="007F3420" w:rsidP="007F3420">
            <w:pPr>
              <w:pStyle w:val="ListParagraph"/>
              <w:numPr>
                <w:ilvl w:val="0"/>
                <w:numId w:val="17"/>
              </w:numPr>
            </w:pPr>
            <w:r w:rsidRPr="006F0AB9">
              <w:lastRenderedPageBreak/>
              <w:t>Hedges</w:t>
            </w:r>
          </w:p>
          <w:p w:rsidR="007F3420" w:rsidRDefault="007F3420" w:rsidP="007F3420">
            <w:pPr>
              <w:pStyle w:val="ListParagraph"/>
              <w:numPr>
                <w:ilvl w:val="0"/>
                <w:numId w:val="17"/>
              </w:numPr>
            </w:pPr>
            <w:r>
              <w:t>Interruptions</w:t>
            </w:r>
          </w:p>
          <w:p w:rsidR="007F3420" w:rsidRDefault="007F3420" w:rsidP="007F3420">
            <w:pPr>
              <w:pStyle w:val="ListParagraph"/>
              <w:numPr>
                <w:ilvl w:val="0"/>
                <w:numId w:val="17"/>
              </w:numPr>
            </w:pPr>
            <w:r>
              <w:t>Overlaps</w:t>
            </w:r>
          </w:p>
          <w:p w:rsidR="007F3420" w:rsidRDefault="007F3420" w:rsidP="007F3420">
            <w:pPr>
              <w:pStyle w:val="ListParagraph"/>
              <w:numPr>
                <w:ilvl w:val="0"/>
                <w:numId w:val="17"/>
              </w:numPr>
            </w:pPr>
            <w:r>
              <w:t>Metalinguistic awareness</w:t>
            </w:r>
          </w:p>
          <w:p w:rsidR="007F3420" w:rsidRDefault="007F3420" w:rsidP="007F3420">
            <w:pPr>
              <w:pStyle w:val="ListParagraph"/>
              <w:numPr>
                <w:ilvl w:val="0"/>
                <w:numId w:val="17"/>
              </w:numPr>
            </w:pPr>
            <w:r>
              <w:t>Turn taking</w:t>
            </w:r>
          </w:p>
          <w:p w:rsidR="007F3420" w:rsidRDefault="007F3420" w:rsidP="007F3420">
            <w:pPr>
              <w:pStyle w:val="ListParagraph"/>
              <w:numPr>
                <w:ilvl w:val="0"/>
                <w:numId w:val="17"/>
              </w:numPr>
            </w:pPr>
            <w:r>
              <w:t>Adjacency pairs</w:t>
            </w:r>
          </w:p>
          <w:p w:rsidR="007F3420" w:rsidRDefault="007F3420" w:rsidP="007F3420">
            <w:pPr>
              <w:pStyle w:val="ListParagraph"/>
              <w:numPr>
                <w:ilvl w:val="0"/>
                <w:numId w:val="17"/>
              </w:numPr>
            </w:pPr>
            <w:r>
              <w:t>Initiating conversation</w:t>
            </w:r>
          </w:p>
          <w:p w:rsidR="007F3420" w:rsidRDefault="007F3420" w:rsidP="007F3420">
            <w:pPr>
              <w:pStyle w:val="ListParagraph"/>
              <w:numPr>
                <w:ilvl w:val="0"/>
                <w:numId w:val="17"/>
              </w:numPr>
            </w:pPr>
            <w:r>
              <w:t>Communicative competence</w:t>
            </w:r>
          </w:p>
          <w:p w:rsidR="007F3420" w:rsidRDefault="007F3420" w:rsidP="007F3420">
            <w:pPr>
              <w:pStyle w:val="ListParagraph"/>
              <w:numPr>
                <w:ilvl w:val="0"/>
                <w:numId w:val="17"/>
              </w:numPr>
            </w:pPr>
            <w:r>
              <w:t>Instrumental regulatory</w:t>
            </w:r>
          </w:p>
          <w:p w:rsidR="007F3420" w:rsidRDefault="007F3420" w:rsidP="007F3420">
            <w:pPr>
              <w:pStyle w:val="ListParagraph"/>
              <w:numPr>
                <w:ilvl w:val="0"/>
                <w:numId w:val="17"/>
              </w:numPr>
            </w:pPr>
            <w:r>
              <w:t>Personal</w:t>
            </w:r>
          </w:p>
          <w:p w:rsidR="007F3420" w:rsidRDefault="007F3420" w:rsidP="007F3420">
            <w:pPr>
              <w:pStyle w:val="ListParagraph"/>
              <w:numPr>
                <w:ilvl w:val="0"/>
                <w:numId w:val="17"/>
              </w:numPr>
            </w:pPr>
            <w:r>
              <w:t>Heuristic</w:t>
            </w:r>
          </w:p>
          <w:p w:rsidR="007F3420" w:rsidRDefault="007F3420" w:rsidP="007F3420">
            <w:pPr>
              <w:pStyle w:val="ListParagraph"/>
              <w:numPr>
                <w:ilvl w:val="0"/>
                <w:numId w:val="17"/>
              </w:numPr>
            </w:pPr>
            <w:r>
              <w:t>Interactional</w:t>
            </w:r>
          </w:p>
          <w:p w:rsidR="007F3420" w:rsidRDefault="007F3420" w:rsidP="007F3420">
            <w:pPr>
              <w:pStyle w:val="ListParagraph"/>
              <w:numPr>
                <w:ilvl w:val="0"/>
                <w:numId w:val="17"/>
              </w:numPr>
            </w:pPr>
            <w:r>
              <w:t>Imaginative</w:t>
            </w:r>
          </w:p>
          <w:p w:rsidR="007F3420" w:rsidRDefault="007F3420" w:rsidP="007F3420">
            <w:pPr>
              <w:pStyle w:val="ListParagraph"/>
              <w:numPr>
                <w:ilvl w:val="0"/>
                <w:numId w:val="17"/>
              </w:numPr>
            </w:pPr>
            <w:r>
              <w:t>Representational</w:t>
            </w:r>
          </w:p>
          <w:p w:rsidR="007F3420" w:rsidRDefault="007F3420" w:rsidP="007F3420">
            <w:pPr>
              <w:pStyle w:val="ListParagraph"/>
              <w:numPr>
                <w:ilvl w:val="0"/>
                <w:numId w:val="17"/>
              </w:numPr>
            </w:pPr>
            <w:r>
              <w:t>Accommodation theory</w:t>
            </w:r>
          </w:p>
          <w:p w:rsidR="007F3420" w:rsidRDefault="007F3420" w:rsidP="007F3420">
            <w:pPr>
              <w:pStyle w:val="ListParagraph"/>
              <w:numPr>
                <w:ilvl w:val="0"/>
                <w:numId w:val="17"/>
              </w:numPr>
            </w:pPr>
            <w:r>
              <w:t>Convergence</w:t>
            </w:r>
          </w:p>
          <w:p w:rsidR="007F3420" w:rsidRDefault="007F3420" w:rsidP="007F3420">
            <w:pPr>
              <w:pStyle w:val="ListParagraph"/>
              <w:numPr>
                <w:ilvl w:val="0"/>
                <w:numId w:val="17"/>
              </w:numPr>
            </w:pPr>
            <w:r>
              <w:t>Divergence</w:t>
            </w:r>
          </w:p>
          <w:p w:rsidR="007F3420" w:rsidRPr="006F0AB9" w:rsidRDefault="007F3420" w:rsidP="007F3420">
            <w:pPr>
              <w:pStyle w:val="ListParagraph"/>
              <w:numPr>
                <w:ilvl w:val="0"/>
                <w:numId w:val="17"/>
              </w:numPr>
            </w:pPr>
            <w:r>
              <w:t xml:space="preserve">Register. </w:t>
            </w:r>
          </w:p>
          <w:p w:rsidR="007F3420" w:rsidRDefault="007F3420" w:rsidP="00E16467">
            <w:pPr>
              <w:rPr>
                <w:b/>
                <w:u w:val="single"/>
              </w:rPr>
            </w:pPr>
          </w:p>
        </w:tc>
      </w:tr>
    </w:tbl>
    <w:tbl>
      <w:tblPr>
        <w:tblStyle w:val="TableGrid"/>
        <w:tblW w:w="14492" w:type="dxa"/>
        <w:tblInd w:w="-431" w:type="dxa"/>
        <w:tblLook w:val="04A0" w:firstRow="1" w:lastRow="0" w:firstColumn="1" w:lastColumn="0" w:noHBand="0" w:noVBand="1"/>
      </w:tblPr>
      <w:tblGrid>
        <w:gridCol w:w="1686"/>
        <w:gridCol w:w="3569"/>
        <w:gridCol w:w="1546"/>
        <w:gridCol w:w="1563"/>
        <w:gridCol w:w="3973"/>
        <w:gridCol w:w="2155"/>
      </w:tblGrid>
      <w:tr w:rsidR="007F3420" w:rsidTr="007F3420">
        <w:tc>
          <w:tcPr>
            <w:tcW w:w="1686" w:type="dxa"/>
          </w:tcPr>
          <w:p w:rsidR="007F3420" w:rsidRPr="007F3420" w:rsidRDefault="007F3420" w:rsidP="00E16467">
            <w:pPr>
              <w:rPr>
                <w:b/>
                <w:sz w:val="16"/>
                <w:szCs w:val="16"/>
              </w:rPr>
            </w:pPr>
            <w:r w:rsidRPr="007F3420">
              <w:rPr>
                <w:b/>
                <w:sz w:val="16"/>
                <w:szCs w:val="16"/>
              </w:rPr>
              <w:t>Skinner</w:t>
            </w:r>
          </w:p>
          <w:p w:rsidR="007F3420" w:rsidRPr="007F3420" w:rsidRDefault="007F3420" w:rsidP="00E16467">
            <w:pPr>
              <w:rPr>
                <w:sz w:val="16"/>
                <w:szCs w:val="16"/>
              </w:rPr>
            </w:pPr>
            <w:r w:rsidRPr="007F3420">
              <w:rPr>
                <w:sz w:val="16"/>
                <w:szCs w:val="16"/>
              </w:rPr>
              <w:t>Imitation</w:t>
            </w:r>
          </w:p>
          <w:p w:rsidR="007F3420" w:rsidRPr="007F3420" w:rsidRDefault="007F3420" w:rsidP="00E16467">
            <w:pPr>
              <w:rPr>
                <w:sz w:val="16"/>
                <w:szCs w:val="16"/>
              </w:rPr>
            </w:pPr>
            <w:r w:rsidRPr="007F3420">
              <w:rPr>
                <w:sz w:val="16"/>
                <w:szCs w:val="16"/>
              </w:rPr>
              <w:t>Reward</w:t>
            </w:r>
          </w:p>
          <w:p w:rsidR="007F3420" w:rsidRPr="007F3420" w:rsidRDefault="007F3420" w:rsidP="00E16467">
            <w:pPr>
              <w:rPr>
                <w:sz w:val="16"/>
                <w:szCs w:val="16"/>
              </w:rPr>
            </w:pPr>
            <w:r w:rsidRPr="007F3420">
              <w:rPr>
                <w:sz w:val="16"/>
                <w:szCs w:val="16"/>
              </w:rPr>
              <w:t>Punishment</w:t>
            </w:r>
          </w:p>
          <w:p w:rsidR="007F3420" w:rsidRPr="007F3420" w:rsidRDefault="007F3420" w:rsidP="00E16467">
            <w:pPr>
              <w:rPr>
                <w:sz w:val="16"/>
                <w:szCs w:val="16"/>
              </w:rPr>
            </w:pPr>
            <w:r w:rsidRPr="007F3420">
              <w:rPr>
                <w:sz w:val="16"/>
                <w:szCs w:val="16"/>
              </w:rPr>
              <w:t>Explicit modelling</w:t>
            </w:r>
          </w:p>
          <w:p w:rsidR="007F3420" w:rsidRPr="007F3420" w:rsidRDefault="007F3420" w:rsidP="00E16467">
            <w:pPr>
              <w:rPr>
                <w:sz w:val="16"/>
                <w:szCs w:val="16"/>
              </w:rPr>
            </w:pPr>
            <w:r w:rsidRPr="007F3420">
              <w:rPr>
                <w:sz w:val="16"/>
                <w:szCs w:val="16"/>
              </w:rPr>
              <w:t>correction</w:t>
            </w:r>
          </w:p>
        </w:tc>
        <w:tc>
          <w:tcPr>
            <w:tcW w:w="3569" w:type="dxa"/>
          </w:tcPr>
          <w:p w:rsidR="007F3420" w:rsidRPr="007F3420" w:rsidRDefault="007F3420" w:rsidP="00E16467">
            <w:pPr>
              <w:rPr>
                <w:b/>
                <w:sz w:val="16"/>
                <w:szCs w:val="16"/>
              </w:rPr>
            </w:pPr>
            <w:r w:rsidRPr="007F3420">
              <w:rPr>
                <w:b/>
                <w:sz w:val="16"/>
                <w:szCs w:val="16"/>
              </w:rPr>
              <w:t>Chomsky</w:t>
            </w:r>
          </w:p>
          <w:p w:rsidR="007F3420" w:rsidRPr="007F3420" w:rsidRDefault="007F3420" w:rsidP="00E16467">
            <w:pPr>
              <w:rPr>
                <w:sz w:val="16"/>
                <w:szCs w:val="16"/>
              </w:rPr>
            </w:pPr>
            <w:r w:rsidRPr="007F3420">
              <w:rPr>
                <w:sz w:val="16"/>
                <w:szCs w:val="16"/>
              </w:rPr>
              <w:t>Nativist</w:t>
            </w:r>
          </w:p>
          <w:p w:rsidR="007F3420" w:rsidRPr="007F3420" w:rsidRDefault="007F3420" w:rsidP="00E16467">
            <w:pPr>
              <w:rPr>
                <w:sz w:val="16"/>
                <w:szCs w:val="16"/>
              </w:rPr>
            </w:pPr>
            <w:r w:rsidRPr="007F3420">
              <w:rPr>
                <w:sz w:val="16"/>
                <w:szCs w:val="16"/>
              </w:rPr>
              <w:t>Language Acquisition Device</w:t>
            </w:r>
          </w:p>
          <w:p w:rsidR="007F3420" w:rsidRPr="007F3420" w:rsidRDefault="007F3420" w:rsidP="00E16467">
            <w:pPr>
              <w:rPr>
                <w:sz w:val="16"/>
                <w:szCs w:val="16"/>
              </w:rPr>
            </w:pPr>
            <w:r w:rsidRPr="007F3420">
              <w:rPr>
                <w:sz w:val="16"/>
                <w:szCs w:val="16"/>
              </w:rPr>
              <w:t>Innate knowledge</w:t>
            </w:r>
          </w:p>
          <w:p w:rsidR="007F3420" w:rsidRPr="007F3420" w:rsidRDefault="007F3420" w:rsidP="00E16467">
            <w:pPr>
              <w:rPr>
                <w:sz w:val="16"/>
                <w:szCs w:val="16"/>
              </w:rPr>
            </w:pPr>
            <w:r w:rsidRPr="007F3420">
              <w:rPr>
                <w:sz w:val="16"/>
                <w:szCs w:val="16"/>
              </w:rPr>
              <w:t>Grammatical categories</w:t>
            </w:r>
          </w:p>
          <w:p w:rsidR="007F3420" w:rsidRPr="007F3420" w:rsidRDefault="007F3420" w:rsidP="00E16467">
            <w:pPr>
              <w:rPr>
                <w:sz w:val="16"/>
                <w:szCs w:val="16"/>
              </w:rPr>
            </w:pPr>
            <w:r w:rsidRPr="007F3420">
              <w:rPr>
                <w:sz w:val="16"/>
                <w:szCs w:val="16"/>
              </w:rPr>
              <w:t>Overextension/overgeneralisation</w:t>
            </w:r>
          </w:p>
        </w:tc>
        <w:tc>
          <w:tcPr>
            <w:tcW w:w="1546" w:type="dxa"/>
          </w:tcPr>
          <w:p w:rsidR="007F3420" w:rsidRPr="007F3420" w:rsidRDefault="007F3420" w:rsidP="00E16467">
            <w:pPr>
              <w:rPr>
                <w:b/>
                <w:sz w:val="16"/>
                <w:szCs w:val="16"/>
              </w:rPr>
            </w:pPr>
            <w:r w:rsidRPr="007F3420">
              <w:rPr>
                <w:b/>
                <w:sz w:val="16"/>
                <w:szCs w:val="16"/>
              </w:rPr>
              <w:t>Piaget</w:t>
            </w:r>
          </w:p>
          <w:p w:rsidR="007F3420" w:rsidRPr="007F3420" w:rsidRDefault="007F3420" w:rsidP="00E16467">
            <w:pPr>
              <w:rPr>
                <w:sz w:val="16"/>
                <w:szCs w:val="16"/>
              </w:rPr>
            </w:pPr>
            <w:r w:rsidRPr="007F3420">
              <w:rPr>
                <w:sz w:val="16"/>
                <w:szCs w:val="16"/>
              </w:rPr>
              <w:t>Cognitive development</w:t>
            </w:r>
          </w:p>
          <w:p w:rsidR="007F3420" w:rsidRPr="007F3420" w:rsidRDefault="007F3420" w:rsidP="00E16467">
            <w:pPr>
              <w:rPr>
                <w:sz w:val="16"/>
                <w:szCs w:val="16"/>
              </w:rPr>
            </w:pPr>
            <w:r w:rsidRPr="007F3420">
              <w:rPr>
                <w:sz w:val="16"/>
                <w:szCs w:val="16"/>
              </w:rPr>
              <w:t>Concept of object permanence, size etc</w:t>
            </w:r>
          </w:p>
          <w:p w:rsidR="007F3420" w:rsidRPr="007F3420" w:rsidRDefault="007F3420" w:rsidP="00E16467">
            <w:pPr>
              <w:rPr>
                <w:sz w:val="16"/>
                <w:szCs w:val="16"/>
              </w:rPr>
            </w:pPr>
            <w:r w:rsidRPr="007F3420">
              <w:rPr>
                <w:sz w:val="16"/>
                <w:szCs w:val="16"/>
              </w:rPr>
              <w:t>Egocentric speech</w:t>
            </w:r>
          </w:p>
        </w:tc>
        <w:tc>
          <w:tcPr>
            <w:tcW w:w="1563" w:type="dxa"/>
          </w:tcPr>
          <w:p w:rsidR="007F3420" w:rsidRPr="007F3420" w:rsidRDefault="007F3420" w:rsidP="00E16467">
            <w:pPr>
              <w:rPr>
                <w:b/>
                <w:sz w:val="16"/>
                <w:szCs w:val="16"/>
              </w:rPr>
            </w:pPr>
            <w:r w:rsidRPr="007F3420">
              <w:rPr>
                <w:b/>
                <w:sz w:val="16"/>
                <w:szCs w:val="16"/>
              </w:rPr>
              <w:t>Vygotsky</w:t>
            </w:r>
          </w:p>
          <w:p w:rsidR="007F3420" w:rsidRPr="007F3420" w:rsidRDefault="007F3420" w:rsidP="00E16467">
            <w:pPr>
              <w:rPr>
                <w:sz w:val="16"/>
                <w:szCs w:val="16"/>
              </w:rPr>
            </w:pPr>
            <w:r w:rsidRPr="007F3420">
              <w:rPr>
                <w:sz w:val="16"/>
                <w:szCs w:val="16"/>
              </w:rPr>
              <w:t>Social interaction</w:t>
            </w:r>
          </w:p>
          <w:p w:rsidR="007F3420" w:rsidRPr="007F3420" w:rsidRDefault="007F3420" w:rsidP="00E16467">
            <w:pPr>
              <w:rPr>
                <w:sz w:val="16"/>
                <w:szCs w:val="16"/>
              </w:rPr>
            </w:pPr>
            <w:r w:rsidRPr="007F3420">
              <w:rPr>
                <w:sz w:val="16"/>
                <w:szCs w:val="16"/>
              </w:rPr>
              <w:t>Cognitive processes</w:t>
            </w:r>
          </w:p>
          <w:p w:rsidR="007F3420" w:rsidRPr="007F3420" w:rsidRDefault="007F3420" w:rsidP="00E16467">
            <w:pPr>
              <w:rPr>
                <w:sz w:val="16"/>
                <w:szCs w:val="16"/>
              </w:rPr>
            </w:pPr>
            <w:r w:rsidRPr="007F3420">
              <w:rPr>
                <w:sz w:val="16"/>
                <w:szCs w:val="16"/>
              </w:rPr>
              <w:t>Sequential learning</w:t>
            </w:r>
          </w:p>
          <w:p w:rsidR="007F3420" w:rsidRPr="007F3420" w:rsidRDefault="007F3420" w:rsidP="00E16467">
            <w:pPr>
              <w:rPr>
                <w:sz w:val="16"/>
                <w:szCs w:val="16"/>
              </w:rPr>
            </w:pPr>
            <w:r w:rsidRPr="007F3420">
              <w:rPr>
                <w:sz w:val="16"/>
                <w:szCs w:val="16"/>
              </w:rPr>
              <w:t>Zone of proximal development (ZPD)</w:t>
            </w:r>
          </w:p>
        </w:tc>
        <w:tc>
          <w:tcPr>
            <w:tcW w:w="3973" w:type="dxa"/>
          </w:tcPr>
          <w:p w:rsidR="007F3420" w:rsidRPr="007F3420" w:rsidRDefault="007F3420" w:rsidP="00E16467">
            <w:pPr>
              <w:rPr>
                <w:b/>
                <w:sz w:val="16"/>
                <w:szCs w:val="16"/>
              </w:rPr>
            </w:pPr>
            <w:r w:rsidRPr="007F3420">
              <w:rPr>
                <w:b/>
                <w:sz w:val="16"/>
                <w:szCs w:val="16"/>
              </w:rPr>
              <w:t>Bruner</w:t>
            </w:r>
          </w:p>
          <w:p w:rsidR="007F3420" w:rsidRPr="007F3420" w:rsidRDefault="007F3420" w:rsidP="00E16467">
            <w:pPr>
              <w:rPr>
                <w:sz w:val="16"/>
                <w:szCs w:val="16"/>
              </w:rPr>
            </w:pPr>
            <w:r w:rsidRPr="007F3420">
              <w:rPr>
                <w:sz w:val="16"/>
                <w:szCs w:val="16"/>
              </w:rPr>
              <w:t>Social interactionist theory</w:t>
            </w:r>
          </w:p>
          <w:p w:rsidR="007F3420" w:rsidRPr="007F3420" w:rsidRDefault="007F3420" w:rsidP="00E16467">
            <w:pPr>
              <w:rPr>
                <w:sz w:val="16"/>
                <w:szCs w:val="16"/>
              </w:rPr>
            </w:pPr>
            <w:r w:rsidRPr="007F3420">
              <w:rPr>
                <w:sz w:val="16"/>
                <w:szCs w:val="16"/>
              </w:rPr>
              <w:t>Play</w:t>
            </w:r>
          </w:p>
          <w:p w:rsidR="007F3420" w:rsidRPr="007F3420" w:rsidRDefault="007F3420" w:rsidP="00E16467">
            <w:pPr>
              <w:rPr>
                <w:sz w:val="16"/>
                <w:szCs w:val="16"/>
              </w:rPr>
            </w:pPr>
            <w:r w:rsidRPr="007F3420">
              <w:rPr>
                <w:sz w:val="16"/>
                <w:szCs w:val="16"/>
              </w:rPr>
              <w:t>Quality and quantity of social interactions</w:t>
            </w:r>
          </w:p>
          <w:p w:rsidR="007F3420" w:rsidRPr="007F3420" w:rsidRDefault="007F3420" w:rsidP="00E16467">
            <w:pPr>
              <w:rPr>
                <w:sz w:val="16"/>
                <w:szCs w:val="16"/>
              </w:rPr>
            </w:pPr>
            <w:r w:rsidRPr="007F3420">
              <w:rPr>
                <w:sz w:val="16"/>
                <w:szCs w:val="16"/>
              </w:rPr>
              <w:t>Pragmatic development</w:t>
            </w:r>
          </w:p>
          <w:p w:rsidR="007F3420" w:rsidRPr="007F3420" w:rsidRDefault="007F3420" w:rsidP="00E16467">
            <w:pPr>
              <w:rPr>
                <w:sz w:val="16"/>
                <w:szCs w:val="16"/>
              </w:rPr>
            </w:pPr>
            <w:r w:rsidRPr="007F3420">
              <w:rPr>
                <w:sz w:val="16"/>
                <w:szCs w:val="16"/>
              </w:rPr>
              <w:t>Positive reinforcement</w:t>
            </w:r>
          </w:p>
          <w:p w:rsidR="007F3420" w:rsidRPr="007F3420" w:rsidRDefault="007F3420" w:rsidP="00E16467">
            <w:pPr>
              <w:rPr>
                <w:sz w:val="16"/>
                <w:szCs w:val="16"/>
              </w:rPr>
            </w:pPr>
            <w:r w:rsidRPr="007F3420">
              <w:rPr>
                <w:sz w:val="16"/>
                <w:szCs w:val="16"/>
              </w:rPr>
              <w:t>Encouragement</w:t>
            </w:r>
          </w:p>
          <w:p w:rsidR="007F3420" w:rsidRPr="007F3420" w:rsidRDefault="007F3420" w:rsidP="00E16467">
            <w:pPr>
              <w:rPr>
                <w:sz w:val="16"/>
                <w:szCs w:val="16"/>
              </w:rPr>
            </w:pPr>
            <w:r w:rsidRPr="007F3420">
              <w:rPr>
                <w:sz w:val="16"/>
                <w:szCs w:val="16"/>
              </w:rPr>
              <w:t>Language Acquisition Support System</w:t>
            </w:r>
          </w:p>
        </w:tc>
        <w:tc>
          <w:tcPr>
            <w:tcW w:w="0" w:type="auto"/>
          </w:tcPr>
          <w:p w:rsidR="007F3420" w:rsidRPr="007F3420" w:rsidRDefault="007F3420" w:rsidP="00E16467">
            <w:pPr>
              <w:rPr>
                <w:b/>
                <w:sz w:val="16"/>
                <w:szCs w:val="16"/>
              </w:rPr>
            </w:pPr>
            <w:r w:rsidRPr="007F3420">
              <w:rPr>
                <w:b/>
                <w:sz w:val="16"/>
                <w:szCs w:val="16"/>
              </w:rPr>
              <w:t>Lenneberg</w:t>
            </w:r>
          </w:p>
          <w:p w:rsidR="007F3420" w:rsidRPr="007F3420" w:rsidRDefault="007F3420" w:rsidP="00E16467">
            <w:pPr>
              <w:rPr>
                <w:sz w:val="16"/>
                <w:szCs w:val="16"/>
              </w:rPr>
            </w:pPr>
            <w:r w:rsidRPr="007F3420">
              <w:rPr>
                <w:sz w:val="16"/>
                <w:szCs w:val="16"/>
              </w:rPr>
              <w:t>Critical period theory</w:t>
            </w:r>
          </w:p>
          <w:p w:rsidR="007F3420" w:rsidRPr="007F3420" w:rsidRDefault="007F3420" w:rsidP="00E16467">
            <w:pPr>
              <w:rPr>
                <w:sz w:val="16"/>
                <w:szCs w:val="16"/>
              </w:rPr>
            </w:pPr>
            <w:r w:rsidRPr="007F3420">
              <w:rPr>
                <w:sz w:val="16"/>
                <w:szCs w:val="16"/>
              </w:rPr>
              <w:t xml:space="preserve">Genie case study. </w:t>
            </w:r>
          </w:p>
        </w:tc>
      </w:tr>
      <w:tr w:rsidR="007F3420" w:rsidTr="007F3420">
        <w:tc>
          <w:tcPr>
            <w:tcW w:w="5255" w:type="dxa"/>
            <w:gridSpan w:val="2"/>
          </w:tcPr>
          <w:p w:rsidR="007F3420" w:rsidRPr="007F3420" w:rsidRDefault="007F3420" w:rsidP="00E16467">
            <w:pPr>
              <w:rPr>
                <w:b/>
                <w:sz w:val="16"/>
                <w:szCs w:val="16"/>
              </w:rPr>
            </w:pPr>
            <w:r w:rsidRPr="007F3420">
              <w:rPr>
                <w:b/>
                <w:sz w:val="16"/>
                <w:szCs w:val="16"/>
              </w:rPr>
              <w:t>Phonology</w:t>
            </w:r>
          </w:p>
          <w:p w:rsidR="007F3420" w:rsidRPr="007F3420" w:rsidRDefault="007F3420" w:rsidP="00E16467">
            <w:pPr>
              <w:rPr>
                <w:sz w:val="16"/>
                <w:szCs w:val="16"/>
              </w:rPr>
            </w:pPr>
            <w:r w:rsidRPr="007F3420">
              <w:rPr>
                <w:sz w:val="16"/>
                <w:szCs w:val="16"/>
              </w:rPr>
              <w:t>Crystal – overview</w:t>
            </w:r>
          </w:p>
          <w:p w:rsidR="007F3420" w:rsidRPr="007F3420" w:rsidRDefault="007F3420" w:rsidP="00E16467">
            <w:pPr>
              <w:rPr>
                <w:sz w:val="16"/>
                <w:szCs w:val="16"/>
              </w:rPr>
            </w:pPr>
            <w:r w:rsidRPr="007F3420">
              <w:rPr>
                <w:sz w:val="16"/>
                <w:szCs w:val="16"/>
              </w:rPr>
              <w:t>Berko and Brown – fis</w:t>
            </w:r>
          </w:p>
          <w:p w:rsidR="007F3420" w:rsidRPr="007F3420" w:rsidRDefault="007F3420" w:rsidP="00E16467">
            <w:pPr>
              <w:rPr>
                <w:sz w:val="16"/>
                <w:szCs w:val="16"/>
              </w:rPr>
            </w:pPr>
            <w:r w:rsidRPr="007F3420">
              <w:rPr>
                <w:sz w:val="16"/>
                <w:szCs w:val="16"/>
              </w:rPr>
              <w:t>Cruttenden – intonation</w:t>
            </w:r>
          </w:p>
          <w:p w:rsidR="007F3420" w:rsidRPr="007F3420" w:rsidRDefault="007F3420" w:rsidP="00E16467">
            <w:pPr>
              <w:rPr>
                <w:sz w:val="16"/>
                <w:szCs w:val="16"/>
              </w:rPr>
            </w:pPr>
            <w:r w:rsidRPr="007F3420">
              <w:rPr>
                <w:sz w:val="16"/>
                <w:szCs w:val="16"/>
              </w:rPr>
              <w:t>Olmstead – consonants used word initially but not finally in second year, development of long vowels and dipthongs</w:t>
            </w:r>
          </w:p>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Lexis/Semantics</w:t>
            </w:r>
          </w:p>
          <w:p w:rsidR="007F3420" w:rsidRPr="007F3420" w:rsidRDefault="007F3420" w:rsidP="00E16467">
            <w:pPr>
              <w:rPr>
                <w:sz w:val="16"/>
                <w:szCs w:val="16"/>
              </w:rPr>
            </w:pPr>
            <w:r w:rsidRPr="007F3420">
              <w:rPr>
                <w:sz w:val="16"/>
                <w:szCs w:val="16"/>
              </w:rPr>
              <w:t xml:space="preserve">Bee – definition of a word. </w:t>
            </w:r>
          </w:p>
          <w:p w:rsidR="007F3420" w:rsidRPr="007F3420" w:rsidRDefault="007F3420" w:rsidP="00E16467">
            <w:pPr>
              <w:rPr>
                <w:sz w:val="16"/>
                <w:szCs w:val="16"/>
              </w:rPr>
            </w:pPr>
            <w:r w:rsidRPr="007F3420">
              <w:rPr>
                <w:sz w:val="16"/>
                <w:szCs w:val="16"/>
              </w:rPr>
              <w:t>Pinker – Gagavi example</w:t>
            </w:r>
          </w:p>
          <w:p w:rsidR="007F3420" w:rsidRPr="007F3420" w:rsidRDefault="007F3420" w:rsidP="00E16467">
            <w:pPr>
              <w:rPr>
                <w:sz w:val="16"/>
                <w:szCs w:val="16"/>
              </w:rPr>
            </w:pPr>
            <w:r w:rsidRPr="007F3420">
              <w:rPr>
                <w:sz w:val="16"/>
                <w:szCs w:val="16"/>
              </w:rPr>
              <w:t>Aitchison on proto words</w:t>
            </w:r>
          </w:p>
          <w:p w:rsidR="007F3420" w:rsidRPr="007F3420" w:rsidRDefault="007F3420" w:rsidP="00E16467">
            <w:pPr>
              <w:rPr>
                <w:sz w:val="16"/>
                <w:szCs w:val="16"/>
              </w:rPr>
            </w:pPr>
            <w:r w:rsidRPr="007F3420">
              <w:rPr>
                <w:sz w:val="16"/>
                <w:szCs w:val="16"/>
              </w:rPr>
              <w:t xml:space="preserve">Aitchison on stages of semantic/lexical development – labelling, packaging and network building.  </w:t>
            </w:r>
          </w:p>
          <w:p w:rsidR="007F3420" w:rsidRPr="007F3420" w:rsidRDefault="007F3420" w:rsidP="00E16467">
            <w:pPr>
              <w:rPr>
                <w:sz w:val="16"/>
                <w:szCs w:val="16"/>
              </w:rPr>
            </w:pPr>
            <w:r w:rsidRPr="007F3420">
              <w:rPr>
                <w:sz w:val="16"/>
                <w:szCs w:val="16"/>
              </w:rPr>
              <w:t xml:space="preserve">Litowitz – ability to define. </w:t>
            </w:r>
          </w:p>
        </w:tc>
      </w:tr>
      <w:tr w:rsidR="007F3420" w:rsidTr="007F3420">
        <w:tc>
          <w:tcPr>
            <w:tcW w:w="5255" w:type="dxa"/>
            <w:gridSpan w:val="2"/>
            <w:vMerge w:val="restart"/>
          </w:tcPr>
          <w:p w:rsidR="007F3420" w:rsidRPr="007F3420" w:rsidRDefault="007F3420" w:rsidP="00E16467">
            <w:pPr>
              <w:rPr>
                <w:b/>
                <w:sz w:val="16"/>
                <w:szCs w:val="16"/>
              </w:rPr>
            </w:pPr>
            <w:r w:rsidRPr="007F3420">
              <w:rPr>
                <w:b/>
                <w:sz w:val="16"/>
                <w:szCs w:val="16"/>
              </w:rPr>
              <w:t>Grammar</w:t>
            </w:r>
          </w:p>
          <w:p w:rsidR="007F3420" w:rsidRPr="007F3420" w:rsidRDefault="007F3420" w:rsidP="00E16467">
            <w:pPr>
              <w:rPr>
                <w:sz w:val="16"/>
                <w:szCs w:val="16"/>
              </w:rPr>
            </w:pPr>
            <w:r w:rsidRPr="007F3420">
              <w:rPr>
                <w:sz w:val="16"/>
                <w:szCs w:val="16"/>
              </w:rPr>
              <w:t>Bloom – ‘mummy sock’ – ambiguity</w:t>
            </w:r>
          </w:p>
          <w:p w:rsidR="007F3420" w:rsidRPr="007F3420" w:rsidRDefault="007F3420" w:rsidP="00E16467">
            <w:pPr>
              <w:rPr>
                <w:sz w:val="16"/>
                <w:szCs w:val="16"/>
              </w:rPr>
            </w:pPr>
            <w:r w:rsidRPr="007F3420">
              <w:rPr>
                <w:sz w:val="16"/>
                <w:szCs w:val="16"/>
              </w:rPr>
              <w:t xml:space="preserve">Brown – order in which inflectional affixes are acquired. </w:t>
            </w:r>
          </w:p>
          <w:p w:rsidR="007F3420" w:rsidRPr="007F3420" w:rsidRDefault="007F3420" w:rsidP="00E16467">
            <w:pPr>
              <w:rPr>
                <w:sz w:val="16"/>
                <w:szCs w:val="16"/>
              </w:rPr>
            </w:pPr>
            <w:r w:rsidRPr="007F3420">
              <w:rPr>
                <w:sz w:val="16"/>
                <w:szCs w:val="16"/>
              </w:rPr>
              <w:t>Cruttenden – acquisition of inflections and overgeneralisation</w:t>
            </w:r>
          </w:p>
          <w:p w:rsidR="007F3420" w:rsidRPr="007F3420" w:rsidRDefault="007F3420" w:rsidP="00E16467">
            <w:pPr>
              <w:rPr>
                <w:sz w:val="16"/>
                <w:szCs w:val="16"/>
              </w:rPr>
            </w:pPr>
            <w:r w:rsidRPr="007F3420">
              <w:rPr>
                <w:sz w:val="16"/>
                <w:szCs w:val="16"/>
              </w:rPr>
              <w:t>Berko – wug</w:t>
            </w:r>
          </w:p>
          <w:p w:rsidR="007F3420" w:rsidRPr="007F3420" w:rsidRDefault="007F3420" w:rsidP="00E16467">
            <w:pPr>
              <w:rPr>
                <w:sz w:val="16"/>
                <w:szCs w:val="16"/>
              </w:rPr>
            </w:pPr>
            <w:r w:rsidRPr="007F3420">
              <w:rPr>
                <w:sz w:val="16"/>
                <w:szCs w:val="16"/>
              </w:rPr>
              <w:t>McNeill on development of question forms</w:t>
            </w:r>
          </w:p>
          <w:p w:rsidR="007F3420" w:rsidRPr="007F3420" w:rsidRDefault="007F3420" w:rsidP="00E16467">
            <w:pPr>
              <w:rPr>
                <w:sz w:val="16"/>
                <w:szCs w:val="16"/>
              </w:rPr>
            </w:pPr>
            <w:r w:rsidRPr="007F3420">
              <w:rPr>
                <w:sz w:val="16"/>
                <w:szCs w:val="16"/>
              </w:rPr>
              <w:t>Bellugi on ‘no’</w:t>
            </w:r>
          </w:p>
          <w:p w:rsidR="007F3420" w:rsidRPr="007F3420" w:rsidRDefault="007F3420" w:rsidP="00E16467">
            <w:pPr>
              <w:rPr>
                <w:sz w:val="16"/>
                <w:szCs w:val="16"/>
              </w:rPr>
            </w:pPr>
            <w:r w:rsidRPr="007F3420">
              <w:rPr>
                <w:sz w:val="16"/>
                <w:szCs w:val="16"/>
              </w:rPr>
              <w:t xml:space="preserve">Bloom on 3 types of negative meaning – non existence, denial, rejection. </w:t>
            </w:r>
          </w:p>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Pragmatics/Discourse</w:t>
            </w:r>
          </w:p>
          <w:p w:rsidR="007F3420" w:rsidRPr="007F3420" w:rsidRDefault="007F3420" w:rsidP="00E16467">
            <w:pPr>
              <w:rPr>
                <w:sz w:val="16"/>
                <w:szCs w:val="16"/>
              </w:rPr>
            </w:pPr>
            <w:r w:rsidRPr="007F3420">
              <w:rPr>
                <w:sz w:val="16"/>
                <w:szCs w:val="16"/>
              </w:rPr>
              <w:t>Halliday’s seven functions</w:t>
            </w:r>
          </w:p>
          <w:p w:rsidR="007F3420" w:rsidRPr="007F3420" w:rsidRDefault="007F3420" w:rsidP="00E16467">
            <w:pPr>
              <w:rPr>
                <w:sz w:val="16"/>
                <w:szCs w:val="16"/>
              </w:rPr>
            </w:pPr>
            <w:r w:rsidRPr="007F3420">
              <w:rPr>
                <w:sz w:val="16"/>
                <w:szCs w:val="16"/>
              </w:rPr>
              <w:t>Del Hymes – Commuincative Competence</w:t>
            </w:r>
          </w:p>
          <w:p w:rsidR="007F3420" w:rsidRPr="007F3420" w:rsidRDefault="007F3420" w:rsidP="00E16467">
            <w:pPr>
              <w:rPr>
                <w:sz w:val="16"/>
                <w:szCs w:val="16"/>
              </w:rPr>
            </w:pPr>
            <w:r w:rsidRPr="007F3420">
              <w:rPr>
                <w:sz w:val="16"/>
                <w:szCs w:val="16"/>
              </w:rPr>
              <w:t>Yousef – convergence, divergence, accommodation theory</w:t>
            </w:r>
          </w:p>
        </w:tc>
      </w:tr>
      <w:tr w:rsidR="007F3420" w:rsidTr="007F3420">
        <w:tc>
          <w:tcPr>
            <w:tcW w:w="5255" w:type="dxa"/>
            <w:gridSpan w:val="2"/>
            <w:vMerge/>
          </w:tcPr>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CDS</w:t>
            </w:r>
          </w:p>
          <w:p w:rsidR="007F3420" w:rsidRPr="007F3420" w:rsidRDefault="007F3420" w:rsidP="00E16467">
            <w:pPr>
              <w:rPr>
                <w:sz w:val="16"/>
                <w:szCs w:val="16"/>
              </w:rPr>
            </w:pPr>
            <w:r w:rsidRPr="007F3420">
              <w:rPr>
                <w:sz w:val="16"/>
                <w:szCs w:val="16"/>
              </w:rPr>
              <w:t xml:space="preserve">Clarke – Stewart – mother’s talk and larger vocabulary </w:t>
            </w:r>
          </w:p>
          <w:p w:rsidR="007F3420" w:rsidRPr="007F3420" w:rsidRDefault="007F3420" w:rsidP="00E16467">
            <w:pPr>
              <w:rPr>
                <w:sz w:val="16"/>
                <w:szCs w:val="16"/>
              </w:rPr>
            </w:pPr>
            <w:r w:rsidRPr="007F3420">
              <w:rPr>
                <w:sz w:val="16"/>
                <w:szCs w:val="16"/>
              </w:rPr>
              <w:t>Nelson – negative effect of correction</w:t>
            </w:r>
          </w:p>
          <w:p w:rsidR="007F3420" w:rsidRPr="007F3420" w:rsidRDefault="007F3420" w:rsidP="00E16467">
            <w:pPr>
              <w:rPr>
                <w:sz w:val="16"/>
                <w:szCs w:val="16"/>
              </w:rPr>
            </w:pPr>
            <w:r w:rsidRPr="007F3420">
              <w:rPr>
                <w:sz w:val="16"/>
                <w:szCs w:val="16"/>
              </w:rPr>
              <w:t xml:space="preserve">Khul – Exaggerated vowel sounds and sing song intonation. </w:t>
            </w:r>
          </w:p>
        </w:tc>
      </w:tr>
    </w:tbl>
    <w:p w:rsidR="007F3420" w:rsidRDefault="007F3420" w:rsidP="007F3420"/>
    <w:p w:rsidR="00D202A2" w:rsidRPr="007B1995" w:rsidRDefault="00D202A2" w:rsidP="00D202A2">
      <w:pPr>
        <w:rPr>
          <w:sz w:val="20"/>
          <w:szCs w:val="20"/>
          <w:lang w:val="en-GB"/>
        </w:rPr>
      </w:pPr>
    </w:p>
    <w:sectPr w:rsidR="00D202A2" w:rsidRPr="007B1995"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72C7E"/>
    <w:multiLevelType w:val="hybridMultilevel"/>
    <w:tmpl w:val="E9C6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3431"/>
    <w:multiLevelType w:val="hybridMultilevel"/>
    <w:tmpl w:val="E744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89A"/>
    <w:multiLevelType w:val="hybridMultilevel"/>
    <w:tmpl w:val="6BB2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4"/>
  </w:num>
  <w:num w:numId="5">
    <w:abstractNumId w:val="5"/>
  </w:num>
  <w:num w:numId="6">
    <w:abstractNumId w:val="3"/>
  </w:num>
  <w:num w:numId="7">
    <w:abstractNumId w:val="0"/>
  </w:num>
  <w:num w:numId="8">
    <w:abstractNumId w:val="11"/>
  </w:num>
  <w:num w:numId="9">
    <w:abstractNumId w:val="2"/>
  </w:num>
  <w:num w:numId="10">
    <w:abstractNumId w:val="15"/>
  </w:num>
  <w:num w:numId="11">
    <w:abstractNumId w:val="7"/>
  </w:num>
  <w:num w:numId="12">
    <w:abstractNumId w:val="16"/>
  </w:num>
  <w:num w:numId="13">
    <w:abstractNumId w:val="13"/>
  </w:num>
  <w:num w:numId="14">
    <w:abstractNumId w:val="8"/>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B0C27"/>
    <w:rsid w:val="00106195"/>
    <w:rsid w:val="00112403"/>
    <w:rsid w:val="001F19B0"/>
    <w:rsid w:val="002027EA"/>
    <w:rsid w:val="00271A77"/>
    <w:rsid w:val="00345A33"/>
    <w:rsid w:val="003A63AD"/>
    <w:rsid w:val="00411A5A"/>
    <w:rsid w:val="004D1CA0"/>
    <w:rsid w:val="004F62D7"/>
    <w:rsid w:val="0050170E"/>
    <w:rsid w:val="00577D06"/>
    <w:rsid w:val="005A5AC4"/>
    <w:rsid w:val="006301AF"/>
    <w:rsid w:val="006D276F"/>
    <w:rsid w:val="007240E4"/>
    <w:rsid w:val="0074082C"/>
    <w:rsid w:val="007A25E4"/>
    <w:rsid w:val="007D1D82"/>
    <w:rsid w:val="007F3420"/>
    <w:rsid w:val="00875AE4"/>
    <w:rsid w:val="008A6727"/>
    <w:rsid w:val="008E3DF6"/>
    <w:rsid w:val="009055F9"/>
    <w:rsid w:val="0096445C"/>
    <w:rsid w:val="009818C7"/>
    <w:rsid w:val="009D7640"/>
    <w:rsid w:val="00A32435"/>
    <w:rsid w:val="00A37AC3"/>
    <w:rsid w:val="00A625F2"/>
    <w:rsid w:val="00B356B5"/>
    <w:rsid w:val="00BD3957"/>
    <w:rsid w:val="00BF7C9E"/>
    <w:rsid w:val="00C34AAD"/>
    <w:rsid w:val="00D202A2"/>
    <w:rsid w:val="00D56596"/>
    <w:rsid w:val="00D7602D"/>
    <w:rsid w:val="00D915DE"/>
    <w:rsid w:val="00DF787A"/>
    <w:rsid w:val="00EB5837"/>
    <w:rsid w:val="00F15220"/>
    <w:rsid w:val="00F34107"/>
    <w:rsid w:val="00F93CFB"/>
    <w:rsid w:val="00F94F20"/>
    <w:rsid w:val="00FF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1245"/>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table" w:customStyle="1" w:styleId="TableGrid1">
    <w:name w:val="Table Grid1"/>
    <w:basedOn w:val="TableNormal"/>
    <w:next w:val="TableGrid"/>
    <w:uiPriority w:val="59"/>
    <w:rsid w:val="007F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5CF1F-B2A5-498A-A4D4-A36AA62FFCB1}"/>
</file>

<file path=customXml/itemProps2.xml><?xml version="1.0" encoding="utf-8"?>
<ds:datastoreItem xmlns:ds="http://schemas.openxmlformats.org/officeDocument/2006/customXml" ds:itemID="{5C063AE6-FD03-4BAA-A658-E419FEFAEF0B}"/>
</file>

<file path=customXml/itemProps3.xml><?xml version="1.0" encoding="utf-8"?>
<ds:datastoreItem xmlns:ds="http://schemas.openxmlformats.org/officeDocument/2006/customXml" ds:itemID="{58BD974F-C9DB-4310-8F18-948867FCA26D}"/>
</file>

<file path=docProps/app.xml><?xml version="1.0" encoding="utf-8"?>
<Properties xmlns="http://schemas.openxmlformats.org/officeDocument/2006/extended-properties" xmlns:vt="http://schemas.openxmlformats.org/officeDocument/2006/docPropsVTypes">
  <Template>Normal</Template>
  <TotalTime>9</TotalTime>
  <Pages>4</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3</cp:revision>
  <dcterms:created xsi:type="dcterms:W3CDTF">2021-12-13T12:52:00Z</dcterms:created>
  <dcterms:modified xsi:type="dcterms:W3CDTF">2021-12-13T14:59:00Z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