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A2" w:rsidRPr="009218EA" w:rsidRDefault="00D202A2" w:rsidP="00D202A2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A6C93A7" wp14:editId="226932E7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8EA">
        <w:rPr>
          <w:b/>
          <w:lang w:val="en-GB"/>
        </w:rPr>
        <w:t>St Mary’s Catholic School</w:t>
      </w:r>
    </w:p>
    <w:p w:rsidR="00D202A2" w:rsidRDefault="00D202A2" w:rsidP="00D202A2">
      <w:pPr>
        <w:rPr>
          <w:lang w:val="en-GB"/>
        </w:rPr>
      </w:pPr>
      <w:r>
        <w:rPr>
          <w:lang w:val="en-GB"/>
        </w:rPr>
        <w:t>Department Curriculum Planning</w:t>
      </w:r>
    </w:p>
    <w:p w:rsidR="00D202A2" w:rsidRDefault="00D202A2" w:rsidP="00D202A2">
      <w:pPr>
        <w:rPr>
          <w:lang w:val="en-GB"/>
        </w:rPr>
      </w:pPr>
      <w:r>
        <w:rPr>
          <w:lang w:val="en-GB"/>
        </w:rPr>
        <w:t xml:space="preserve">Department: </w:t>
      </w:r>
      <w:r>
        <w:rPr>
          <w:b/>
          <w:color w:val="7030A0"/>
          <w:lang w:val="en-GB"/>
        </w:rPr>
        <w:t xml:space="preserve">English </w:t>
      </w:r>
    </w:p>
    <w:p w:rsidR="00D202A2" w:rsidRDefault="00D202A2" w:rsidP="00D202A2">
      <w:pPr>
        <w:rPr>
          <w:lang w:val="en-GB"/>
        </w:rPr>
      </w:pPr>
    </w:p>
    <w:p w:rsidR="00D202A2" w:rsidRPr="007B04C0" w:rsidRDefault="00D202A2" w:rsidP="00D202A2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 xml:space="preserve">Year Group: </w:t>
      </w:r>
      <w:r w:rsidR="00875AE4">
        <w:rPr>
          <w:b/>
          <w:color w:val="7030A0"/>
          <w:sz w:val="21"/>
          <w:szCs w:val="21"/>
          <w:lang w:val="en-GB"/>
        </w:rPr>
        <w:t xml:space="preserve">12 A Level </w:t>
      </w:r>
      <w:r w:rsidR="00F71DCD">
        <w:rPr>
          <w:b/>
          <w:color w:val="7030A0"/>
          <w:sz w:val="21"/>
          <w:szCs w:val="21"/>
          <w:lang w:val="en-GB"/>
        </w:rPr>
        <w:t>Film Studies</w:t>
      </w:r>
    </w:p>
    <w:p w:rsidR="00D202A2" w:rsidRPr="007B04C0" w:rsidRDefault="00D202A2" w:rsidP="00D202A2">
      <w:pPr>
        <w:rPr>
          <w:sz w:val="21"/>
          <w:szCs w:val="21"/>
          <w:lang w:val="en-GB"/>
        </w:rPr>
      </w:pPr>
    </w:p>
    <w:p w:rsidR="00D202A2" w:rsidRPr="00A37AC3" w:rsidRDefault="00D202A2" w:rsidP="00D202A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 xml:space="preserve">This is the plan for the taught curriculum during achievement period: </w:t>
      </w:r>
      <w:r w:rsidR="002A7722">
        <w:rPr>
          <w:b/>
          <w:color w:val="7030A0"/>
          <w:sz w:val="21"/>
          <w:szCs w:val="21"/>
          <w:lang w:val="en-GB"/>
        </w:rPr>
        <w:t>Three</w:t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Brief summary of the topic/work being covered during this period</w:t>
            </w:r>
            <w:r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D202A2" w:rsidRPr="007B04C0" w:rsidTr="00374376">
        <w:tc>
          <w:tcPr>
            <w:tcW w:w="10632" w:type="dxa"/>
          </w:tcPr>
          <w:p w:rsidR="002A7722" w:rsidRPr="002A7722" w:rsidRDefault="00875AE4" w:rsidP="002A7722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</w:t>
            </w:r>
            <w:r w:rsidR="002A7722">
              <w:rPr>
                <w:sz w:val="21"/>
                <w:szCs w:val="21"/>
                <w:lang w:val="en-GB"/>
              </w:rPr>
              <w:t xml:space="preserve">study the documentary genre through the study of Kapadia’s </w:t>
            </w:r>
            <w:r w:rsidR="002A7722">
              <w:rPr>
                <w:i/>
                <w:sz w:val="21"/>
                <w:szCs w:val="21"/>
                <w:lang w:val="en-GB"/>
              </w:rPr>
              <w:t>Amy</w:t>
            </w:r>
          </w:p>
          <w:p w:rsidR="00933E4B" w:rsidRPr="004C7630" w:rsidRDefault="002A7722" w:rsidP="002A7722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study </w:t>
            </w:r>
            <w:r w:rsidR="0070155F">
              <w:rPr>
                <w:sz w:val="21"/>
                <w:szCs w:val="21"/>
                <w:lang w:val="en-GB"/>
              </w:rPr>
              <w:t xml:space="preserve">Lee’s </w:t>
            </w:r>
            <w:r w:rsidR="0070155F">
              <w:rPr>
                <w:i/>
                <w:sz w:val="21"/>
                <w:szCs w:val="21"/>
                <w:lang w:val="en-GB"/>
              </w:rPr>
              <w:t>Do The Right Thing</w:t>
            </w:r>
            <w:r w:rsidR="0070155F">
              <w:rPr>
                <w:sz w:val="21"/>
                <w:szCs w:val="21"/>
                <w:lang w:val="en-GB"/>
              </w:rPr>
              <w:t xml:space="preserve"> and compare this to </w:t>
            </w:r>
            <w:r w:rsidR="0070155F">
              <w:rPr>
                <w:i/>
                <w:sz w:val="21"/>
                <w:szCs w:val="21"/>
                <w:lang w:val="en-GB"/>
              </w:rPr>
              <w:t>Casablanca</w:t>
            </w:r>
          </w:p>
          <w:p w:rsidR="004C7630" w:rsidRPr="00F71DCD" w:rsidRDefault="004C7630" w:rsidP="002A7722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n-GB"/>
              </w:rPr>
            </w:pPr>
            <w:r w:rsidRPr="004C7630">
              <w:rPr>
                <w:b/>
                <w:color w:val="FF0000"/>
                <w:sz w:val="21"/>
                <w:szCs w:val="21"/>
                <w:lang w:val="en-GB"/>
              </w:rPr>
              <w:t>Please check and add to if needed</w:t>
            </w:r>
            <w:bookmarkStart w:id="0" w:name="_GoBack"/>
            <w:bookmarkEnd w:id="0"/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D202A2" w:rsidRPr="007B04C0" w:rsidTr="00374376">
        <w:tc>
          <w:tcPr>
            <w:tcW w:w="10632" w:type="dxa"/>
          </w:tcPr>
          <w:p w:rsidR="005A5AC4" w:rsidRPr="00E2091E" w:rsidRDefault="00933E4B" w:rsidP="00933E4B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Knowledge of a wide range of mic</w:t>
            </w:r>
            <w:r w:rsidR="00E2091E">
              <w:rPr>
                <w:sz w:val="21"/>
                <w:szCs w:val="21"/>
                <w:lang w:val="en-GB"/>
              </w:rPr>
              <w:t xml:space="preserve">ro-features, </w:t>
            </w:r>
            <w:proofErr w:type="spellStart"/>
            <w:r w:rsidR="00E2091E">
              <w:rPr>
                <w:sz w:val="21"/>
                <w:szCs w:val="21"/>
                <w:lang w:val="en-GB"/>
              </w:rPr>
              <w:t>mise</w:t>
            </w:r>
            <w:proofErr w:type="spellEnd"/>
            <w:r w:rsidR="00E2091E">
              <w:rPr>
                <w:sz w:val="21"/>
                <w:szCs w:val="21"/>
                <w:lang w:val="en-GB"/>
              </w:rPr>
              <w:t>-</w:t>
            </w:r>
            <w:proofErr w:type="spellStart"/>
            <w:r w:rsidR="00E2091E">
              <w:rPr>
                <w:sz w:val="21"/>
                <w:szCs w:val="21"/>
                <w:lang w:val="en-GB"/>
              </w:rPr>
              <w:t>en</w:t>
            </w:r>
            <w:proofErr w:type="spellEnd"/>
            <w:r w:rsidR="00E2091E">
              <w:rPr>
                <w:sz w:val="21"/>
                <w:szCs w:val="21"/>
                <w:lang w:val="en-GB"/>
              </w:rPr>
              <w:t xml:space="preserve">-scene and cinematography and all associated terminology, including practice in identifying and analysing the use of these features within a range of film contexts. </w:t>
            </w:r>
          </w:p>
          <w:p w:rsidR="00E2091E" w:rsidRPr="00E2091E" w:rsidRDefault="00E2091E" w:rsidP="00933E4B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Understanding and knowledge of </w:t>
            </w:r>
            <w:proofErr w:type="spellStart"/>
            <w:r>
              <w:rPr>
                <w:sz w:val="21"/>
                <w:szCs w:val="21"/>
                <w:lang w:val="en-GB"/>
              </w:rPr>
              <w:t>spectactorship</w:t>
            </w:r>
            <w:proofErr w:type="spellEnd"/>
            <w:r w:rsidR="0070155F">
              <w:rPr>
                <w:sz w:val="21"/>
                <w:szCs w:val="21"/>
                <w:lang w:val="en-GB"/>
              </w:rPr>
              <w:t>, auteur, auteur theory and various ideologies and critical approaches.</w:t>
            </w:r>
          </w:p>
          <w:p w:rsidR="00E2091E" w:rsidRPr="00E2091E" w:rsidRDefault="00E2091E" w:rsidP="00E2091E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Experience viewing films through a critical lens (as well as an audience) and analysing them in detail, exploring the use of micro-features, ideologies and the role of context.</w:t>
            </w:r>
          </w:p>
          <w:p w:rsidR="00E2091E" w:rsidRPr="0070155F" w:rsidRDefault="00E2091E" w:rsidP="00E2091E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Knowledge of film </w:t>
            </w:r>
            <w:proofErr w:type="gramStart"/>
            <w:r>
              <w:rPr>
                <w:sz w:val="21"/>
                <w:szCs w:val="21"/>
                <w:lang w:val="en-GB"/>
              </w:rPr>
              <w:t>genre and contexts</w:t>
            </w:r>
            <w:r w:rsidR="0070155F">
              <w:rPr>
                <w:sz w:val="21"/>
                <w:szCs w:val="21"/>
                <w:lang w:val="en-GB"/>
              </w:rPr>
              <w:t xml:space="preserve"> </w:t>
            </w:r>
            <w:r>
              <w:rPr>
                <w:sz w:val="21"/>
                <w:szCs w:val="21"/>
                <w:lang w:val="en-GB"/>
              </w:rPr>
              <w:t>and practice exploring genre elements</w:t>
            </w:r>
            <w:proofErr w:type="gramEnd"/>
            <w:r>
              <w:rPr>
                <w:sz w:val="21"/>
                <w:szCs w:val="21"/>
                <w:lang w:val="en-GB"/>
              </w:rPr>
              <w:t xml:space="preserve"> and socio-cultural, political and historical contexts.</w:t>
            </w:r>
          </w:p>
          <w:p w:rsidR="0070155F" w:rsidRPr="0070155F" w:rsidRDefault="0070155F" w:rsidP="00E2091E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Knowledge of studio contexts with a particular context on Old Hollywood</w:t>
            </w:r>
          </w:p>
          <w:p w:rsidR="0070155F" w:rsidRPr="00E2091E" w:rsidRDefault="0070155F" w:rsidP="00E2091E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Detailed knowledge of Casablanca including key scenes, micro-features, contexts, ideologies and critical approaches. </w:t>
            </w:r>
          </w:p>
          <w:p w:rsidR="00E2091E" w:rsidRPr="004C7630" w:rsidRDefault="00E2091E" w:rsidP="00E2091E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Knowledge of a wide range of aspects of representation and practice analysing and exploring these across a range of films. </w:t>
            </w:r>
          </w:p>
          <w:p w:rsidR="004C7630" w:rsidRPr="00E2091E" w:rsidRDefault="004C7630" w:rsidP="00E2091E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 w:rsidRPr="004C7630">
              <w:rPr>
                <w:b/>
                <w:color w:val="FF0000"/>
                <w:sz w:val="21"/>
                <w:szCs w:val="21"/>
                <w:lang w:val="en-GB"/>
              </w:rPr>
              <w:t>Please check and add to if needed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Rationale for students studying this unit/topic </w:t>
            </w:r>
          </w:p>
        </w:tc>
      </w:tr>
      <w:tr w:rsidR="00D202A2" w:rsidRPr="007B04C0" w:rsidTr="00374376">
        <w:tc>
          <w:tcPr>
            <w:tcW w:w="10632" w:type="dxa"/>
          </w:tcPr>
          <w:p w:rsidR="00D543F3" w:rsidRDefault="00D202A2" w:rsidP="0070155F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:rsidR="0070155F" w:rsidRPr="0070155F" w:rsidRDefault="0070155F" w:rsidP="0070155F">
            <w:pPr>
              <w:pStyle w:val="ListParagraph"/>
              <w:numPr>
                <w:ilvl w:val="0"/>
                <w:numId w:val="15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Lee’s </w:t>
            </w:r>
            <w:r>
              <w:rPr>
                <w:i/>
                <w:sz w:val="21"/>
                <w:szCs w:val="21"/>
                <w:lang w:val="en-GB"/>
              </w:rPr>
              <w:t xml:space="preserve">Do </w:t>
            </w:r>
            <w:proofErr w:type="gramStart"/>
            <w:r>
              <w:rPr>
                <w:i/>
                <w:sz w:val="21"/>
                <w:szCs w:val="21"/>
                <w:lang w:val="en-GB"/>
              </w:rPr>
              <w:t>The</w:t>
            </w:r>
            <w:proofErr w:type="gramEnd"/>
            <w:r>
              <w:rPr>
                <w:i/>
                <w:sz w:val="21"/>
                <w:szCs w:val="21"/>
                <w:lang w:val="en-GB"/>
              </w:rPr>
              <w:t xml:space="preserve"> Right Thing</w:t>
            </w:r>
            <w:r>
              <w:rPr>
                <w:sz w:val="21"/>
                <w:szCs w:val="21"/>
                <w:lang w:val="en-GB"/>
              </w:rPr>
              <w:t xml:space="preserve"> presents challenging and subversive perspectives offering a stark and significant contrasts to </w:t>
            </w:r>
            <w:r w:rsidRPr="0070155F">
              <w:rPr>
                <w:i/>
                <w:sz w:val="21"/>
                <w:szCs w:val="21"/>
                <w:lang w:val="en-GB"/>
              </w:rPr>
              <w:t>Casablanca</w:t>
            </w:r>
            <w:r>
              <w:rPr>
                <w:sz w:val="21"/>
                <w:szCs w:val="21"/>
                <w:lang w:val="en-GB"/>
              </w:rPr>
              <w:t>. It explores morally and ethically complex ideas associated with racism, class and gender allowing students to consider and explore the representation of a diverse range of voices. This choice of film allows opportunities for a developed study of auteur, owing to Lee’s distinct style, and this focus on the concept auteur helps prepare students for the study of Tarantino as auteur in Y13</w:t>
            </w:r>
          </w:p>
          <w:p w:rsidR="0070155F" w:rsidRPr="0070155F" w:rsidRDefault="0070155F" w:rsidP="0070155F">
            <w:pPr>
              <w:pStyle w:val="ListParagraph"/>
              <w:numPr>
                <w:ilvl w:val="0"/>
                <w:numId w:val="15"/>
              </w:numPr>
              <w:rPr>
                <w:sz w:val="21"/>
                <w:szCs w:val="21"/>
                <w:lang w:val="en-GB"/>
              </w:rPr>
            </w:pPr>
            <w:r w:rsidRPr="0070155F">
              <w:rPr>
                <w:sz w:val="21"/>
                <w:szCs w:val="21"/>
                <w:lang w:val="en-GB"/>
              </w:rPr>
              <w:t xml:space="preserve">Both </w:t>
            </w:r>
            <w:r w:rsidRPr="0070155F">
              <w:rPr>
                <w:i/>
                <w:sz w:val="21"/>
                <w:szCs w:val="21"/>
                <w:lang w:val="en-GB"/>
              </w:rPr>
              <w:t>Casablanca</w:t>
            </w:r>
            <w:r w:rsidRPr="0070155F">
              <w:rPr>
                <w:sz w:val="21"/>
                <w:szCs w:val="21"/>
                <w:lang w:val="en-GB"/>
              </w:rPr>
              <w:t xml:space="preserve"> and </w:t>
            </w:r>
            <w:r w:rsidRPr="0070155F">
              <w:rPr>
                <w:i/>
                <w:sz w:val="21"/>
                <w:szCs w:val="21"/>
                <w:lang w:val="en-GB"/>
              </w:rPr>
              <w:t>Do The Right Thing</w:t>
            </w:r>
            <w:r w:rsidRPr="0070155F">
              <w:rPr>
                <w:sz w:val="21"/>
                <w:szCs w:val="21"/>
                <w:lang w:val="en-GB"/>
              </w:rPr>
              <w:t xml:space="preserve"> offer unique </w:t>
            </w:r>
            <w:r>
              <w:rPr>
                <w:sz w:val="21"/>
                <w:szCs w:val="21"/>
                <w:lang w:val="en-GB"/>
              </w:rPr>
              <w:t>insights into the presentation of America and present rich opportunities for a comparative study</w:t>
            </w:r>
          </w:p>
          <w:p w:rsidR="00C372A4" w:rsidRPr="009A4612" w:rsidRDefault="00C372A4" w:rsidP="00D543F3">
            <w:pPr>
              <w:pStyle w:val="ListParagraph"/>
              <w:numPr>
                <w:ilvl w:val="0"/>
                <w:numId w:val="15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</w:rPr>
              <w:t xml:space="preserve">The study of Classic Hollywood allow students to develop knowledge of </w:t>
            </w:r>
            <w:r w:rsidR="003B3770">
              <w:rPr>
                <w:sz w:val="21"/>
                <w:szCs w:val="21"/>
              </w:rPr>
              <w:t>seminal e</w:t>
            </w:r>
            <w:r w:rsidR="009A4612">
              <w:rPr>
                <w:sz w:val="21"/>
                <w:szCs w:val="21"/>
              </w:rPr>
              <w:t xml:space="preserve">lements of the history of film and appreciate the role of business in shaping the film industry. </w:t>
            </w:r>
            <w:r w:rsidR="009A4612">
              <w:rPr>
                <w:i/>
                <w:sz w:val="21"/>
                <w:szCs w:val="21"/>
              </w:rPr>
              <w:t>Casablanca</w:t>
            </w:r>
            <w:r w:rsidR="009A4612">
              <w:rPr>
                <w:sz w:val="21"/>
                <w:szCs w:val="21"/>
              </w:rPr>
              <w:t xml:space="preserve"> is considered one of the ‘great works’ in the history of film and serves as the archetypal example of a ‘classic’ Hollywood film.</w:t>
            </w:r>
            <w:r w:rsidR="009A4612">
              <w:rPr>
                <w:i/>
                <w:sz w:val="21"/>
                <w:szCs w:val="21"/>
              </w:rPr>
              <w:t xml:space="preserve"> </w:t>
            </w:r>
          </w:p>
          <w:p w:rsidR="009A4612" w:rsidRPr="00067D92" w:rsidRDefault="009A4612" w:rsidP="00D543F3">
            <w:pPr>
              <w:pStyle w:val="ListParagraph"/>
              <w:numPr>
                <w:ilvl w:val="0"/>
                <w:numId w:val="15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</w:rPr>
              <w:t xml:space="preserve">The documentary </w:t>
            </w:r>
            <w:r>
              <w:rPr>
                <w:i/>
                <w:sz w:val="21"/>
                <w:szCs w:val="21"/>
              </w:rPr>
              <w:t>Amy</w:t>
            </w:r>
            <w:r>
              <w:rPr>
                <w:sz w:val="21"/>
                <w:szCs w:val="21"/>
              </w:rPr>
              <w:t xml:space="preserve"> presents engaging and highly topical ideas about fame, addiction and the power of the media. </w:t>
            </w:r>
          </w:p>
          <w:p w:rsidR="00C372A4" w:rsidRPr="004C7630" w:rsidRDefault="00067D92" w:rsidP="009A4612">
            <w:pPr>
              <w:pStyle w:val="ListParagraph"/>
              <w:numPr>
                <w:ilvl w:val="0"/>
                <w:numId w:val="15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</w:rPr>
              <w:t xml:space="preserve">Students study significant </w:t>
            </w:r>
            <w:r w:rsidR="00E2091E">
              <w:rPr>
                <w:sz w:val="21"/>
                <w:szCs w:val="21"/>
              </w:rPr>
              <w:t>cultural contexts</w:t>
            </w:r>
            <w:r w:rsidR="004B59BA">
              <w:rPr>
                <w:sz w:val="21"/>
                <w:szCs w:val="21"/>
              </w:rPr>
              <w:t xml:space="preserve"> and topics</w:t>
            </w:r>
            <w:r w:rsidR="00E2091E">
              <w:rPr>
                <w:sz w:val="21"/>
                <w:szCs w:val="21"/>
              </w:rPr>
              <w:t xml:space="preserve"> such as </w:t>
            </w:r>
            <w:r w:rsidR="00C372A4">
              <w:rPr>
                <w:sz w:val="21"/>
                <w:szCs w:val="21"/>
              </w:rPr>
              <w:t>immigration, poverty</w:t>
            </w:r>
            <w:r w:rsidR="004B59BA">
              <w:rPr>
                <w:sz w:val="21"/>
                <w:szCs w:val="21"/>
              </w:rPr>
              <w:t xml:space="preserve">, drugs, fame and violence. </w:t>
            </w:r>
          </w:p>
          <w:p w:rsidR="004C7630" w:rsidRPr="009A4612" w:rsidRDefault="004C7630" w:rsidP="009A4612">
            <w:pPr>
              <w:pStyle w:val="ListParagraph"/>
              <w:numPr>
                <w:ilvl w:val="0"/>
                <w:numId w:val="15"/>
              </w:numPr>
              <w:rPr>
                <w:b/>
                <w:sz w:val="21"/>
                <w:szCs w:val="21"/>
                <w:lang w:val="en-GB"/>
              </w:rPr>
            </w:pPr>
            <w:r w:rsidRPr="004C7630">
              <w:rPr>
                <w:b/>
                <w:color w:val="FF0000"/>
                <w:sz w:val="21"/>
                <w:szCs w:val="21"/>
                <w:lang w:val="en-GB"/>
              </w:rPr>
              <w:t>Please check and add to if needed</w:t>
            </w:r>
          </w:p>
          <w:p w:rsidR="00D543F3" w:rsidRPr="00BC0D36" w:rsidRDefault="00D202A2" w:rsidP="00BC0D36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D915DE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:rsidR="00D543F3" w:rsidRDefault="0070155F" w:rsidP="00D543F3">
            <w:pPr>
              <w:pStyle w:val="ListParagraph"/>
              <w:numPr>
                <w:ilvl w:val="0"/>
                <w:numId w:val="1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Students have previously studied Old Hollywood, thus following this with New Hollywood builds in a range of opportunities for comparison</w:t>
            </w:r>
          </w:p>
          <w:p w:rsidR="00D543F3" w:rsidRDefault="00BC0D36" w:rsidP="00D543F3">
            <w:pPr>
              <w:pStyle w:val="ListParagraph"/>
              <w:numPr>
                <w:ilvl w:val="0"/>
                <w:numId w:val="1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Now students have a strong grasp of micro-features, cinematography and </w:t>
            </w:r>
            <w:proofErr w:type="spellStart"/>
            <w:r>
              <w:rPr>
                <w:sz w:val="21"/>
                <w:szCs w:val="21"/>
              </w:rPr>
              <w:t>mise</w:t>
            </w:r>
            <w:proofErr w:type="spellEnd"/>
            <w:r>
              <w:rPr>
                <w:sz w:val="21"/>
                <w:szCs w:val="21"/>
              </w:rPr>
              <w:t>-</w:t>
            </w:r>
            <w:proofErr w:type="spellStart"/>
            <w:r>
              <w:rPr>
                <w:sz w:val="21"/>
                <w:szCs w:val="21"/>
              </w:rPr>
              <w:t>en</w:t>
            </w:r>
            <w:proofErr w:type="spellEnd"/>
            <w:r>
              <w:rPr>
                <w:sz w:val="21"/>
                <w:szCs w:val="21"/>
              </w:rPr>
              <w:t xml:space="preserve">-scene, </w:t>
            </w:r>
            <w:r w:rsidR="004C7630">
              <w:rPr>
                <w:sz w:val="21"/>
                <w:szCs w:val="21"/>
              </w:rPr>
              <w:t xml:space="preserve">different film forms, such as documentary, can be explored with complexity and detail. </w:t>
            </w:r>
          </w:p>
          <w:p w:rsidR="004C7630" w:rsidRDefault="004C7630" w:rsidP="00D543F3">
            <w:pPr>
              <w:pStyle w:val="ListParagraph"/>
              <w:numPr>
                <w:ilvl w:val="0"/>
                <w:numId w:val="1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placing documentary after the study of a range of films, students are able to grasp the differences in this form of filmmaking and understand it as a distinct genre. </w:t>
            </w:r>
          </w:p>
          <w:p w:rsidR="00D543F3" w:rsidRDefault="00C45A53" w:rsidP="004C7630">
            <w:pPr>
              <w:pStyle w:val="ListParagraph"/>
              <w:numPr>
                <w:ilvl w:val="0"/>
                <w:numId w:val="1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After studying British and European cinema,</w:t>
            </w:r>
            <w:r w:rsidR="004C7630">
              <w:rPr>
                <w:sz w:val="21"/>
                <w:szCs w:val="21"/>
              </w:rPr>
              <w:t xml:space="preserve"> the shift to Classic Hollywood/New Hollywood </w:t>
            </w:r>
            <w:r>
              <w:rPr>
                <w:sz w:val="21"/>
                <w:szCs w:val="21"/>
              </w:rPr>
              <w:t xml:space="preserve">makes a stark and engaging contrast. </w:t>
            </w:r>
          </w:p>
          <w:p w:rsidR="004C7630" w:rsidRPr="004C7630" w:rsidRDefault="004C7630" w:rsidP="004C7630">
            <w:pPr>
              <w:pStyle w:val="ListParagraph"/>
              <w:numPr>
                <w:ilvl w:val="0"/>
                <w:numId w:val="15"/>
              </w:numPr>
              <w:rPr>
                <w:sz w:val="21"/>
                <w:szCs w:val="21"/>
              </w:rPr>
            </w:pPr>
            <w:r w:rsidRPr="004C7630">
              <w:rPr>
                <w:b/>
                <w:color w:val="FF0000"/>
                <w:sz w:val="21"/>
                <w:szCs w:val="21"/>
                <w:lang w:val="en-GB"/>
              </w:rPr>
              <w:t>Please check and add to if needed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Key concepts/ideas that are taught to students in this unit/topic, including any anticipated gaps in knowledge and plan to overcome these</w:t>
            </w:r>
          </w:p>
        </w:tc>
      </w:tr>
      <w:tr w:rsidR="00D202A2" w:rsidRPr="007B04C0" w:rsidTr="00374376">
        <w:tc>
          <w:tcPr>
            <w:tcW w:w="10632" w:type="dxa"/>
          </w:tcPr>
          <w:p w:rsidR="00D56596" w:rsidRDefault="00D7602D" w:rsidP="004F62D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 </w:t>
            </w:r>
            <w:r w:rsidR="00067D92">
              <w:rPr>
                <w:sz w:val="21"/>
                <w:szCs w:val="21"/>
                <w:lang w:val="en-GB"/>
              </w:rPr>
              <w:t xml:space="preserve">Students </w:t>
            </w:r>
            <w:r w:rsidR="00C45A53">
              <w:rPr>
                <w:sz w:val="21"/>
                <w:szCs w:val="21"/>
                <w:lang w:val="en-GB"/>
              </w:rPr>
              <w:t>will continually reinforce their knowledge of</w:t>
            </w:r>
            <w:r w:rsidR="00067D92">
              <w:rPr>
                <w:sz w:val="21"/>
                <w:szCs w:val="21"/>
                <w:lang w:val="en-GB"/>
              </w:rPr>
              <w:t xml:space="preserve"> micro and macro features of cinematography and relevant terminology</w:t>
            </w:r>
          </w:p>
          <w:p w:rsidR="00FF1CFE" w:rsidRDefault="00FF1CFE" w:rsidP="004F62D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watch and study the films Casablanca and </w:t>
            </w:r>
            <w:r w:rsidR="004C7630">
              <w:rPr>
                <w:sz w:val="21"/>
                <w:szCs w:val="21"/>
                <w:lang w:val="en-GB"/>
              </w:rPr>
              <w:t>Do The Right Thing</w:t>
            </w:r>
            <w:r>
              <w:rPr>
                <w:sz w:val="21"/>
                <w:szCs w:val="21"/>
                <w:lang w:val="en-GB"/>
              </w:rPr>
              <w:t xml:space="preserve"> and the documentary Amy, </w:t>
            </w:r>
          </w:p>
          <w:p w:rsidR="00067D92" w:rsidRDefault="00067D92" w:rsidP="004F62D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study concepts and ideologies such as </w:t>
            </w:r>
            <w:r w:rsidR="00F27F03">
              <w:rPr>
                <w:sz w:val="21"/>
                <w:szCs w:val="21"/>
                <w:lang w:val="en-GB"/>
              </w:rPr>
              <w:t xml:space="preserve">ethnicity, </w:t>
            </w:r>
            <w:r w:rsidR="00D226E5">
              <w:rPr>
                <w:sz w:val="21"/>
                <w:szCs w:val="21"/>
                <w:lang w:val="en-GB"/>
              </w:rPr>
              <w:t xml:space="preserve">age, </w:t>
            </w:r>
            <w:r>
              <w:rPr>
                <w:sz w:val="21"/>
                <w:szCs w:val="21"/>
                <w:lang w:val="en-GB"/>
              </w:rPr>
              <w:t>gender, fantasy and realism and learn socio-political contexts of all films.</w:t>
            </w:r>
          </w:p>
          <w:p w:rsidR="00067D92" w:rsidRDefault="00067D92" w:rsidP="004F62D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lastRenderedPageBreak/>
              <w:t>Students will also watch and study other significant films by the auteur.</w:t>
            </w:r>
          </w:p>
          <w:p w:rsidR="00067D92" w:rsidRDefault="00067D92" w:rsidP="004F62D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learn about the concept of film genre and how the auteur’s they study operate within that genre</w:t>
            </w:r>
          </w:p>
          <w:p w:rsidR="00D226E5" w:rsidRDefault="00D226E5" w:rsidP="004F62D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are </w:t>
            </w:r>
            <w:r w:rsidR="00FF1CFE">
              <w:rPr>
                <w:sz w:val="21"/>
                <w:szCs w:val="21"/>
                <w:lang w:val="en-GB"/>
              </w:rPr>
              <w:t xml:space="preserve">taught auteur theory in detail. </w:t>
            </w:r>
          </w:p>
          <w:p w:rsidR="00F27F03" w:rsidRDefault="00F27F03" w:rsidP="004F62D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explore key scenes of all named films analysing narrative structures. </w:t>
            </w:r>
          </w:p>
          <w:p w:rsidR="00FF1CFE" w:rsidRDefault="00FF1CFE" w:rsidP="004F62D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may need elements of film recapped and reinforced. </w:t>
            </w:r>
          </w:p>
          <w:p w:rsidR="00FF1CFE" w:rsidRDefault="00FF1CFE" w:rsidP="004F62D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There may be gaps in students’ socio-historical and political knowledge e.g. </w:t>
            </w:r>
            <w:r w:rsidR="004C7630">
              <w:rPr>
                <w:sz w:val="21"/>
                <w:szCs w:val="21"/>
                <w:lang w:val="en-GB"/>
              </w:rPr>
              <w:t>racism in America and sexualisation of women of colour</w:t>
            </w:r>
          </w:p>
          <w:p w:rsidR="00FF1CFE" w:rsidRDefault="00FF1CFE" w:rsidP="004F62D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may have varied prior knowledge of the musician Amy Winehouse </w:t>
            </w:r>
            <w:proofErr w:type="gramStart"/>
            <w:r>
              <w:rPr>
                <w:sz w:val="21"/>
                <w:szCs w:val="21"/>
                <w:lang w:val="en-GB"/>
              </w:rPr>
              <w:t>which</w:t>
            </w:r>
            <w:proofErr w:type="gramEnd"/>
            <w:r>
              <w:rPr>
                <w:sz w:val="21"/>
                <w:szCs w:val="21"/>
                <w:lang w:val="en-GB"/>
              </w:rPr>
              <w:t xml:space="preserve"> will need to be considered in the teaching of the documentary. </w:t>
            </w:r>
          </w:p>
          <w:p w:rsidR="004C7630" w:rsidRPr="004F62D7" w:rsidRDefault="004C7630" w:rsidP="004F62D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 w:rsidRPr="004C7630">
              <w:rPr>
                <w:b/>
                <w:color w:val="FF0000"/>
                <w:sz w:val="21"/>
                <w:szCs w:val="21"/>
                <w:lang w:val="en-GB"/>
              </w:rPr>
              <w:t>Please check and add to if needed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>New key terminology students will be taught during this topic/unit</w:t>
            </w:r>
          </w:p>
        </w:tc>
      </w:tr>
      <w:tr w:rsidR="00D202A2" w:rsidRPr="007B04C0" w:rsidTr="00374376">
        <w:trPr>
          <w:trHeight w:val="640"/>
        </w:trPr>
        <w:tc>
          <w:tcPr>
            <w:tcW w:w="10632" w:type="dxa"/>
          </w:tcPr>
          <w:p w:rsidR="00FF1CFE" w:rsidRPr="004C7630" w:rsidRDefault="00D7602D" w:rsidP="004C7630">
            <w:pPr>
              <w:pStyle w:val="ListParagraph"/>
              <w:numPr>
                <w:ilvl w:val="0"/>
                <w:numId w:val="4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 </w:t>
            </w:r>
            <w:r w:rsidR="004C7630" w:rsidRPr="004C7630">
              <w:rPr>
                <w:b/>
                <w:color w:val="FF0000"/>
                <w:sz w:val="21"/>
                <w:szCs w:val="21"/>
                <w:lang w:val="en-GB"/>
              </w:rPr>
              <w:t>Please complete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D202A2" w:rsidRPr="007B04C0" w:rsidTr="00374376">
        <w:tc>
          <w:tcPr>
            <w:tcW w:w="10632" w:type="dxa"/>
          </w:tcPr>
          <w:p w:rsidR="00D202A2" w:rsidRPr="007B04C0" w:rsidRDefault="00D202A2" w:rsidP="00D202A2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>Informal assessment is ongoing through homework, classwork, contributions to class discussion/group work.</w:t>
            </w:r>
          </w:p>
          <w:p w:rsidR="00D202A2" w:rsidRPr="0097512A" w:rsidRDefault="00D202A2" w:rsidP="00D202A2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Formal assessment – students complete </w:t>
            </w:r>
            <w:r w:rsidR="00875AE4">
              <w:rPr>
                <w:sz w:val="21"/>
                <w:szCs w:val="21"/>
                <w:lang w:val="en-GB"/>
              </w:rPr>
              <w:t xml:space="preserve">one essay </w:t>
            </w:r>
            <w:r w:rsidR="004456E7">
              <w:rPr>
                <w:sz w:val="21"/>
                <w:szCs w:val="21"/>
                <w:lang w:val="en-GB"/>
              </w:rPr>
              <w:t xml:space="preserve">on </w:t>
            </w:r>
          </w:p>
          <w:p w:rsidR="00D202A2" w:rsidRPr="007B04C0" w:rsidRDefault="00D202A2" w:rsidP="00875AE4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>Teachers are to record c</w:t>
            </w:r>
            <w:r w:rsidR="004456E7">
              <w:rPr>
                <w:sz w:val="21"/>
                <w:szCs w:val="21"/>
                <w:lang w:val="en-GB"/>
              </w:rPr>
              <w:t>entrally 1 single mark out of 40</w:t>
            </w:r>
            <w:r w:rsidRPr="007B04C0">
              <w:rPr>
                <w:sz w:val="21"/>
                <w:szCs w:val="21"/>
                <w:lang w:val="en-GB"/>
              </w:rPr>
              <w:t xml:space="preserve"> for the final assessed essay</w:t>
            </w:r>
            <w:r w:rsidR="0074082C">
              <w:rPr>
                <w:sz w:val="21"/>
                <w:szCs w:val="21"/>
                <w:lang w:val="en-GB"/>
              </w:rPr>
              <w:t xml:space="preserve">. </w:t>
            </w:r>
            <w:r>
              <w:rPr>
                <w:sz w:val="21"/>
                <w:szCs w:val="21"/>
                <w:lang w:val="en-GB"/>
              </w:rPr>
              <w:t>Feedback on the work should indicate</w:t>
            </w:r>
            <w:r w:rsidR="00875AE4">
              <w:rPr>
                <w:sz w:val="21"/>
                <w:szCs w:val="21"/>
                <w:lang w:val="en-GB"/>
              </w:rPr>
              <w:t xml:space="preserve"> strengths and include feedback which clarifies misconceptions and develops students’ skills of analysis. Students should respond to this feedback. </w:t>
            </w:r>
          </w:p>
        </w:tc>
      </w:tr>
    </w:tbl>
    <w:p w:rsidR="00D202A2" w:rsidRPr="007B04C0" w:rsidRDefault="00D202A2" w:rsidP="00D202A2">
      <w:pPr>
        <w:rPr>
          <w:sz w:val="21"/>
          <w:szCs w:val="21"/>
          <w:lang w:val="en-GB"/>
        </w:rPr>
      </w:pPr>
    </w:p>
    <w:p w:rsidR="007A25E4" w:rsidRDefault="007A25E4"/>
    <w:sectPr w:rsidR="007A25E4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479D"/>
    <w:multiLevelType w:val="hybridMultilevel"/>
    <w:tmpl w:val="35322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36766"/>
    <w:multiLevelType w:val="hybridMultilevel"/>
    <w:tmpl w:val="F6943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27CAA"/>
    <w:multiLevelType w:val="hybridMultilevel"/>
    <w:tmpl w:val="BA48F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25FBC"/>
    <w:multiLevelType w:val="hybridMultilevel"/>
    <w:tmpl w:val="080AC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A9F"/>
    <w:multiLevelType w:val="hybridMultilevel"/>
    <w:tmpl w:val="7876C936"/>
    <w:lvl w:ilvl="0" w:tplc="1E0C09D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16BC7"/>
    <w:multiLevelType w:val="hybridMultilevel"/>
    <w:tmpl w:val="09E62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57612"/>
    <w:multiLevelType w:val="hybridMultilevel"/>
    <w:tmpl w:val="1FE86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514C0D"/>
    <w:multiLevelType w:val="hybridMultilevel"/>
    <w:tmpl w:val="6396E122"/>
    <w:lvl w:ilvl="0" w:tplc="1E0C09D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F312C"/>
    <w:multiLevelType w:val="hybridMultilevel"/>
    <w:tmpl w:val="319ED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E117B"/>
    <w:multiLevelType w:val="hybridMultilevel"/>
    <w:tmpl w:val="79FE7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9"/>
  </w:num>
  <w:num w:numId="9">
    <w:abstractNumId w:val="1"/>
  </w:num>
  <w:num w:numId="10">
    <w:abstractNumId w:val="13"/>
  </w:num>
  <w:num w:numId="11">
    <w:abstractNumId w:val="5"/>
  </w:num>
  <w:num w:numId="12">
    <w:abstractNumId w:val="14"/>
  </w:num>
  <w:num w:numId="13">
    <w:abstractNumId w:val="11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A2"/>
    <w:rsid w:val="00000B87"/>
    <w:rsid w:val="00067D92"/>
    <w:rsid w:val="000B0C27"/>
    <w:rsid w:val="00161539"/>
    <w:rsid w:val="001D0E03"/>
    <w:rsid w:val="001F19B0"/>
    <w:rsid w:val="002A7722"/>
    <w:rsid w:val="00345A33"/>
    <w:rsid w:val="003B3770"/>
    <w:rsid w:val="004456E7"/>
    <w:rsid w:val="004B59BA"/>
    <w:rsid w:val="004C7630"/>
    <w:rsid w:val="004F62D7"/>
    <w:rsid w:val="0050170E"/>
    <w:rsid w:val="00537D05"/>
    <w:rsid w:val="005A5AC4"/>
    <w:rsid w:val="006301AF"/>
    <w:rsid w:val="006D276F"/>
    <w:rsid w:val="0070155F"/>
    <w:rsid w:val="007240E4"/>
    <w:rsid w:val="0074082C"/>
    <w:rsid w:val="007A25E4"/>
    <w:rsid w:val="007D1D82"/>
    <w:rsid w:val="00875AE4"/>
    <w:rsid w:val="008A6727"/>
    <w:rsid w:val="009055F9"/>
    <w:rsid w:val="00933E4B"/>
    <w:rsid w:val="0096445C"/>
    <w:rsid w:val="009818C7"/>
    <w:rsid w:val="009A4612"/>
    <w:rsid w:val="009D7640"/>
    <w:rsid w:val="009E41BB"/>
    <w:rsid w:val="00A32435"/>
    <w:rsid w:val="00A37AC3"/>
    <w:rsid w:val="00B356B5"/>
    <w:rsid w:val="00BB777C"/>
    <w:rsid w:val="00BC0D36"/>
    <w:rsid w:val="00BF7C9E"/>
    <w:rsid w:val="00C34AAD"/>
    <w:rsid w:val="00C372A4"/>
    <w:rsid w:val="00C45A53"/>
    <w:rsid w:val="00C509C9"/>
    <w:rsid w:val="00D202A2"/>
    <w:rsid w:val="00D226E5"/>
    <w:rsid w:val="00D543F3"/>
    <w:rsid w:val="00D56596"/>
    <w:rsid w:val="00D7602D"/>
    <w:rsid w:val="00D915DE"/>
    <w:rsid w:val="00E01F92"/>
    <w:rsid w:val="00E2091E"/>
    <w:rsid w:val="00EB5837"/>
    <w:rsid w:val="00F15220"/>
    <w:rsid w:val="00F2118C"/>
    <w:rsid w:val="00F27F03"/>
    <w:rsid w:val="00F71DCD"/>
    <w:rsid w:val="00F93CFB"/>
    <w:rsid w:val="00F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32D7"/>
  <w15:chartTrackingRefBased/>
  <w15:docId w15:val="{87C76F78-CACC-46ED-9F53-D2E522F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2A2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2A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A35228-F71D-46A0-A836-3A743873D4A6}"/>
</file>

<file path=customXml/itemProps2.xml><?xml version="1.0" encoding="utf-8"?>
<ds:datastoreItem xmlns:ds="http://schemas.openxmlformats.org/officeDocument/2006/customXml" ds:itemID="{2E671731-AD63-4BFA-A4E6-68E43C8FEF41}"/>
</file>

<file path=customXml/itemProps3.xml><?xml version="1.0" encoding="utf-8"?>
<ds:datastoreItem xmlns:ds="http://schemas.openxmlformats.org/officeDocument/2006/customXml" ds:itemID="{07C43979-3E3D-4A08-A36D-BCE9DD7F24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Skylark Song</dc:creator>
  <cp:keywords/>
  <dc:description/>
  <cp:lastModifiedBy>McRae, Emma</cp:lastModifiedBy>
  <cp:revision>4</cp:revision>
  <dcterms:created xsi:type="dcterms:W3CDTF">2022-06-08T09:03:00Z</dcterms:created>
  <dcterms:modified xsi:type="dcterms:W3CDTF">2022-06-09T08:16:00Z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