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2" w:rsidRPr="009218EA" w:rsidRDefault="00D202A2" w:rsidP="009B3B1C">
      <w:pPr>
        <w:ind w:firstLine="720"/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:rsidR="00D202A2" w:rsidRDefault="00D202A2" w:rsidP="00D202A2">
      <w:pPr>
        <w:rPr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CC6D4E">
        <w:rPr>
          <w:b/>
          <w:color w:val="7030A0"/>
          <w:sz w:val="21"/>
          <w:szCs w:val="21"/>
          <w:lang w:val="en-GB"/>
        </w:rPr>
        <w:t>11</w:t>
      </w:r>
      <w:bookmarkStart w:id="0" w:name="_GoBack"/>
      <w:bookmarkEnd w:id="0"/>
      <w:r w:rsidR="00E1716A">
        <w:rPr>
          <w:b/>
          <w:color w:val="7030A0"/>
          <w:sz w:val="21"/>
          <w:szCs w:val="21"/>
          <w:lang w:val="en-GB"/>
        </w:rPr>
        <w:t xml:space="preserve"> English </w:t>
      </w:r>
      <w:r w:rsidR="008A31D4">
        <w:rPr>
          <w:b/>
          <w:color w:val="7030A0"/>
          <w:sz w:val="21"/>
          <w:szCs w:val="21"/>
          <w:lang w:val="en-GB"/>
        </w:rPr>
        <w:t>Literature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840735">
        <w:rPr>
          <w:b/>
          <w:color w:val="7030A0"/>
          <w:sz w:val="21"/>
          <w:szCs w:val="21"/>
          <w:lang w:val="en-GB"/>
        </w:rPr>
        <w:t>One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:rsidTr="00374376">
        <w:tc>
          <w:tcPr>
            <w:tcW w:w="10632" w:type="dxa"/>
          </w:tcPr>
          <w:p w:rsidR="00414B51" w:rsidRPr="007B04C0" w:rsidRDefault="00414B51" w:rsidP="00414B5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Students are taught ‘</w:t>
            </w:r>
            <w:r w:rsidR="00DA5595">
              <w:rPr>
                <w:sz w:val="21"/>
                <w:szCs w:val="21"/>
                <w:lang w:val="en-GB"/>
              </w:rPr>
              <w:t>Macbeth’ by William Shakespeare</w:t>
            </w:r>
            <w:r w:rsidRPr="007B04C0">
              <w:rPr>
                <w:sz w:val="21"/>
                <w:szCs w:val="21"/>
                <w:lang w:val="en-GB"/>
              </w:rPr>
              <w:t>.</w:t>
            </w:r>
            <w:r w:rsidR="00DA5595">
              <w:rPr>
                <w:sz w:val="21"/>
                <w:szCs w:val="21"/>
                <w:lang w:val="en-GB"/>
              </w:rPr>
              <w:t xml:space="preserve"> They will have studied this up to at least Act 1 and will resume their teaching of the text. </w:t>
            </w:r>
          </w:p>
          <w:p w:rsidR="00414B51" w:rsidRPr="007B04C0" w:rsidRDefault="00414B51" w:rsidP="00414B5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Students are taught historical, social and authorial contexts to help shape their understanding of the </w:t>
            </w:r>
            <w:r w:rsidR="00DA5595">
              <w:rPr>
                <w:sz w:val="21"/>
                <w:szCs w:val="21"/>
                <w:lang w:val="en-GB"/>
              </w:rPr>
              <w:t>play</w:t>
            </w:r>
            <w:r w:rsidRPr="007B04C0">
              <w:rPr>
                <w:sz w:val="21"/>
                <w:szCs w:val="21"/>
                <w:lang w:val="en-GB"/>
              </w:rPr>
              <w:t>.</w:t>
            </w:r>
          </w:p>
          <w:p w:rsidR="00980EEB" w:rsidRDefault="00DA5595" w:rsidP="00DA559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taught the play </w:t>
            </w:r>
            <w:r w:rsidR="00414B51" w:rsidRPr="007B04C0">
              <w:rPr>
                <w:sz w:val="21"/>
                <w:szCs w:val="21"/>
                <w:lang w:val="en-GB"/>
              </w:rPr>
              <w:t>so they fully understand the characters, settings and ideas</w:t>
            </w:r>
            <w:r>
              <w:rPr>
                <w:sz w:val="21"/>
                <w:szCs w:val="21"/>
                <w:lang w:val="en-GB"/>
              </w:rPr>
              <w:t>.</w:t>
            </w:r>
          </w:p>
          <w:p w:rsidR="00DA5595" w:rsidRPr="009445D5" w:rsidRDefault="00DA5595" w:rsidP="00DA559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also revise unseen poetry, responding to two unseen poems connected in topic.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:rsidTr="00374376">
        <w:tc>
          <w:tcPr>
            <w:tcW w:w="10632" w:type="dxa"/>
          </w:tcPr>
          <w:p w:rsidR="00DA5595" w:rsidRPr="00DA5595" w:rsidRDefault="00DA5595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From Y10 students will know the plot of the play, key characters and thematic developments within Act 1. </w:t>
            </w:r>
          </w:p>
          <w:p w:rsidR="00DA5595" w:rsidRPr="00C81AA6" w:rsidRDefault="00DA5595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From Y10 students will know core contextual elements such as the supernatural within a Jacobean setting, masculinity and femininity within Jacobean society, the chivalric code and the divine right of kings. </w:t>
            </w:r>
          </w:p>
          <w:p w:rsidR="00C81AA6" w:rsidRPr="005F0EAF" w:rsidRDefault="00C81AA6" w:rsidP="00C81AA6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Knowledge of language analysis: focusing on the </w:t>
            </w:r>
            <w:r>
              <w:rPr>
                <w:sz w:val="21"/>
                <w:szCs w:val="21"/>
                <w:lang w:val="en-GB"/>
              </w:rPr>
              <w:t xml:space="preserve">types of words and techniques the writer uses and developing the ability to analyse this in detail. </w:t>
            </w:r>
          </w:p>
          <w:p w:rsidR="00C81AA6" w:rsidRPr="00C81AA6" w:rsidRDefault="00C81AA6" w:rsidP="00C81AA6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of application of context: applying relevant contextual knowledge to a text and explaining how this explores the values at the time the text was written</w:t>
            </w:r>
          </w:p>
          <w:p w:rsidR="00C81AA6" w:rsidRPr="00C34AAD" w:rsidRDefault="00C81AA6" w:rsidP="00C81AA6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dramatic terminology: play, act, scene, monologue, soliloquy, dialogue, stage direction, character, plot</w:t>
            </w:r>
          </w:p>
          <w:p w:rsidR="00C81AA6" w:rsidRPr="00C81AA6" w:rsidRDefault="00C81AA6" w:rsidP="00C81AA6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poetic terminology: poem, poet, voice, stanza, verse, rhyme, structure, imagery</w:t>
            </w:r>
          </w:p>
          <w:p w:rsidR="00C34AAD" w:rsidRPr="007B04C0" w:rsidRDefault="00840735" w:rsidP="00E1716A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termi</w:t>
            </w:r>
            <w:r w:rsidR="00E1716A">
              <w:rPr>
                <w:sz w:val="21"/>
                <w:szCs w:val="21"/>
                <w:lang w:val="en-GB"/>
              </w:rPr>
              <w:t>nology: noun, verb, adverb, adjective, simile, metaphor, personification,</w:t>
            </w:r>
            <w:r w:rsidR="009445D5">
              <w:rPr>
                <w:sz w:val="21"/>
                <w:szCs w:val="21"/>
                <w:lang w:val="en-GB"/>
              </w:rPr>
              <w:t xml:space="preserve"> dialogue,</w:t>
            </w:r>
            <w:r w:rsidR="00E1716A">
              <w:rPr>
                <w:sz w:val="21"/>
                <w:szCs w:val="21"/>
                <w:lang w:val="en-GB"/>
              </w:rPr>
              <w:t xml:space="preserve"> structure, beginning, middle, end</w:t>
            </w:r>
            <w:r w:rsidR="00C81AA6">
              <w:rPr>
                <w:sz w:val="21"/>
                <w:szCs w:val="21"/>
                <w:lang w:val="en-GB"/>
              </w:rPr>
              <w:t xml:space="preserve">, </w:t>
            </w:r>
            <w:r w:rsidR="009445D5">
              <w:rPr>
                <w:sz w:val="21"/>
                <w:szCs w:val="21"/>
                <w:lang w:val="en-GB"/>
              </w:rPr>
              <w:t>pathetic fallacy, foreshadowing</w:t>
            </w:r>
            <w:r w:rsidR="00270297">
              <w:rPr>
                <w:sz w:val="21"/>
                <w:szCs w:val="21"/>
                <w:lang w:val="en-GB"/>
              </w:rPr>
              <w:t>, allit</w:t>
            </w:r>
            <w:r w:rsidR="00414B51">
              <w:rPr>
                <w:sz w:val="21"/>
                <w:szCs w:val="21"/>
                <w:lang w:val="en-GB"/>
              </w:rPr>
              <w:t>eration, onomatopoeia, imagery</w:t>
            </w:r>
            <w:r w:rsidR="00C81AA6">
              <w:rPr>
                <w:sz w:val="21"/>
                <w:szCs w:val="21"/>
                <w:lang w:val="en-GB"/>
              </w:rPr>
              <w:t>, trochaic tetrameter, iambic pentameter, allusion, juxtaposition</w:t>
            </w:r>
            <w:r w:rsidR="00414B51">
              <w:rPr>
                <w:sz w:val="21"/>
                <w:szCs w:val="21"/>
                <w:lang w:val="en-GB"/>
              </w:rPr>
              <w:t>. This terminology has been reinforced throughout KS3 in a variety of units such as Y9 poetry, 19</w:t>
            </w:r>
            <w:r w:rsidR="00414B51" w:rsidRPr="00414B51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="00C81AA6">
              <w:rPr>
                <w:sz w:val="21"/>
                <w:szCs w:val="21"/>
                <w:lang w:val="en-GB"/>
              </w:rPr>
              <w:t xml:space="preserve"> century novel and non-fiction as well as in Y10.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:rsidTr="00687096">
        <w:trPr>
          <w:trHeight w:val="4962"/>
        </w:trPr>
        <w:tc>
          <w:tcPr>
            <w:tcW w:w="10632" w:type="dxa"/>
          </w:tcPr>
          <w:p w:rsidR="00414B51" w:rsidRDefault="00D202A2" w:rsidP="00414B51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414B51" w:rsidRDefault="00C81AA6" w:rsidP="00414B51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</w:t>
            </w:r>
            <w:r w:rsidR="00414B51">
              <w:rPr>
                <w:sz w:val="21"/>
                <w:szCs w:val="21"/>
                <w:lang w:val="en-GB"/>
              </w:rPr>
              <w:t>:</w:t>
            </w:r>
          </w:p>
          <w:p w:rsidR="00C81AA6" w:rsidRPr="00C81AA6" w:rsidRDefault="00C81AA6" w:rsidP="00C81AA6">
            <w:pPr>
              <w:pStyle w:val="ListParagraph"/>
              <w:numPr>
                <w:ilvl w:val="0"/>
                <w:numId w:val="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</w:t>
            </w:r>
            <w:r>
              <w:rPr>
                <w:sz w:val="21"/>
                <w:szCs w:val="21"/>
                <w:lang w:val="en-GB"/>
              </w:rPr>
              <w:t xml:space="preserve"> is one Shakespeare’</w:t>
            </w:r>
            <w:r>
              <w:rPr>
                <w:sz w:val="21"/>
                <w:szCs w:val="21"/>
                <w:lang w:val="en-GB"/>
              </w:rPr>
              <w:t xml:space="preserve">s seminal plays and </w:t>
            </w:r>
            <w:r>
              <w:rPr>
                <w:sz w:val="21"/>
                <w:szCs w:val="21"/>
                <w:lang w:val="en-GB"/>
              </w:rPr>
              <w:t xml:space="preserve">is a central part of the English Literary Canon. </w:t>
            </w:r>
            <w:r>
              <w:rPr>
                <w:sz w:val="21"/>
                <w:szCs w:val="21"/>
                <w:lang w:val="en-GB"/>
              </w:rPr>
              <w:t>It acts a vehicle for the study of tragedy</w:t>
            </w:r>
            <w:r>
              <w:rPr>
                <w:sz w:val="21"/>
                <w:szCs w:val="21"/>
                <w:lang w:val="en-GB"/>
              </w:rPr>
              <w:t xml:space="preserve">. The play also </w:t>
            </w:r>
            <w:r>
              <w:rPr>
                <w:sz w:val="21"/>
                <w:szCs w:val="21"/>
                <w:lang w:val="en-GB"/>
              </w:rPr>
              <w:t>allows students to explore universally relevant themes such as power, ambition, violence, loyalty, betrayal, bravery and evil.</w:t>
            </w:r>
          </w:p>
          <w:p w:rsidR="00C81AA6" w:rsidRPr="00C81AA6" w:rsidRDefault="00C81AA6" w:rsidP="00C81AA6">
            <w:pPr>
              <w:pStyle w:val="ListParagraph"/>
              <w:numPr>
                <w:ilvl w:val="0"/>
                <w:numId w:val="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 is a challenging text that provides scope for differentiation for all abilities.</w:t>
            </w:r>
          </w:p>
          <w:p w:rsidR="00C81AA6" w:rsidRPr="007B04C0" w:rsidRDefault="00C81AA6" w:rsidP="00C81AA6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play </w:t>
            </w:r>
            <w:r w:rsidRPr="007B04C0">
              <w:rPr>
                <w:sz w:val="21"/>
                <w:szCs w:val="21"/>
                <w:lang w:val="en-GB"/>
              </w:rPr>
              <w:t xml:space="preserve">is considered to be in the canon of great literature, and we think students should understand what this </w:t>
            </w:r>
            <w:r>
              <w:rPr>
                <w:sz w:val="21"/>
                <w:szCs w:val="21"/>
                <w:lang w:val="en-GB"/>
              </w:rPr>
              <w:t xml:space="preserve">means and why Macbeth </w:t>
            </w:r>
            <w:r w:rsidRPr="007B04C0">
              <w:rPr>
                <w:sz w:val="21"/>
                <w:szCs w:val="21"/>
                <w:lang w:val="en-GB"/>
              </w:rPr>
              <w:t>is considered canonical.</w:t>
            </w:r>
          </w:p>
          <w:p w:rsidR="00C81AA6" w:rsidRPr="008150F2" w:rsidRDefault="00C81AA6" w:rsidP="00C81AA6">
            <w:pPr>
              <w:pStyle w:val="ListParagraph"/>
              <w:numPr>
                <w:ilvl w:val="0"/>
                <w:numId w:val="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play has a clear moral message</w:t>
            </w:r>
            <w:r w:rsidR="008150F2">
              <w:rPr>
                <w:sz w:val="21"/>
                <w:szCs w:val="21"/>
                <w:lang w:val="en-GB"/>
              </w:rPr>
              <w:t xml:space="preserve"> that enables students to explore the importance of choices and the lure of power. </w:t>
            </w:r>
          </w:p>
          <w:p w:rsidR="008150F2" w:rsidRPr="008150F2" w:rsidRDefault="008150F2" w:rsidP="008150F2">
            <w:pPr>
              <w:rPr>
                <w:sz w:val="21"/>
                <w:szCs w:val="21"/>
                <w:lang w:val="en-GB"/>
              </w:rPr>
            </w:pPr>
            <w:r w:rsidRPr="008150F2">
              <w:rPr>
                <w:sz w:val="21"/>
                <w:szCs w:val="21"/>
                <w:lang w:val="en-GB"/>
              </w:rPr>
              <w:t>Unseen poetry:</w:t>
            </w:r>
          </w:p>
          <w:p w:rsidR="008150F2" w:rsidRPr="008150F2" w:rsidRDefault="008150F2" w:rsidP="008150F2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Choices of unseen poetry create opportunities to study a diverse range of writers and poems, helping to raise cultural capital as well as honing skills of analysis. They enable students to appreciate a range of topics and perspectives they would not encounter in their anthology cluster. </w:t>
            </w:r>
          </w:p>
          <w:p w:rsidR="00C81AA6" w:rsidRDefault="00C81AA6" w:rsidP="00414B51">
            <w:pPr>
              <w:rPr>
                <w:sz w:val="21"/>
                <w:szCs w:val="21"/>
                <w:lang w:val="en-GB"/>
              </w:rPr>
            </w:pPr>
          </w:p>
          <w:p w:rsidR="00D202A2" w:rsidRDefault="00D202A2" w:rsidP="00BB4AFB">
            <w:pPr>
              <w:pStyle w:val="NoSpacing"/>
              <w:rPr>
                <w:b/>
                <w:bCs/>
                <w:sz w:val="21"/>
                <w:szCs w:val="21"/>
                <w:lang w:val="en-GB"/>
              </w:rPr>
            </w:pPr>
            <w:r w:rsidRPr="009C683C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="004F62D7" w:rsidRDefault="00B56B2F" w:rsidP="00B56B2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Macbeth:</w:t>
            </w:r>
          </w:p>
          <w:p w:rsidR="00B56B2F" w:rsidRDefault="00B56B2F" w:rsidP="00B56B2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complete at least the first Act of Macbeth in Term 3 of Y10. Beginning with this in Y11 is a natural continuation</w:t>
            </w:r>
          </w:p>
          <w:p w:rsidR="00B56B2F" w:rsidRDefault="00B56B2F" w:rsidP="00B56B2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Shakespeare is arguably the most complex and challenging text taught for GCSE Literature and is well placed later on within the two year course.</w:t>
            </w:r>
          </w:p>
          <w:p w:rsidR="00687096" w:rsidRDefault="00B56B2F" w:rsidP="00B56B2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By this point we feel students have a strong grasp of literary concepts and terminology as well as linguistic and structural terms. They are well placed to now apply these to a Shakespeare. </w:t>
            </w:r>
          </w:p>
          <w:p w:rsidR="00771C80" w:rsidRDefault="00771C80" w:rsidP="00771C80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Unseen poetry:</w:t>
            </w:r>
          </w:p>
          <w:p w:rsidR="00771C80" w:rsidRPr="00771C80" w:rsidRDefault="00771C80" w:rsidP="00771C80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concluded Y10 with a focus on unseen poetry and returning to this towards the ends of half term 1 helps to reinforce key skills and the structure of this section.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:rsidTr="00374376">
        <w:tc>
          <w:tcPr>
            <w:tcW w:w="10632" w:type="dxa"/>
          </w:tcPr>
          <w:p w:rsidR="009C683C" w:rsidRDefault="00F05B19" w:rsidP="00F05B19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Macbeth:</w:t>
            </w:r>
          </w:p>
          <w:p w:rsidR="00F05B19" w:rsidRDefault="00F05B19" w:rsidP="00F05B1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lastRenderedPageBreak/>
              <w:t xml:space="preserve">Students will read the play to at least Act 4 if not beyond and understand and be able to recall plot, character, theme and key quotations linked to each. </w:t>
            </w:r>
          </w:p>
          <w:p w:rsidR="00F05B19" w:rsidRPr="00F05B19" w:rsidRDefault="00F05B19" w:rsidP="00F05B19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recap core contextual knowledge taught in Y10 such as </w:t>
            </w:r>
            <w:r>
              <w:rPr>
                <w:sz w:val="21"/>
                <w:szCs w:val="21"/>
                <w:lang w:val="en-GB"/>
              </w:rPr>
              <w:t xml:space="preserve">supernatural within a Jacobean setting, masculinity and femininity within Jacobean society, the chivalric code and the divine right of kings. </w:t>
            </w:r>
            <w:r>
              <w:rPr>
                <w:sz w:val="21"/>
                <w:szCs w:val="21"/>
                <w:lang w:val="en-GB"/>
              </w:rPr>
              <w:t xml:space="preserve">They will recognise their relevance throughout the play and be able to apply these at different points in the play.  </w:t>
            </w:r>
          </w:p>
          <w:p w:rsidR="00F05B19" w:rsidRPr="00F05B19" w:rsidRDefault="00F05B19" w:rsidP="00F05B19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continually recap and revise key quotations taught in Y10 and link these to different points of the play, evaluating their significance across the play as a whole.</w:t>
            </w:r>
          </w:p>
          <w:p w:rsidR="00F05B19" w:rsidRPr="00537CCA" w:rsidRDefault="00F05B19" w:rsidP="00F05B19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Contextually, new information will be taught such as the allusion to Tarquin, the significance of Hecate and the unification of England under James I.</w:t>
            </w:r>
          </w:p>
          <w:p w:rsidR="00537CCA" w:rsidRPr="00472D73" w:rsidRDefault="00601F2A" w:rsidP="00601F2A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learn the elements of tragedy </w:t>
            </w:r>
            <w:r w:rsidR="00537CCA">
              <w:rPr>
                <w:sz w:val="21"/>
                <w:szCs w:val="21"/>
                <w:lang w:val="en-GB"/>
              </w:rPr>
              <w:t xml:space="preserve">and will know and be able to explain how Macbeth fits within this genre. </w:t>
            </w:r>
          </w:p>
          <w:p w:rsidR="00472D73" w:rsidRPr="00472D73" w:rsidRDefault="00472D73" w:rsidP="00601F2A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Any gaps in knowledge will be addressed through regular quizzes in class and for homework. </w:t>
            </w:r>
          </w:p>
          <w:p w:rsidR="00472D73" w:rsidRDefault="00472D73" w:rsidP="00472D7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Unseen poetry:</w:t>
            </w:r>
          </w:p>
          <w:p w:rsidR="00472D73" w:rsidRPr="00472D73" w:rsidRDefault="00472D73" w:rsidP="00472D73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revise the structure of paper 2 section C and practise responding to two unseen poems.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 key terminology students will be taught during this topic/unit</w:t>
            </w:r>
          </w:p>
        </w:tc>
      </w:tr>
      <w:tr w:rsidR="00D202A2" w:rsidRPr="007B04C0" w:rsidTr="00374376">
        <w:trPr>
          <w:trHeight w:val="640"/>
        </w:trPr>
        <w:tc>
          <w:tcPr>
            <w:tcW w:w="10632" w:type="dxa"/>
          </w:tcPr>
          <w:p w:rsidR="00537CCA" w:rsidRPr="00537CCA" w:rsidRDefault="00537CCA" w:rsidP="00537CCA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1"/>
                <w:szCs w:val="21"/>
              </w:rPr>
              <w:t>Stichomythia, ornithological, metonymy, synecdoche, prose, free verse, tragedy, catharsis, hamartia, equivocation</w:t>
            </w:r>
          </w:p>
          <w:p w:rsidR="00270297" w:rsidRPr="00537CCA" w:rsidRDefault="00537CCA" w:rsidP="00601F2A">
            <w:pPr>
              <w:rPr>
                <w:sz w:val="20"/>
              </w:rPr>
            </w:pPr>
            <w:r>
              <w:rPr>
                <w:sz w:val="21"/>
                <w:szCs w:val="21"/>
              </w:rPr>
              <w:t>Students will also r</w:t>
            </w:r>
            <w:r w:rsidR="00601F2A">
              <w:rPr>
                <w:sz w:val="21"/>
                <w:szCs w:val="21"/>
              </w:rPr>
              <w:t>ecap terminology studied in Y10.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:rsidR="006D73F0" w:rsidRPr="002C45B1" w:rsidRDefault="00D202A2" w:rsidP="002B4EF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</w:t>
            </w:r>
            <w:r w:rsidR="002B4EFA">
              <w:rPr>
                <w:sz w:val="21"/>
                <w:szCs w:val="21"/>
                <w:lang w:val="en-GB"/>
              </w:rPr>
              <w:t xml:space="preserve">students complete </w:t>
            </w:r>
            <w:r w:rsidR="00686619">
              <w:rPr>
                <w:sz w:val="21"/>
                <w:szCs w:val="21"/>
                <w:lang w:val="en-GB"/>
              </w:rPr>
              <w:t>essay and will be awarded a mark out of</w:t>
            </w:r>
            <w:r w:rsidR="002B4EFA">
              <w:rPr>
                <w:sz w:val="21"/>
                <w:szCs w:val="21"/>
                <w:lang w:val="en-GB"/>
              </w:rPr>
              <w:t xml:space="preserve"> 30</w:t>
            </w:r>
            <w:r w:rsidR="00686619">
              <w:rPr>
                <w:sz w:val="21"/>
                <w:szCs w:val="21"/>
                <w:lang w:val="en-GB"/>
              </w:rPr>
              <w:t xml:space="preserve"> and 4 for SPG</w:t>
            </w:r>
            <w:r w:rsidR="002B4EFA">
              <w:rPr>
                <w:sz w:val="21"/>
                <w:szCs w:val="21"/>
                <w:lang w:val="en-GB"/>
              </w:rPr>
              <w:t xml:space="preserve">. Both marks are to be recorded in teacher planners and a central tracker. </w:t>
            </w:r>
          </w:p>
          <w:p w:rsidR="002C45B1" w:rsidRPr="006D73F0" w:rsidRDefault="002C45B1" w:rsidP="002B4EF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receive overall whole class feedback indicating strengths, areas for improvements and spellings to learn. Students will receive and respond to one individual target. </w:t>
            </w:r>
          </w:p>
        </w:tc>
      </w:tr>
    </w:tbl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312C50" w:rsidRDefault="00D202A2" w:rsidP="00D202A2">
      <w:pPr>
        <w:rPr>
          <w:lang w:val="en-GB"/>
        </w:rPr>
      </w:pPr>
    </w:p>
    <w:p w:rsidR="00345A33" w:rsidRDefault="00345A33"/>
    <w:sectPr w:rsidR="00345A33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9D"/>
    <w:multiLevelType w:val="hybridMultilevel"/>
    <w:tmpl w:val="A7EA474C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CD6"/>
    <w:multiLevelType w:val="hybridMultilevel"/>
    <w:tmpl w:val="1DBE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42A9"/>
    <w:multiLevelType w:val="hybridMultilevel"/>
    <w:tmpl w:val="03681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4616"/>
    <w:multiLevelType w:val="hybridMultilevel"/>
    <w:tmpl w:val="FC0E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09EF"/>
    <w:multiLevelType w:val="hybridMultilevel"/>
    <w:tmpl w:val="835CF5B6"/>
    <w:lvl w:ilvl="0" w:tplc="A05427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0174D24"/>
    <w:multiLevelType w:val="hybridMultilevel"/>
    <w:tmpl w:val="6A34CA3A"/>
    <w:lvl w:ilvl="0" w:tplc="A05427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1E9B"/>
    <w:multiLevelType w:val="hybridMultilevel"/>
    <w:tmpl w:val="6836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5978"/>
    <w:multiLevelType w:val="hybridMultilevel"/>
    <w:tmpl w:val="548E4722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A786A"/>
    <w:multiLevelType w:val="hybridMultilevel"/>
    <w:tmpl w:val="798C8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56C5A"/>
    <w:multiLevelType w:val="hybridMultilevel"/>
    <w:tmpl w:val="F24E4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D25"/>
    <w:multiLevelType w:val="hybridMultilevel"/>
    <w:tmpl w:val="DACC5158"/>
    <w:lvl w:ilvl="0" w:tplc="A05427B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B22D7"/>
    <w:multiLevelType w:val="hybridMultilevel"/>
    <w:tmpl w:val="A2CCF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13"/>
  </w:num>
  <w:num w:numId="5">
    <w:abstractNumId w:val="14"/>
  </w:num>
  <w:num w:numId="6">
    <w:abstractNumId w:val="9"/>
  </w:num>
  <w:num w:numId="7">
    <w:abstractNumId w:val="2"/>
  </w:num>
  <w:num w:numId="8">
    <w:abstractNumId w:val="19"/>
  </w:num>
  <w:num w:numId="9">
    <w:abstractNumId w:val="1"/>
  </w:num>
  <w:num w:numId="10">
    <w:abstractNumId w:val="20"/>
  </w:num>
  <w:num w:numId="11">
    <w:abstractNumId w:val="0"/>
  </w:num>
  <w:num w:numId="12">
    <w:abstractNumId w:val="11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  <w:num w:numId="17">
    <w:abstractNumId w:val="6"/>
  </w:num>
  <w:num w:numId="18">
    <w:abstractNumId w:val="8"/>
  </w:num>
  <w:num w:numId="19">
    <w:abstractNumId w:val="7"/>
  </w:num>
  <w:num w:numId="20">
    <w:abstractNumId w:val="16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70A4B"/>
    <w:rsid w:val="000B0C27"/>
    <w:rsid w:val="001D24F0"/>
    <w:rsid w:val="00270297"/>
    <w:rsid w:val="002B4EFA"/>
    <w:rsid w:val="002C45B1"/>
    <w:rsid w:val="00345A33"/>
    <w:rsid w:val="00414B51"/>
    <w:rsid w:val="004364E9"/>
    <w:rsid w:val="00472D73"/>
    <w:rsid w:val="00494F7E"/>
    <w:rsid w:val="004F62D7"/>
    <w:rsid w:val="005128A0"/>
    <w:rsid w:val="00537CCA"/>
    <w:rsid w:val="00601F2A"/>
    <w:rsid w:val="006301AF"/>
    <w:rsid w:val="00686619"/>
    <w:rsid w:val="00687096"/>
    <w:rsid w:val="006B2763"/>
    <w:rsid w:val="006D73F0"/>
    <w:rsid w:val="0074082C"/>
    <w:rsid w:val="00771C80"/>
    <w:rsid w:val="007D1D82"/>
    <w:rsid w:val="008150F2"/>
    <w:rsid w:val="008174C9"/>
    <w:rsid w:val="00840735"/>
    <w:rsid w:val="008A31D4"/>
    <w:rsid w:val="008A6727"/>
    <w:rsid w:val="009055F9"/>
    <w:rsid w:val="009445D5"/>
    <w:rsid w:val="0096445C"/>
    <w:rsid w:val="00980EEB"/>
    <w:rsid w:val="009B3B1C"/>
    <w:rsid w:val="009C683C"/>
    <w:rsid w:val="009F0B54"/>
    <w:rsid w:val="00A266FA"/>
    <w:rsid w:val="00A3194F"/>
    <w:rsid w:val="00B56B2F"/>
    <w:rsid w:val="00BB1AF5"/>
    <w:rsid w:val="00BB4AFB"/>
    <w:rsid w:val="00BF7C9E"/>
    <w:rsid w:val="00C34AAD"/>
    <w:rsid w:val="00C81AA6"/>
    <w:rsid w:val="00CC6D4E"/>
    <w:rsid w:val="00D202A2"/>
    <w:rsid w:val="00D94587"/>
    <w:rsid w:val="00DA5595"/>
    <w:rsid w:val="00E1716A"/>
    <w:rsid w:val="00F007A8"/>
    <w:rsid w:val="00F05B19"/>
    <w:rsid w:val="00F13D49"/>
    <w:rsid w:val="00F15220"/>
    <w:rsid w:val="00F9303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2C70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  <w:style w:type="paragraph" w:styleId="NoSpacing">
    <w:name w:val="No Spacing"/>
    <w:uiPriority w:val="1"/>
    <w:qFormat/>
    <w:rsid w:val="009C683C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2C27B1-3371-40AB-9522-4CB9359F01C9}"/>
</file>

<file path=customXml/itemProps2.xml><?xml version="1.0" encoding="utf-8"?>
<ds:datastoreItem xmlns:ds="http://schemas.openxmlformats.org/officeDocument/2006/customXml" ds:itemID="{D421F944-9331-440F-948F-D4571CA45476}"/>
</file>

<file path=customXml/itemProps3.xml><?xml version="1.0" encoding="utf-8"?>
<ds:datastoreItem xmlns:ds="http://schemas.openxmlformats.org/officeDocument/2006/customXml" ds:itemID="{761BE5D2-87DA-44C8-91EB-F6DEBD577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McRae, Emma</cp:lastModifiedBy>
  <cp:revision>10</cp:revision>
  <dcterms:created xsi:type="dcterms:W3CDTF">2021-07-14T19:35:00Z</dcterms:created>
  <dcterms:modified xsi:type="dcterms:W3CDTF">2021-07-14T20:25:00Z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