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9B3B1C">
      <w:pPr>
        <w:ind w:firstLine="720"/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E1716A">
        <w:rPr>
          <w:b/>
          <w:color w:val="7030A0"/>
          <w:sz w:val="21"/>
          <w:szCs w:val="21"/>
          <w:lang w:val="en-GB"/>
        </w:rPr>
        <w:t>10 English Language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840735">
        <w:rPr>
          <w:b/>
          <w:color w:val="7030A0"/>
          <w:sz w:val="21"/>
          <w:szCs w:val="21"/>
          <w:lang w:val="en-GB"/>
        </w:rPr>
        <w:t>One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E1716A" w:rsidRDefault="009055F9" w:rsidP="00E171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</w:t>
            </w:r>
            <w:r w:rsidR="00E1716A">
              <w:rPr>
                <w:sz w:val="21"/>
                <w:szCs w:val="21"/>
                <w:lang w:val="en-GB"/>
              </w:rPr>
              <w:t>will know and understand the requirements of GCSE English Language Paper 1 including the rationale, timings and approach to each question.</w:t>
            </w:r>
          </w:p>
          <w:p w:rsidR="0074082C" w:rsidRPr="009445D5" w:rsidRDefault="00E1716A" w:rsidP="009445D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practise and know how to respond to unseen fictional texts, ensuring they know how to analyse language and structure, evaluate a text and create a fully shaped narrative.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F13D49" w:rsidRPr="00F13D49" w:rsidRDefault="00F13D49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Knowledge of the workings of a </w:t>
            </w:r>
            <w:r w:rsidR="00E1716A">
              <w:rPr>
                <w:sz w:val="21"/>
                <w:szCs w:val="21"/>
                <w:lang w:val="en-GB"/>
              </w:rPr>
              <w:t>fictional text</w:t>
            </w:r>
            <w:r>
              <w:rPr>
                <w:sz w:val="21"/>
                <w:szCs w:val="21"/>
                <w:lang w:val="en-GB"/>
              </w:rPr>
              <w:t>: chara</w:t>
            </w:r>
            <w:r w:rsidR="00E1716A">
              <w:rPr>
                <w:sz w:val="21"/>
                <w:szCs w:val="21"/>
                <w:lang w:val="en-GB"/>
              </w:rPr>
              <w:t>cter, theme, plot, structure, setting, dialogue</w:t>
            </w:r>
            <w:r w:rsidR="009445D5">
              <w:rPr>
                <w:sz w:val="21"/>
                <w:szCs w:val="21"/>
                <w:lang w:val="en-GB"/>
              </w:rPr>
              <w:t xml:space="preserve"> and the concept of a narrator. </w:t>
            </w:r>
          </w:p>
          <w:p w:rsidR="00D202A2" w:rsidRPr="00C34AAD" w:rsidRDefault="00C34AAD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Knowledge of language analysis: focusing on the </w:t>
            </w:r>
            <w:r>
              <w:rPr>
                <w:sz w:val="21"/>
                <w:szCs w:val="21"/>
                <w:lang w:val="en-GB"/>
              </w:rPr>
              <w:t xml:space="preserve">types of words and techniques the writer uses and developing the ability </w:t>
            </w:r>
            <w:r w:rsidR="0096445C">
              <w:rPr>
                <w:sz w:val="21"/>
                <w:szCs w:val="21"/>
                <w:lang w:val="en-GB"/>
              </w:rPr>
              <w:t xml:space="preserve">to explain this in detail. </w:t>
            </w:r>
          </w:p>
          <w:p w:rsidR="00C34AAD" w:rsidRPr="007B04C0" w:rsidRDefault="00840735" w:rsidP="00E1716A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termi</w:t>
            </w:r>
            <w:r w:rsidR="00E1716A">
              <w:rPr>
                <w:sz w:val="21"/>
                <w:szCs w:val="21"/>
                <w:lang w:val="en-GB"/>
              </w:rPr>
              <w:t>nology: noun, verb, adverb, adjective, simile, metaphor, personification,</w:t>
            </w:r>
            <w:r w:rsidR="009445D5">
              <w:rPr>
                <w:sz w:val="21"/>
                <w:szCs w:val="21"/>
                <w:lang w:val="en-GB"/>
              </w:rPr>
              <w:t xml:space="preserve"> dialogue,</w:t>
            </w:r>
            <w:r w:rsidR="00E1716A">
              <w:rPr>
                <w:sz w:val="21"/>
                <w:szCs w:val="21"/>
                <w:lang w:val="en-GB"/>
              </w:rPr>
              <w:t xml:space="preserve"> structure, beginning, middle, end</w:t>
            </w:r>
            <w:r w:rsidR="009445D5">
              <w:rPr>
                <w:sz w:val="21"/>
                <w:szCs w:val="21"/>
                <w:lang w:val="en-GB"/>
              </w:rPr>
              <w:t>, narrator, pathetic fallacy, foreshadowing</w:t>
            </w:r>
            <w:r w:rsidR="00270297">
              <w:rPr>
                <w:sz w:val="21"/>
                <w:szCs w:val="21"/>
                <w:lang w:val="en-GB"/>
              </w:rPr>
              <w:t xml:space="preserve">, alliteration, onomatopoeia, imagery,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A3194F" w:rsidRPr="009C683C" w:rsidRDefault="00A3194F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>Texts selected in this module are engaging, diverse and offer opportunity to raise cultural capital and explore extracts from a range of engaging literary genres.</w:t>
            </w:r>
          </w:p>
          <w:p w:rsidR="00A3194F" w:rsidRPr="009C683C" w:rsidRDefault="00A3194F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Study of high quality texts foregrounds skills of excellent writing, enabling students to emulate high quality description and narration in their own writing. </w:t>
            </w:r>
          </w:p>
          <w:p w:rsidR="00D202A2" w:rsidRPr="009C683C" w:rsidRDefault="00D202A2" w:rsidP="00BB4AFB">
            <w:pPr>
              <w:pStyle w:val="NoSpacing"/>
              <w:rPr>
                <w:b/>
                <w:bCs/>
                <w:sz w:val="21"/>
                <w:szCs w:val="21"/>
                <w:lang w:val="en-GB"/>
              </w:rPr>
            </w:pPr>
            <w:r w:rsidRPr="009C683C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9C683C" w:rsidRPr="009C683C" w:rsidRDefault="009C683C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Begins by introducing key terminology for GCSE English Language, equipping students with the vocabulary and knowledge of methods they need. </w:t>
            </w:r>
            <w:r w:rsidR="00BB4AFB">
              <w:rPr>
                <w:sz w:val="21"/>
                <w:szCs w:val="21"/>
              </w:rPr>
              <w:t xml:space="preserve">This gives students the language they need to talk about and explain texts they will read when studying the GCSE. </w:t>
            </w:r>
            <w:bookmarkStart w:id="0" w:name="_GoBack"/>
            <w:bookmarkEnd w:id="0"/>
          </w:p>
          <w:p w:rsidR="009C683C" w:rsidRPr="009C683C" w:rsidRDefault="009C683C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>Starting with focus on the narrator and the importance of perspective foregrounds importance of whole text structure in both section A of paper 1 and 2 and section B of paper 1.</w:t>
            </w:r>
          </w:p>
          <w:p w:rsidR="004F62D7" w:rsidRPr="009C683C" w:rsidRDefault="009C683C" w:rsidP="009C683C">
            <w:pPr>
              <w:pStyle w:val="NoSpacing"/>
              <w:numPr>
                <w:ilvl w:val="0"/>
                <w:numId w:val="12"/>
              </w:numPr>
              <w:rPr>
                <w:b/>
                <w:sz w:val="21"/>
                <w:szCs w:val="21"/>
                <w:lang w:val="en-GB"/>
              </w:rPr>
            </w:pPr>
            <w:r w:rsidRPr="009C683C">
              <w:rPr>
                <w:sz w:val="21"/>
                <w:szCs w:val="21"/>
              </w:rPr>
              <w:t xml:space="preserve">Y10 begins with paper 1 as this paper involves </w:t>
            </w:r>
            <w:proofErr w:type="spellStart"/>
            <w:r w:rsidR="00BB4AFB">
              <w:rPr>
                <w:sz w:val="21"/>
                <w:szCs w:val="21"/>
              </w:rPr>
              <w:t>analysing</w:t>
            </w:r>
            <w:proofErr w:type="spellEnd"/>
            <w:r w:rsidR="00BB4AFB">
              <w:rPr>
                <w:sz w:val="21"/>
                <w:szCs w:val="21"/>
              </w:rPr>
              <w:t xml:space="preserve"> </w:t>
            </w:r>
            <w:r w:rsidRPr="009C683C">
              <w:rPr>
                <w:sz w:val="21"/>
                <w:szCs w:val="21"/>
              </w:rPr>
              <w:t>one text in comparison to paper 2. Students can increase knowledge of methods and develop skills of analysis without also having to consider comparison at this point.</w:t>
            </w:r>
            <w:r w:rsidRPr="009C683C">
              <w:rPr>
                <w:sz w:val="22"/>
              </w:rPr>
              <w:t xml:space="preserve"> 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9C683C" w:rsidRDefault="008A6727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know and understand </w:t>
            </w:r>
            <w:r w:rsidR="009C683C">
              <w:rPr>
                <w:sz w:val="21"/>
                <w:szCs w:val="21"/>
                <w:lang w:val="en-GB"/>
              </w:rPr>
              <w:t xml:space="preserve">the different types of narrator (first person/third person omniscient/third person limited/unreliable) and explore how and why a writer employs this as a narrative device. They </w:t>
            </w:r>
            <w:r w:rsidR="009C683C" w:rsidRPr="009C683C">
              <w:rPr>
                <w:sz w:val="21"/>
                <w:szCs w:val="21"/>
                <w:lang w:val="en-GB"/>
              </w:rPr>
              <w:t>will explore reasons why a narrator can be seen as unreliable and how an author utilises this</w:t>
            </w:r>
            <w:r w:rsidR="009C683C">
              <w:rPr>
                <w:sz w:val="21"/>
                <w:szCs w:val="21"/>
                <w:lang w:val="en-GB"/>
              </w:rPr>
              <w:t>, essentially evaluating narrative voice as a method.</w:t>
            </w:r>
          </w:p>
          <w:p w:rsidR="00FE1D36" w:rsidRDefault="00FE1D36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practise how to closely analyse and explain language in detail.</w:t>
            </w:r>
          </w:p>
          <w:p w:rsidR="00FE1D36" w:rsidRDefault="00FE1D36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</w:t>
            </w:r>
            <w:r w:rsidR="00BB4AFB">
              <w:rPr>
                <w:sz w:val="21"/>
                <w:szCs w:val="21"/>
                <w:lang w:val="en-GB"/>
              </w:rPr>
              <w:t>explore and practise how to closely analyse how an extract is structured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practise how to form a personal response to a text and evaluate an interpretation of a text, linking this to explicit choices by the writer. 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how whole texts are crafted, establishing how to form a cohesive sense of whole text shaping.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and practise how to craft texts at sentence level, varying clausal structure for effect.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and practise how to employ a range of descriptive and narrative techniques.</w:t>
            </w:r>
          </w:p>
          <w:p w:rsidR="009C683C" w:rsidRPr="009C683C" w:rsidRDefault="009C683C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read extracts from texts with real literary significance such as Rebecca by Daphne Du </w:t>
            </w:r>
            <w:proofErr w:type="spellStart"/>
            <w:r>
              <w:rPr>
                <w:sz w:val="21"/>
                <w:szCs w:val="21"/>
                <w:lang w:val="en-GB"/>
              </w:rPr>
              <w:t>Maurier</w:t>
            </w:r>
            <w:proofErr w:type="spellEnd"/>
            <w:r>
              <w:rPr>
                <w:sz w:val="21"/>
                <w:szCs w:val="21"/>
                <w:lang w:val="en-GB"/>
              </w:rPr>
              <w:t>, Brave New World by Aldous Huxley</w:t>
            </w:r>
            <w:r w:rsidR="00270297">
              <w:rPr>
                <w:sz w:val="21"/>
                <w:szCs w:val="21"/>
                <w:lang w:val="en-GB"/>
              </w:rPr>
              <w:t>, Brighton Rock by Graham Green</w:t>
            </w:r>
            <w:r>
              <w:rPr>
                <w:sz w:val="21"/>
                <w:szCs w:val="21"/>
                <w:lang w:val="en-GB"/>
              </w:rPr>
              <w:t xml:space="preserve"> and Wide Sargasso Sea by Jean Rhys. They will also read and explore a range of modern texts</w:t>
            </w:r>
            <w:r w:rsidR="00270297">
              <w:rPr>
                <w:sz w:val="21"/>
                <w:szCs w:val="21"/>
                <w:lang w:val="en-GB"/>
              </w:rPr>
              <w:t xml:space="preserve"> by celebrated authors such as Kazuo Ishiguro, Maggie O’Farrell and Kate Atkinson.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070A4B" w:rsidRPr="009445D5" w:rsidRDefault="009445D5" w:rsidP="00070A4B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t>Noun types: concrete, abstract, pronoun and proper</w:t>
            </w:r>
          </w:p>
          <w:p w:rsidR="009445D5" w:rsidRPr="009445D5" w:rsidRDefault="009445D5" w:rsidP="00070A4B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t>Types of verbs: present participle, past, active, modal auxiliary</w:t>
            </w:r>
          </w:p>
          <w:p w:rsidR="009445D5" w:rsidRPr="00270297" w:rsidRDefault="009445D5" w:rsidP="00270297">
            <w:pPr>
              <w:pStyle w:val="ListParagraph"/>
            </w:pPr>
            <w:r>
              <w:t>Structural terminology: linear, chronological, parallel, fragmented, exposition, climax, resolution, zoom in/zoom out, juxtaposition</w:t>
            </w:r>
            <w:r w:rsidR="00270297">
              <w:t xml:space="preserve">, </w:t>
            </w:r>
            <w:proofErr w:type="spellStart"/>
            <w:r w:rsidR="00270297">
              <w:t>d</w:t>
            </w:r>
            <w:r w:rsidR="00270297">
              <w:t>enoument</w:t>
            </w:r>
            <w:proofErr w:type="spellEnd"/>
            <w:r w:rsidR="00270297">
              <w:t>, p</w:t>
            </w:r>
            <w:r w:rsidR="00270297">
              <w:t>lot</w:t>
            </w:r>
            <w:r w:rsidR="00270297">
              <w:t>, r</w:t>
            </w:r>
            <w:r w:rsidR="00270297">
              <w:t>ising action</w:t>
            </w:r>
            <w:r w:rsidR="00270297">
              <w:t>, f</w:t>
            </w:r>
            <w:r w:rsidR="00270297">
              <w:t>alling action</w:t>
            </w:r>
            <w:r w:rsidR="00270297">
              <w:t>, anti-climax, e</w:t>
            </w:r>
            <w:r w:rsidR="00270297">
              <w:t>llipsis</w:t>
            </w:r>
          </w:p>
          <w:p w:rsidR="00270297" w:rsidRPr="00270297" w:rsidRDefault="009445D5" w:rsidP="00BB1AF5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t>Types of narrator: omniscient, limited, biased, first person, third person</w:t>
            </w:r>
            <w:r w:rsidR="00270297">
              <w:t>, reliable/unreliable</w:t>
            </w:r>
          </w:p>
          <w:p w:rsidR="009445D5" w:rsidRPr="00270297" w:rsidRDefault="009C683C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lastRenderedPageBreak/>
              <w:t>Sentence and clausal</w:t>
            </w:r>
            <w:r w:rsidR="009445D5">
              <w:t xml:space="preserve"> types: simple, compound, complex, subordinate clause</w:t>
            </w:r>
            <w:r>
              <w:t>, subject, object</w:t>
            </w:r>
            <w:r w:rsidR="00BB1AF5">
              <w:t xml:space="preserve">, </w:t>
            </w:r>
            <w:r w:rsidR="00270297">
              <w:t>c</w:t>
            </w:r>
            <w:r w:rsidR="00BB1AF5">
              <w:t>lause</w:t>
            </w:r>
            <w:r w:rsidR="00BB1AF5">
              <w:t xml:space="preserve">, </w:t>
            </w:r>
            <w:r w:rsidR="00270297">
              <w:t>m</w:t>
            </w:r>
            <w:r w:rsidR="00BB1AF5">
              <w:t>ain clause</w:t>
            </w:r>
            <w:r w:rsidR="00BB1AF5">
              <w:t xml:space="preserve">, </w:t>
            </w:r>
            <w:r w:rsidR="00270297">
              <w:t>e</w:t>
            </w:r>
            <w:r w:rsidR="00BB1AF5">
              <w:t>mbedded clauses</w:t>
            </w:r>
            <w:r w:rsidR="00BB1AF5">
              <w:t xml:space="preserve">, </w:t>
            </w:r>
            <w:r w:rsidR="00270297">
              <w:t>subordinate clauses, p</w:t>
            </w:r>
            <w:r w:rsidR="00BB1AF5">
              <w:t>arallelism</w:t>
            </w:r>
            <w:r w:rsidR="00BB1AF5">
              <w:t xml:space="preserve">, </w:t>
            </w:r>
            <w:r w:rsidR="00270297">
              <w:t>interrogative, i</w:t>
            </w:r>
            <w:r w:rsidR="00BB1AF5">
              <w:t>mperative</w:t>
            </w:r>
            <w:r w:rsidR="00BB1AF5">
              <w:t xml:space="preserve">, </w:t>
            </w:r>
            <w:proofErr w:type="spellStart"/>
            <w:r w:rsidR="00270297">
              <w:t>e</w:t>
            </w:r>
            <w:r w:rsidR="00BB1AF5">
              <w:t>xclamative</w:t>
            </w:r>
            <w:proofErr w:type="spellEnd"/>
            <w:r w:rsidR="00BB1AF5">
              <w:t xml:space="preserve">, </w:t>
            </w:r>
            <w:r w:rsidR="00270297">
              <w:t>d</w:t>
            </w:r>
            <w:r w:rsidR="00BB1AF5">
              <w:t>eclarative</w:t>
            </w:r>
          </w:p>
          <w:p w:rsidR="00270297" w:rsidRPr="00270297" w:rsidRDefault="00270297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t>Hyperbole</w:t>
            </w:r>
          </w:p>
          <w:p w:rsidR="00270297" w:rsidRPr="00270297" w:rsidRDefault="00270297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t>Oxymoron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D202A2" w:rsidRPr="0097512A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</w:t>
            </w:r>
            <w:r w:rsidR="009445D5">
              <w:rPr>
                <w:sz w:val="21"/>
                <w:szCs w:val="21"/>
                <w:lang w:val="en-GB"/>
              </w:rPr>
              <w:t>complete a full paper over the term, completing each section in discrete sittings.</w:t>
            </w:r>
          </w:p>
          <w:p w:rsidR="006D73F0" w:rsidRPr="006D73F0" w:rsidRDefault="00D202A2" w:rsidP="009445D5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Teachers are to record centrally 1 single mark out of </w:t>
            </w:r>
            <w:r w:rsidR="009445D5">
              <w:rPr>
                <w:sz w:val="21"/>
                <w:szCs w:val="21"/>
                <w:lang w:val="en-GB"/>
              </w:rPr>
              <w:t xml:space="preserve">40 for section A and 1 single mark out of 40 for section B. This is to be recorded on a centrally accessible tracker. </w:t>
            </w:r>
            <w:r w:rsidRPr="007B04C0">
              <w:rPr>
                <w:sz w:val="21"/>
                <w:szCs w:val="21"/>
                <w:lang w:val="en-GB"/>
              </w:rPr>
              <w:t xml:space="preserve"> </w:t>
            </w:r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312C50" w:rsidRDefault="00D202A2" w:rsidP="00D202A2">
      <w:pPr>
        <w:rPr>
          <w:lang w:val="en-GB"/>
        </w:rPr>
      </w:pPr>
    </w:p>
    <w:p w:rsidR="00345A33" w:rsidRDefault="00345A33"/>
    <w:sectPr w:rsidR="00345A33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9D"/>
    <w:multiLevelType w:val="hybridMultilevel"/>
    <w:tmpl w:val="A7EA474C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CD6"/>
    <w:multiLevelType w:val="hybridMultilevel"/>
    <w:tmpl w:val="1DBE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5978"/>
    <w:multiLevelType w:val="hybridMultilevel"/>
    <w:tmpl w:val="548E4722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B22D7"/>
    <w:multiLevelType w:val="hybridMultilevel"/>
    <w:tmpl w:val="A2CC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70A4B"/>
    <w:rsid w:val="000B0C27"/>
    <w:rsid w:val="001D24F0"/>
    <w:rsid w:val="00270297"/>
    <w:rsid w:val="00345A33"/>
    <w:rsid w:val="004364E9"/>
    <w:rsid w:val="004F62D7"/>
    <w:rsid w:val="005128A0"/>
    <w:rsid w:val="006301AF"/>
    <w:rsid w:val="006B2763"/>
    <w:rsid w:val="006D73F0"/>
    <w:rsid w:val="0074082C"/>
    <w:rsid w:val="007D1D82"/>
    <w:rsid w:val="008174C9"/>
    <w:rsid w:val="00840735"/>
    <w:rsid w:val="008A6727"/>
    <w:rsid w:val="009055F9"/>
    <w:rsid w:val="009445D5"/>
    <w:rsid w:val="0096445C"/>
    <w:rsid w:val="009B3B1C"/>
    <w:rsid w:val="009C683C"/>
    <w:rsid w:val="00A266FA"/>
    <w:rsid w:val="00A3194F"/>
    <w:rsid w:val="00BB1AF5"/>
    <w:rsid w:val="00BB4AFB"/>
    <w:rsid w:val="00BF7C9E"/>
    <w:rsid w:val="00C34AAD"/>
    <w:rsid w:val="00D202A2"/>
    <w:rsid w:val="00D94587"/>
    <w:rsid w:val="00E1716A"/>
    <w:rsid w:val="00F13D49"/>
    <w:rsid w:val="00F15220"/>
    <w:rsid w:val="00F9303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B94E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  <w:style w:type="paragraph" w:styleId="NoSpacing">
    <w:name w:val="No Spacing"/>
    <w:uiPriority w:val="1"/>
    <w:qFormat/>
    <w:rsid w:val="009C683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F0729-A058-42C1-A257-A5B98286ECCA}"/>
</file>

<file path=customXml/itemProps2.xml><?xml version="1.0" encoding="utf-8"?>
<ds:datastoreItem xmlns:ds="http://schemas.openxmlformats.org/officeDocument/2006/customXml" ds:itemID="{05BE826F-3305-48EF-8332-3EE51CD8E5B4}"/>
</file>

<file path=customXml/itemProps3.xml><?xml version="1.0" encoding="utf-8"?>
<ds:datastoreItem xmlns:ds="http://schemas.openxmlformats.org/officeDocument/2006/customXml" ds:itemID="{30B82D57-741B-4A39-8F42-E4844F0FA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McRae, Emma</cp:lastModifiedBy>
  <cp:revision>8</cp:revision>
  <dcterms:created xsi:type="dcterms:W3CDTF">2021-07-12T16:59:00Z</dcterms:created>
  <dcterms:modified xsi:type="dcterms:W3CDTF">2021-07-12T18:54:00Z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