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2A68299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5F9C89A9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573BF2">
        <w:rPr>
          <w:b/>
          <w:color w:val="00B0F0"/>
          <w:sz w:val="21"/>
          <w:szCs w:val="21"/>
          <w:lang w:val="en-GB"/>
        </w:rPr>
        <w:t>10</w:t>
      </w:r>
    </w:p>
    <w:p w14:paraId="30F865AD" w14:textId="19D9CBDB" w:rsidR="00AA005C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2F7851">
        <w:rPr>
          <w:b/>
          <w:color w:val="00B0F0"/>
          <w:sz w:val="21"/>
          <w:szCs w:val="21"/>
          <w:lang w:val="en-GB"/>
        </w:rPr>
        <w:t>3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2F7851">
        <w:rPr>
          <w:b/>
          <w:color w:val="00B0F0"/>
          <w:sz w:val="21"/>
          <w:szCs w:val="21"/>
          <w:lang w:val="en-GB"/>
        </w:rPr>
        <w:t>May-July</w:t>
      </w:r>
      <w:r w:rsidR="005361D4">
        <w:rPr>
          <w:b/>
          <w:color w:val="00B0F0"/>
          <w:sz w:val="21"/>
          <w:szCs w:val="21"/>
          <w:lang w:val="en-GB"/>
        </w:rPr>
        <w:t xml:space="preserve">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19C23ED5" w14:textId="0B79C778" w:rsidR="00320DDF" w:rsidRPr="003B3BDC" w:rsidRDefault="00202D34" w:rsidP="00981263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2"/>
                <w:szCs w:val="21"/>
                <w:lang w:val="en-GB"/>
              </w:rPr>
            </w:pPr>
            <w:r>
              <w:rPr>
                <w:sz w:val="22"/>
                <w:szCs w:val="23"/>
              </w:rPr>
              <w:t>Students will continue to build upon knowledge and skills gained in term 1</w:t>
            </w:r>
            <w:r w:rsidR="002F7851">
              <w:rPr>
                <w:sz w:val="22"/>
                <w:szCs w:val="23"/>
              </w:rPr>
              <w:t>&amp;2</w:t>
            </w:r>
            <w:r>
              <w:rPr>
                <w:sz w:val="22"/>
                <w:szCs w:val="23"/>
              </w:rPr>
              <w:t xml:space="preserve">. </w:t>
            </w:r>
            <w:r w:rsidR="00981263">
              <w:rPr>
                <w:sz w:val="22"/>
                <w:szCs w:val="23"/>
              </w:rPr>
              <w:t xml:space="preserve">This will be through finishing </w:t>
            </w:r>
            <w:r>
              <w:rPr>
                <w:sz w:val="22"/>
                <w:szCs w:val="23"/>
              </w:rPr>
              <w:t>R065 (coursework unit worth 25%) and R064 (exam unit</w:t>
            </w:r>
            <w:bookmarkStart w:id="0" w:name="_GoBack"/>
            <w:bookmarkEnd w:id="0"/>
            <w:r>
              <w:rPr>
                <w:sz w:val="22"/>
                <w:szCs w:val="23"/>
              </w:rPr>
              <w:t>)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008B8000" w14:textId="5ECC11F5" w:rsidR="00202D34" w:rsidRPr="00202D34" w:rsidRDefault="00202D34" w:rsidP="00C0559C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 w:rsidRPr="00202D34">
              <w:rPr>
                <w:b/>
                <w:sz w:val="22"/>
                <w:szCs w:val="21"/>
                <w:lang w:val="en-GB"/>
              </w:rPr>
              <w:t>Knowledge gained from term 1</w:t>
            </w:r>
            <w:r w:rsidR="008662BB">
              <w:rPr>
                <w:b/>
                <w:sz w:val="22"/>
                <w:szCs w:val="21"/>
                <w:lang w:val="en-GB"/>
              </w:rPr>
              <w:t xml:space="preserve"> and 2</w:t>
            </w:r>
            <w:r w:rsidRPr="00202D34">
              <w:rPr>
                <w:b/>
                <w:sz w:val="22"/>
                <w:szCs w:val="21"/>
                <w:lang w:val="en-GB"/>
              </w:rPr>
              <w:t>:</w:t>
            </w:r>
          </w:p>
          <w:p w14:paraId="02BA1EF3" w14:textId="77777777" w:rsidR="00202D34" w:rsidRPr="00202D34" w:rsidRDefault="00202D34" w:rsidP="00202D3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202D34">
              <w:rPr>
                <w:sz w:val="21"/>
                <w:szCs w:val="21"/>
                <w:lang w:val="en-GB"/>
              </w:rPr>
              <w:t xml:space="preserve">LO1: Entrepreneur, enterprise, market segmentation, consumer, customer, </w:t>
            </w:r>
          </w:p>
          <w:p w14:paraId="2AE7D6E5" w14:textId="77777777" w:rsidR="00202D34" w:rsidRDefault="00202D34" w:rsidP="00202D3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202D34">
              <w:rPr>
                <w:sz w:val="21"/>
                <w:szCs w:val="21"/>
                <w:lang w:val="en-GB"/>
              </w:rPr>
              <w:t>LO2:  revenue, profit, costs, Break even, break-even point.</w:t>
            </w:r>
          </w:p>
          <w:p w14:paraId="1B2BDEC5" w14:textId="77777777" w:rsidR="008662BB" w:rsidRPr="008662BB" w:rsidRDefault="008662BB" w:rsidP="008662BB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8662BB">
              <w:rPr>
                <w:sz w:val="21"/>
                <w:szCs w:val="21"/>
                <w:lang w:val="en-GB"/>
              </w:rPr>
              <w:t>LO3: Product lifecycle, extension strategy, differentiation, development.</w:t>
            </w:r>
          </w:p>
          <w:p w14:paraId="7D0DDB4B" w14:textId="77777777" w:rsidR="008662BB" w:rsidRPr="008662BB" w:rsidRDefault="008662BB" w:rsidP="008662BB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8662BB">
              <w:rPr>
                <w:sz w:val="21"/>
                <w:szCs w:val="21"/>
                <w:lang w:val="en-GB"/>
              </w:rPr>
              <w:t xml:space="preserve">LO4: Production, </w:t>
            </w:r>
            <w:r w:rsidRPr="008662BB">
              <w:rPr>
                <w:sz w:val="21"/>
                <w:szCs w:val="21"/>
              </w:rPr>
              <w:t>Competitive pricing, Psychological pricing, Price skimming, Price penetration, BOGOF.</w:t>
            </w:r>
          </w:p>
          <w:p w14:paraId="17A2C123" w14:textId="77777777" w:rsidR="008662BB" w:rsidRPr="008662BB" w:rsidRDefault="008662BB" w:rsidP="008662BB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8662BB">
              <w:rPr>
                <w:sz w:val="21"/>
                <w:szCs w:val="21"/>
                <w:lang w:val="en-GB"/>
              </w:rPr>
              <w:t>LO5: Ownership, Sole trader, Partnership, franchise, liability, HMRC, crowdfunding, business angel, business plans.</w:t>
            </w:r>
          </w:p>
          <w:p w14:paraId="30878C56" w14:textId="152A351A" w:rsidR="008662BB" w:rsidRPr="008662BB" w:rsidRDefault="008662BB" w:rsidP="008662BB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8662BB">
              <w:rPr>
                <w:sz w:val="21"/>
                <w:szCs w:val="21"/>
                <w:lang w:val="en-GB"/>
              </w:rPr>
              <w:t>LO6: Functional areas, HR, Finance, Capital, Operations, Recruitment, marketing mix, cash-flow, logistics.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0A1A15C2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</w:p>
          <w:p w14:paraId="27C56A2D" w14:textId="6D56C158" w:rsidR="00D57FF3" w:rsidRPr="004A05A9" w:rsidRDefault="0028175D" w:rsidP="008662BB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There are 6 LOB’s to cover prior to the external exam in May. </w:t>
            </w:r>
            <w:r w:rsidR="008662BB">
              <w:rPr>
                <w:sz w:val="22"/>
                <w:szCs w:val="20"/>
              </w:rPr>
              <w:t xml:space="preserve">Only parts of LO5 remain alongside preparing our students for </w:t>
            </w:r>
            <w:r w:rsidR="008662BB">
              <w:rPr>
                <w:sz w:val="22"/>
                <w:szCs w:val="20"/>
              </w:rPr>
              <w:t>the range of exam questions within the R064 paper</w:t>
            </w:r>
            <w:r w:rsidR="008662BB">
              <w:rPr>
                <w:sz w:val="22"/>
                <w:szCs w:val="20"/>
              </w:rPr>
              <w:t xml:space="preserve">. Students will then go back to the sections covered in Ro65 (Who is there target customer? What does their research show?) </w:t>
            </w:r>
            <w:proofErr w:type="gramStart"/>
            <w:r w:rsidR="008662BB">
              <w:rPr>
                <w:sz w:val="22"/>
                <w:szCs w:val="20"/>
              </w:rPr>
              <w:t>then</w:t>
            </w:r>
            <w:proofErr w:type="gramEnd"/>
            <w:r w:rsidR="008662BB">
              <w:rPr>
                <w:sz w:val="22"/>
                <w:szCs w:val="20"/>
              </w:rPr>
              <w:t xml:space="preserve"> complete product designs, peer reviews, improvements, pricing strategies, financial projections and risk analysis.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7F029E">
        <w:tc>
          <w:tcPr>
            <w:tcW w:w="10774" w:type="dxa"/>
          </w:tcPr>
          <w:p w14:paraId="3D9EA6FC" w14:textId="6DA85ED0" w:rsidR="00981263" w:rsidRDefault="00981263" w:rsidP="00981263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Types of ownership, sourcing funds, business plans.</w:t>
            </w:r>
          </w:p>
          <w:p w14:paraId="11258E5E" w14:textId="67FCBC70" w:rsidR="00981263" w:rsidRDefault="00981263" w:rsidP="00981263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design and feedback</w:t>
            </w:r>
          </w:p>
          <w:p w14:paraId="38B77E61" w14:textId="6F4A5180" w:rsidR="00DA718B" w:rsidRPr="00981263" w:rsidRDefault="00DA718B" w:rsidP="00981263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businesses monitor their performance or decide a product is viable (Calculating costs, revenues, profits and break-even).</w:t>
            </w:r>
          </w:p>
          <w:p w14:paraId="24ADFDC1" w14:textId="77777777" w:rsidR="00C80614" w:rsidRDefault="0028175D" w:rsidP="003B3BDC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Pricing strategies, advertising and sales promotion methods</w:t>
            </w:r>
            <w:r w:rsidR="00C80614">
              <w:rPr>
                <w:sz w:val="22"/>
                <w:szCs w:val="22"/>
              </w:rPr>
              <w:t xml:space="preserve"> and customer service techniques/impacts</w:t>
            </w:r>
          </w:p>
          <w:p w14:paraId="5F11F5D6" w14:textId="4B4A1F34" w:rsidR="00981263" w:rsidRDefault="00981263" w:rsidP="003B3BDC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and viability of new ventures.</w:t>
            </w:r>
          </w:p>
          <w:p w14:paraId="5F82FB17" w14:textId="65D60886" w:rsidR="00AE7ACC" w:rsidRDefault="00AE7ACC" w:rsidP="003B3BDC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key terminology will be introduced at the beginning of each topic. Topics will be re-enforced by examples and relevant experiences etc. Variety of differentiated materials offered to support and bridge any gaps.</w:t>
            </w:r>
          </w:p>
          <w:p w14:paraId="6784E8EC" w14:textId="0A1346C7" w:rsidR="004F3C65" w:rsidRPr="003B3BDC" w:rsidRDefault="003B3BDC" w:rsidP="003B3BDC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3B3BDC">
              <w:rPr>
                <w:sz w:val="22"/>
                <w:szCs w:val="22"/>
              </w:rPr>
              <w:t xml:space="preserve">RO64 (Examination) </w:t>
            </w:r>
            <w:r>
              <w:rPr>
                <w:sz w:val="22"/>
                <w:szCs w:val="22"/>
              </w:rPr>
              <w:t>- (Links to RO65 - 25% Coursework</w:t>
            </w:r>
            <w:r w:rsidRPr="003B3BDC">
              <w:rPr>
                <w:sz w:val="22"/>
                <w:szCs w:val="22"/>
              </w:rPr>
              <w:t xml:space="preserve"> Task 1, Task 2, T</w:t>
            </w:r>
            <w:r>
              <w:rPr>
                <w:sz w:val="22"/>
                <w:szCs w:val="22"/>
              </w:rPr>
              <w:t>ask 3)</w:t>
            </w: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790A431F" w14:textId="6287687D" w:rsidR="00981263" w:rsidRDefault="00C80614" w:rsidP="004F3C65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Ownership, Sole trader, Partnership, franchise, liability, HMRC, crowdfunding,</w:t>
            </w:r>
            <w:r w:rsidR="00981263">
              <w:rPr>
                <w:sz w:val="21"/>
                <w:szCs w:val="21"/>
                <w:lang w:val="en-GB"/>
              </w:rPr>
              <w:t xml:space="preserve"> business angel, business plans, Risk, viability. </w:t>
            </w:r>
          </w:p>
          <w:p w14:paraId="7134982D" w14:textId="57E1693F" w:rsidR="00613502" w:rsidRPr="007F029E" w:rsidRDefault="00613502" w:rsidP="004F3C65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**Full list of key terms provided in the R064 delivery guide (see pages – 5 to 7)**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7F029E">
        <w:tc>
          <w:tcPr>
            <w:tcW w:w="10774" w:type="dxa"/>
          </w:tcPr>
          <w:p w14:paraId="4616ADCE" w14:textId="4D056C49" w:rsidR="00717220" w:rsidRPr="007F029E" w:rsidRDefault="00C63204" w:rsidP="00C63204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work through dedicated LOB</w:t>
            </w:r>
            <w:r w:rsidR="007F029E" w:rsidRPr="007F029E">
              <w:rPr>
                <w:sz w:val="21"/>
                <w:szCs w:val="21"/>
                <w:lang w:val="en-GB"/>
              </w:rPr>
              <w:t xml:space="preserve"> booklet and formative feedback will be provided</w:t>
            </w:r>
            <w:r>
              <w:rPr>
                <w:sz w:val="21"/>
                <w:szCs w:val="21"/>
                <w:lang w:val="en-GB"/>
              </w:rPr>
              <w:t xml:space="preserve">. Summative assessment will include past paper questions from previous </w:t>
            </w:r>
            <w:r>
              <w:rPr>
                <w:sz w:val="22"/>
                <w:szCs w:val="22"/>
              </w:rPr>
              <w:t>RO64 papers  each LOB will be tested independently (LO1, LO2 and LO3 tests)</w:t>
            </w:r>
          </w:p>
          <w:p w14:paraId="04233BC0" w14:textId="3E425218" w:rsidR="007F029E" w:rsidRPr="004F3C65" w:rsidRDefault="007F029E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6542BD36" w14:textId="56608F34" w:rsidR="00312C50" w:rsidRPr="00312C50" w:rsidRDefault="00312C50" w:rsidP="007F029E">
      <w:pPr>
        <w:rPr>
          <w:lang w:val="en-GB"/>
        </w:rPr>
      </w:pPr>
    </w:p>
    <w:sectPr w:rsidR="00312C50" w:rsidRPr="00312C50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779ED"/>
    <w:multiLevelType w:val="hybridMultilevel"/>
    <w:tmpl w:val="A5B6E1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20"/>
  </w:num>
  <w:num w:numId="5">
    <w:abstractNumId w:val="4"/>
  </w:num>
  <w:num w:numId="6">
    <w:abstractNumId w:val="19"/>
  </w:num>
  <w:num w:numId="7">
    <w:abstractNumId w:val="12"/>
  </w:num>
  <w:num w:numId="8">
    <w:abstractNumId w:val="15"/>
  </w:num>
  <w:num w:numId="9">
    <w:abstractNumId w:val="22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9"/>
  </w:num>
  <w:num w:numId="15">
    <w:abstractNumId w:val="10"/>
  </w:num>
  <w:num w:numId="16">
    <w:abstractNumId w:val="5"/>
  </w:num>
  <w:num w:numId="17">
    <w:abstractNumId w:val="3"/>
  </w:num>
  <w:num w:numId="18">
    <w:abstractNumId w:val="16"/>
  </w:num>
  <w:num w:numId="19">
    <w:abstractNumId w:val="21"/>
  </w:num>
  <w:num w:numId="20">
    <w:abstractNumId w:val="13"/>
  </w:num>
  <w:num w:numId="21">
    <w:abstractNumId w:val="18"/>
  </w:num>
  <w:num w:numId="22">
    <w:abstractNumId w:val="6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33D"/>
    <w:rsid w:val="000C3865"/>
    <w:rsid w:val="001000DD"/>
    <w:rsid w:val="00122AA1"/>
    <w:rsid w:val="0016245A"/>
    <w:rsid w:val="00166FEB"/>
    <w:rsid w:val="001A2BA4"/>
    <w:rsid w:val="001C5F99"/>
    <w:rsid w:val="00202D34"/>
    <w:rsid w:val="00226561"/>
    <w:rsid w:val="00255136"/>
    <w:rsid w:val="0028175D"/>
    <w:rsid w:val="002E3DD3"/>
    <w:rsid w:val="002F7851"/>
    <w:rsid w:val="00312C50"/>
    <w:rsid w:val="0031774A"/>
    <w:rsid w:val="00320DDF"/>
    <w:rsid w:val="003330B1"/>
    <w:rsid w:val="00341A93"/>
    <w:rsid w:val="003465A2"/>
    <w:rsid w:val="0036256D"/>
    <w:rsid w:val="00373102"/>
    <w:rsid w:val="003B1C40"/>
    <w:rsid w:val="003B3BDC"/>
    <w:rsid w:val="003F25B4"/>
    <w:rsid w:val="00401BEE"/>
    <w:rsid w:val="004124B4"/>
    <w:rsid w:val="004643CB"/>
    <w:rsid w:val="004A05A9"/>
    <w:rsid w:val="004C6C5E"/>
    <w:rsid w:val="004F3865"/>
    <w:rsid w:val="004F3C65"/>
    <w:rsid w:val="005361D4"/>
    <w:rsid w:val="0054237E"/>
    <w:rsid w:val="00573BF2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717220"/>
    <w:rsid w:val="0072605F"/>
    <w:rsid w:val="007677E9"/>
    <w:rsid w:val="007860DE"/>
    <w:rsid w:val="00792234"/>
    <w:rsid w:val="007B04C0"/>
    <w:rsid w:val="007B1995"/>
    <w:rsid w:val="007F029E"/>
    <w:rsid w:val="00822276"/>
    <w:rsid w:val="008315F1"/>
    <w:rsid w:val="008662BB"/>
    <w:rsid w:val="008A700F"/>
    <w:rsid w:val="008F472A"/>
    <w:rsid w:val="009218EA"/>
    <w:rsid w:val="00960B52"/>
    <w:rsid w:val="00970470"/>
    <w:rsid w:val="00981263"/>
    <w:rsid w:val="009F4EE7"/>
    <w:rsid w:val="00A11583"/>
    <w:rsid w:val="00AA005C"/>
    <w:rsid w:val="00AA6386"/>
    <w:rsid w:val="00AB16D0"/>
    <w:rsid w:val="00AC1394"/>
    <w:rsid w:val="00AE137E"/>
    <w:rsid w:val="00AE7ACC"/>
    <w:rsid w:val="00B16942"/>
    <w:rsid w:val="00B45D97"/>
    <w:rsid w:val="00BA2324"/>
    <w:rsid w:val="00C0559C"/>
    <w:rsid w:val="00C21D1A"/>
    <w:rsid w:val="00C54401"/>
    <w:rsid w:val="00C63204"/>
    <w:rsid w:val="00C72A78"/>
    <w:rsid w:val="00C80614"/>
    <w:rsid w:val="00CF578F"/>
    <w:rsid w:val="00D06802"/>
    <w:rsid w:val="00D239EE"/>
    <w:rsid w:val="00D41C18"/>
    <w:rsid w:val="00D57FF3"/>
    <w:rsid w:val="00DA718B"/>
    <w:rsid w:val="00DF5028"/>
    <w:rsid w:val="00E73FC8"/>
    <w:rsid w:val="00EF66B5"/>
    <w:rsid w:val="00F125C3"/>
    <w:rsid w:val="00F1604C"/>
    <w:rsid w:val="00F30C8B"/>
    <w:rsid w:val="00F564A7"/>
    <w:rsid w:val="00F56CCA"/>
    <w:rsid w:val="00F62155"/>
    <w:rsid w:val="00F95822"/>
    <w:rsid w:val="00FC1E1B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AE596-F3A0-44A8-9CED-C9134712A7BB}"/>
</file>

<file path=customXml/itemProps2.xml><?xml version="1.0" encoding="utf-8"?>
<ds:datastoreItem xmlns:ds="http://schemas.openxmlformats.org/officeDocument/2006/customXml" ds:itemID="{FB74D234-4858-42C4-A107-21B8CB60F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C6698-B0FB-4056-8EE4-BD59441DF2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4</cp:revision>
  <cp:lastPrinted>2019-11-03T11:53:00Z</cp:lastPrinted>
  <dcterms:created xsi:type="dcterms:W3CDTF">2022-01-07T10:40:00Z</dcterms:created>
  <dcterms:modified xsi:type="dcterms:W3CDTF">2022-01-07T10:57:00Z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