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374AD201" w14:textId="5F9C89A9"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73BF2">
        <w:rPr>
          <w:b/>
          <w:color w:val="00B0F0"/>
          <w:sz w:val="21"/>
          <w:szCs w:val="21"/>
          <w:lang w:val="en-GB"/>
        </w:rPr>
        <w:t>10</w:t>
      </w:r>
    </w:p>
    <w:p w14:paraId="30F865AD" w14:textId="746E347A" w:rsidR="00AA005C" w:rsidRPr="00573BF2"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A11583">
        <w:rPr>
          <w:b/>
          <w:color w:val="00B0F0"/>
          <w:sz w:val="21"/>
          <w:szCs w:val="21"/>
          <w:lang w:val="en-GB"/>
        </w:rPr>
        <w:t>2</w:t>
      </w:r>
      <w:r w:rsidR="005361D4">
        <w:rPr>
          <w:b/>
          <w:color w:val="00B0F0"/>
          <w:sz w:val="21"/>
          <w:szCs w:val="21"/>
          <w:lang w:val="en-GB"/>
        </w:rPr>
        <w:t xml:space="preserve"> </w:t>
      </w:r>
      <w:r w:rsidR="005361D4" w:rsidRPr="005361D4">
        <w:rPr>
          <w:b/>
          <w:color w:val="00B0F0"/>
          <w:sz w:val="21"/>
          <w:szCs w:val="21"/>
          <w:lang w:val="en-GB"/>
        </w:rPr>
        <w:t>(</w:t>
      </w:r>
      <w:r w:rsidR="00A11583">
        <w:rPr>
          <w:b/>
          <w:color w:val="00B0F0"/>
          <w:sz w:val="21"/>
          <w:szCs w:val="21"/>
          <w:lang w:val="en-GB"/>
        </w:rPr>
        <w:t>Jan - Easter</w:t>
      </w:r>
      <w:r w:rsidR="005361D4">
        <w:rPr>
          <w:b/>
          <w:color w:val="00B0F0"/>
          <w:sz w:val="21"/>
          <w:szCs w:val="21"/>
          <w:lang w:val="en-GB"/>
        </w:rPr>
        <w:t xml:space="preserve">) </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19C23ED5" w14:textId="7AA207B1" w:rsidR="00320DDF" w:rsidRPr="003B3BDC" w:rsidRDefault="00202D34" w:rsidP="00320DDF">
            <w:pPr>
              <w:pStyle w:val="ListParagraph"/>
              <w:numPr>
                <w:ilvl w:val="0"/>
                <w:numId w:val="17"/>
              </w:numPr>
              <w:jc w:val="both"/>
              <w:rPr>
                <w:b/>
                <w:sz w:val="22"/>
                <w:szCs w:val="21"/>
                <w:lang w:val="en-GB"/>
              </w:rPr>
            </w:pPr>
            <w:r>
              <w:rPr>
                <w:sz w:val="22"/>
                <w:szCs w:val="23"/>
              </w:rPr>
              <w:t>Students will continue to build upon knowledge and skills gained in term 1. This will be through finishing elements of R065 (coursework unit worth 25% - task 2b Market research tools) and R064 (exam unit – LO3,4,5,6)</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129B8B08" w14:textId="6EF8299D" w:rsidR="004C6C5E" w:rsidRPr="003B3BDC" w:rsidRDefault="004C6C5E" w:rsidP="006D6156">
            <w:pPr>
              <w:pStyle w:val="ListParagraph"/>
              <w:numPr>
                <w:ilvl w:val="0"/>
                <w:numId w:val="18"/>
              </w:numPr>
              <w:rPr>
                <w:sz w:val="22"/>
                <w:szCs w:val="21"/>
                <w:lang w:val="en-GB"/>
              </w:rPr>
            </w:pPr>
            <w:r w:rsidRPr="003B3BDC">
              <w:rPr>
                <w:sz w:val="22"/>
                <w:szCs w:val="21"/>
                <w:lang w:val="en-GB"/>
              </w:rPr>
              <w:t xml:space="preserve">Students should have a basic understanding of key terminology such as: Enterprise, </w:t>
            </w:r>
            <w:r w:rsidR="00C0559C" w:rsidRPr="003B3BDC">
              <w:rPr>
                <w:sz w:val="22"/>
                <w:szCs w:val="21"/>
                <w:lang w:val="en-GB"/>
              </w:rPr>
              <w:t>Entrepreneur, Profit, brand and what it means to reflect, analyse and evaluate.</w:t>
            </w:r>
          </w:p>
          <w:p w14:paraId="7618E6BF" w14:textId="77777777" w:rsidR="004C6C5E" w:rsidRPr="00202D34" w:rsidRDefault="004C6C5E" w:rsidP="00C0559C">
            <w:pPr>
              <w:pStyle w:val="ListParagraph"/>
              <w:numPr>
                <w:ilvl w:val="0"/>
                <w:numId w:val="18"/>
              </w:numPr>
              <w:rPr>
                <w:b/>
                <w:sz w:val="21"/>
                <w:szCs w:val="21"/>
                <w:lang w:val="en-GB"/>
              </w:rPr>
            </w:pPr>
            <w:r w:rsidRPr="003B3BDC">
              <w:rPr>
                <w:sz w:val="22"/>
                <w:szCs w:val="21"/>
                <w:lang w:val="en-GB"/>
              </w:rPr>
              <w:t>Students will have an awareness of the “big brands” in preparation for the branding section.</w:t>
            </w:r>
          </w:p>
          <w:p w14:paraId="008B8000" w14:textId="77777777" w:rsidR="00202D34" w:rsidRPr="00202D34" w:rsidRDefault="00202D34" w:rsidP="00C0559C">
            <w:pPr>
              <w:pStyle w:val="ListParagraph"/>
              <w:numPr>
                <w:ilvl w:val="0"/>
                <w:numId w:val="18"/>
              </w:numPr>
              <w:rPr>
                <w:b/>
                <w:sz w:val="21"/>
                <w:szCs w:val="21"/>
                <w:lang w:val="en-GB"/>
              </w:rPr>
            </w:pPr>
            <w:r w:rsidRPr="00202D34">
              <w:rPr>
                <w:b/>
                <w:sz w:val="22"/>
                <w:szCs w:val="21"/>
                <w:lang w:val="en-GB"/>
              </w:rPr>
              <w:t>Knowledge gained from term 1:</w:t>
            </w:r>
          </w:p>
          <w:p w14:paraId="02BA1EF3" w14:textId="77777777" w:rsidR="00202D34" w:rsidRPr="00202D34" w:rsidRDefault="00202D34" w:rsidP="00202D34">
            <w:pPr>
              <w:pStyle w:val="ListParagraph"/>
              <w:numPr>
                <w:ilvl w:val="0"/>
                <w:numId w:val="18"/>
              </w:numPr>
              <w:rPr>
                <w:sz w:val="21"/>
                <w:szCs w:val="21"/>
                <w:lang w:val="en-GB"/>
              </w:rPr>
            </w:pPr>
            <w:r w:rsidRPr="00202D34">
              <w:rPr>
                <w:sz w:val="21"/>
                <w:szCs w:val="21"/>
                <w:lang w:val="en-GB"/>
              </w:rPr>
              <w:t xml:space="preserve">LO1: Entrepreneur, enterprise, market segmentation, consumer, customer, </w:t>
            </w:r>
          </w:p>
          <w:p w14:paraId="30878C56" w14:textId="7A330E10" w:rsidR="00202D34" w:rsidRPr="00202D34" w:rsidRDefault="00202D34" w:rsidP="00202D34">
            <w:pPr>
              <w:pStyle w:val="ListParagraph"/>
              <w:numPr>
                <w:ilvl w:val="0"/>
                <w:numId w:val="18"/>
              </w:numPr>
              <w:rPr>
                <w:sz w:val="21"/>
                <w:szCs w:val="21"/>
                <w:lang w:val="en-GB"/>
              </w:rPr>
            </w:pPr>
            <w:r w:rsidRPr="00202D34">
              <w:rPr>
                <w:sz w:val="21"/>
                <w:szCs w:val="21"/>
                <w:lang w:val="en-GB"/>
              </w:rPr>
              <w:t>LO2:  revenue, profit, costs, Break even, break-even point.</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0A1A15C2" w:rsidR="007B1995" w:rsidRPr="007B04C0" w:rsidRDefault="007B1995" w:rsidP="007B1995">
            <w:pPr>
              <w:rPr>
                <w:b/>
                <w:sz w:val="21"/>
                <w:szCs w:val="21"/>
                <w:lang w:val="en-GB"/>
              </w:rPr>
            </w:pPr>
            <w:r w:rsidRPr="007B04C0">
              <w:rPr>
                <w:b/>
                <w:sz w:val="21"/>
                <w:szCs w:val="21"/>
                <w:lang w:val="en-GB"/>
              </w:rPr>
              <w:t>Rationale for studying this topic</w:t>
            </w:r>
            <w:r w:rsidR="004A05A9">
              <w:rPr>
                <w:b/>
                <w:sz w:val="21"/>
                <w:szCs w:val="21"/>
                <w:lang w:val="en-GB"/>
              </w:rPr>
              <w:t xml:space="preserve"> and timing:</w:t>
            </w:r>
          </w:p>
          <w:p w14:paraId="27C56A2D" w14:textId="11D5B43E" w:rsidR="00D57FF3" w:rsidRPr="004A05A9" w:rsidRDefault="0028175D" w:rsidP="004A05A9">
            <w:pPr>
              <w:pStyle w:val="Default"/>
              <w:rPr>
                <w:sz w:val="20"/>
                <w:szCs w:val="20"/>
              </w:rPr>
            </w:pPr>
            <w:r>
              <w:rPr>
                <w:sz w:val="22"/>
                <w:szCs w:val="20"/>
              </w:rPr>
              <w:t xml:space="preserve">There are 6 LOB’s to cover prior to the external exam in May. </w:t>
            </w:r>
            <w:proofErr w:type="gramStart"/>
            <w:r>
              <w:rPr>
                <w:sz w:val="22"/>
                <w:szCs w:val="20"/>
              </w:rPr>
              <w:t>LO1 ,2</w:t>
            </w:r>
            <w:proofErr w:type="gramEnd"/>
            <w:r>
              <w:rPr>
                <w:sz w:val="22"/>
                <w:szCs w:val="20"/>
              </w:rPr>
              <w:t xml:space="preserve"> and most have 4 have been covered with group 1 and LO1 with group 2 (along with relevant coursework tasks of R065). We must now complete the remaining LOB’s along with showing students how to answer the range of exam questions within the R064 paper. In term 2 the plan is to complete LO2 (group 2 only), 3 and 6 (start LO5).</w:t>
            </w:r>
          </w:p>
        </w:tc>
      </w:tr>
      <w:tr w:rsidR="00AA005C" w:rsidRPr="007B04C0" w14:paraId="6BD43A62" w14:textId="77777777" w:rsidTr="007F029E">
        <w:tc>
          <w:tcPr>
            <w:tcW w:w="10774"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7F029E">
        <w:tc>
          <w:tcPr>
            <w:tcW w:w="10774" w:type="dxa"/>
          </w:tcPr>
          <w:p w14:paraId="7D793D99" w14:textId="01A1D6BB" w:rsidR="00DA718B" w:rsidRDefault="00DA718B" w:rsidP="003B3BDC">
            <w:pPr>
              <w:pStyle w:val="Default"/>
              <w:numPr>
                <w:ilvl w:val="0"/>
                <w:numId w:val="24"/>
              </w:numPr>
              <w:jc w:val="both"/>
              <w:rPr>
                <w:sz w:val="22"/>
                <w:szCs w:val="22"/>
              </w:rPr>
            </w:pPr>
            <w:r>
              <w:rPr>
                <w:sz w:val="22"/>
                <w:szCs w:val="22"/>
              </w:rPr>
              <w:t>How businesses monitor their performance or decide a product is viable (Calculating costs, revenues, profits and break-even).</w:t>
            </w:r>
          </w:p>
          <w:p w14:paraId="38B77E61" w14:textId="4E7060F3" w:rsidR="00DA718B" w:rsidRDefault="00DA718B" w:rsidP="003B3BDC">
            <w:pPr>
              <w:pStyle w:val="Default"/>
              <w:numPr>
                <w:ilvl w:val="0"/>
                <w:numId w:val="24"/>
              </w:numPr>
              <w:jc w:val="both"/>
              <w:rPr>
                <w:sz w:val="22"/>
                <w:szCs w:val="22"/>
              </w:rPr>
            </w:pPr>
            <w:r>
              <w:rPr>
                <w:sz w:val="22"/>
                <w:szCs w:val="22"/>
              </w:rPr>
              <w:t xml:space="preserve">How businesses ensure products have a chance at being more successful (awareness of product lifecycles, introducing extension strategies, making the product stand out </w:t>
            </w:r>
            <w:proofErr w:type="spellStart"/>
            <w:r>
              <w:rPr>
                <w:sz w:val="22"/>
                <w:szCs w:val="22"/>
              </w:rPr>
              <w:t>etc</w:t>
            </w:r>
            <w:proofErr w:type="spellEnd"/>
            <w:r>
              <w:rPr>
                <w:sz w:val="22"/>
                <w:szCs w:val="22"/>
              </w:rPr>
              <w:t>).</w:t>
            </w:r>
          </w:p>
          <w:p w14:paraId="24ADFDC1" w14:textId="77777777" w:rsidR="00C80614" w:rsidRDefault="0028175D" w:rsidP="003B3BDC">
            <w:pPr>
              <w:pStyle w:val="Default"/>
              <w:numPr>
                <w:ilvl w:val="0"/>
                <w:numId w:val="24"/>
              </w:numPr>
              <w:jc w:val="both"/>
              <w:rPr>
                <w:sz w:val="22"/>
                <w:szCs w:val="22"/>
              </w:rPr>
            </w:pPr>
            <w:r>
              <w:rPr>
                <w:sz w:val="22"/>
                <w:szCs w:val="22"/>
              </w:rPr>
              <w:t>Pricing strategies, advertising and sales promotion methods</w:t>
            </w:r>
            <w:r w:rsidR="00C80614">
              <w:rPr>
                <w:sz w:val="22"/>
                <w:szCs w:val="22"/>
              </w:rPr>
              <w:t xml:space="preserve"> and customer service techniques/impacts</w:t>
            </w:r>
          </w:p>
          <w:p w14:paraId="48442D7B" w14:textId="235531E4" w:rsidR="0028175D" w:rsidRDefault="00C80614" w:rsidP="003B3BDC">
            <w:pPr>
              <w:pStyle w:val="Default"/>
              <w:numPr>
                <w:ilvl w:val="0"/>
                <w:numId w:val="24"/>
              </w:numPr>
              <w:jc w:val="both"/>
              <w:rPr>
                <w:sz w:val="22"/>
                <w:szCs w:val="22"/>
              </w:rPr>
            </w:pPr>
            <w:r>
              <w:rPr>
                <w:sz w:val="22"/>
                <w:szCs w:val="22"/>
              </w:rPr>
              <w:t>Functional areas and their activities within the business.</w:t>
            </w:r>
          </w:p>
          <w:p w14:paraId="5F82FB17" w14:textId="6F7D3767" w:rsidR="00AE7ACC" w:rsidRDefault="00AE7ACC" w:rsidP="003B3BDC">
            <w:pPr>
              <w:pStyle w:val="Default"/>
              <w:numPr>
                <w:ilvl w:val="0"/>
                <w:numId w:val="24"/>
              </w:numPr>
              <w:jc w:val="both"/>
              <w:rPr>
                <w:sz w:val="22"/>
                <w:szCs w:val="22"/>
              </w:rPr>
            </w:pPr>
            <w:r>
              <w:rPr>
                <w:sz w:val="22"/>
                <w:szCs w:val="22"/>
              </w:rPr>
              <w:t>All key terminology will be introduced at the beginning of each topic. Topics will be re-enforced by examples and relevant experiences etc. Variety of differentiated materials offered to support and bridge any gaps.</w:t>
            </w:r>
          </w:p>
          <w:p w14:paraId="6784E8EC" w14:textId="0A1346C7" w:rsidR="004F3C65" w:rsidRPr="003B3BDC" w:rsidRDefault="003B3BDC" w:rsidP="003B3BDC">
            <w:pPr>
              <w:pStyle w:val="Default"/>
              <w:numPr>
                <w:ilvl w:val="0"/>
                <w:numId w:val="24"/>
              </w:numPr>
              <w:jc w:val="both"/>
              <w:rPr>
                <w:sz w:val="22"/>
                <w:szCs w:val="22"/>
              </w:rPr>
            </w:pPr>
            <w:r w:rsidRPr="003B3BDC">
              <w:rPr>
                <w:sz w:val="22"/>
                <w:szCs w:val="22"/>
              </w:rPr>
              <w:t xml:space="preserve">RO64 (Examination) </w:t>
            </w:r>
            <w:r>
              <w:rPr>
                <w:sz w:val="22"/>
                <w:szCs w:val="22"/>
              </w:rPr>
              <w:t>- (Links to RO65 - 25% Coursework</w:t>
            </w:r>
            <w:r w:rsidRPr="003B3BDC">
              <w:rPr>
                <w:sz w:val="22"/>
                <w:szCs w:val="22"/>
              </w:rPr>
              <w:t xml:space="preserve"> Task 1, Task 2, T</w:t>
            </w:r>
            <w:r>
              <w:rPr>
                <w:sz w:val="22"/>
                <w:szCs w:val="22"/>
              </w:rPr>
              <w:t>ask 3)</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F029E">
        <w:trPr>
          <w:trHeight w:val="640"/>
        </w:trPr>
        <w:tc>
          <w:tcPr>
            <w:tcW w:w="10774" w:type="dxa"/>
          </w:tcPr>
          <w:p w14:paraId="6331BB98" w14:textId="3036721B" w:rsidR="00F95822" w:rsidRDefault="008A700F" w:rsidP="004F3C65">
            <w:pPr>
              <w:rPr>
                <w:sz w:val="21"/>
                <w:szCs w:val="21"/>
                <w:lang w:val="en-GB"/>
              </w:rPr>
            </w:pPr>
            <w:r>
              <w:rPr>
                <w:sz w:val="21"/>
                <w:szCs w:val="21"/>
                <w:lang w:val="en-GB"/>
              </w:rPr>
              <w:t xml:space="preserve">LO2: </w:t>
            </w:r>
            <w:r w:rsidR="00613502">
              <w:rPr>
                <w:sz w:val="21"/>
                <w:szCs w:val="21"/>
                <w:lang w:val="en-GB"/>
              </w:rPr>
              <w:t xml:space="preserve"> revenue, profit, costs, Break even, break-even point.</w:t>
            </w:r>
          </w:p>
          <w:p w14:paraId="09539178" w14:textId="077BC95A" w:rsidR="008A700F" w:rsidRDefault="008A700F" w:rsidP="004F3C65">
            <w:pPr>
              <w:rPr>
                <w:sz w:val="21"/>
                <w:szCs w:val="21"/>
                <w:lang w:val="en-GB"/>
              </w:rPr>
            </w:pPr>
            <w:r>
              <w:rPr>
                <w:sz w:val="21"/>
                <w:szCs w:val="21"/>
                <w:lang w:val="en-GB"/>
              </w:rPr>
              <w:t xml:space="preserve">LO3: </w:t>
            </w:r>
            <w:r w:rsidR="00613502">
              <w:rPr>
                <w:sz w:val="21"/>
                <w:szCs w:val="21"/>
                <w:lang w:val="en-GB"/>
              </w:rPr>
              <w:t>Product lifecycle, extension strategy, differentiation, development.</w:t>
            </w:r>
          </w:p>
          <w:p w14:paraId="32E83B3E" w14:textId="752FBCD1" w:rsidR="00C80614" w:rsidRPr="00C80614" w:rsidRDefault="00C80614" w:rsidP="004F3C65">
            <w:pPr>
              <w:rPr>
                <w:sz w:val="21"/>
                <w:szCs w:val="21"/>
                <w:lang w:val="en-GB"/>
              </w:rPr>
            </w:pPr>
            <w:r>
              <w:rPr>
                <w:sz w:val="21"/>
                <w:szCs w:val="21"/>
                <w:lang w:val="en-GB"/>
              </w:rPr>
              <w:t xml:space="preserve">LO4: Production, </w:t>
            </w:r>
            <w:r>
              <w:rPr>
                <w:sz w:val="21"/>
                <w:szCs w:val="21"/>
              </w:rPr>
              <w:t xml:space="preserve">Competitive pricing, Psychological pricing, Price skimming, </w:t>
            </w:r>
            <w:r w:rsidRPr="00C80614">
              <w:rPr>
                <w:sz w:val="21"/>
                <w:szCs w:val="21"/>
              </w:rPr>
              <w:t>Price penetration</w:t>
            </w:r>
            <w:r w:rsidRPr="00C80614">
              <w:rPr>
                <w:sz w:val="21"/>
                <w:szCs w:val="21"/>
              </w:rPr>
              <w:t>, BOGOF.</w:t>
            </w:r>
          </w:p>
          <w:p w14:paraId="5CD4F6B0" w14:textId="69C3FC71" w:rsidR="00C80614" w:rsidRDefault="00C80614" w:rsidP="004F3C65">
            <w:pPr>
              <w:rPr>
                <w:sz w:val="21"/>
                <w:szCs w:val="21"/>
                <w:lang w:val="en-GB"/>
              </w:rPr>
            </w:pPr>
            <w:r>
              <w:rPr>
                <w:sz w:val="21"/>
                <w:szCs w:val="21"/>
                <w:lang w:val="en-GB"/>
              </w:rPr>
              <w:t>LO5: Ownership, Sole trader, Partnership, franchise, liability, HMRC, crowdfunding, business angel, business plans.</w:t>
            </w:r>
          </w:p>
          <w:p w14:paraId="38493CBC" w14:textId="1C619ADF" w:rsidR="00C80614" w:rsidRDefault="00C80614" w:rsidP="004F3C65">
            <w:pPr>
              <w:rPr>
                <w:sz w:val="21"/>
                <w:szCs w:val="21"/>
                <w:lang w:val="en-GB"/>
              </w:rPr>
            </w:pPr>
            <w:r>
              <w:rPr>
                <w:sz w:val="21"/>
                <w:szCs w:val="21"/>
                <w:lang w:val="en-GB"/>
              </w:rPr>
              <w:t>LO6: Functional areas, HR, Finance, Capital, Operations, Recruitment, marketing mix, cash-flow, logistics.</w:t>
            </w:r>
            <w:bookmarkStart w:id="0" w:name="_GoBack"/>
            <w:bookmarkEnd w:id="0"/>
          </w:p>
          <w:p w14:paraId="7134982D" w14:textId="57E1693F" w:rsidR="00613502" w:rsidRPr="007F029E" w:rsidRDefault="00613502" w:rsidP="004F3C65">
            <w:pPr>
              <w:rPr>
                <w:sz w:val="21"/>
                <w:szCs w:val="21"/>
                <w:lang w:val="en-GB"/>
              </w:rPr>
            </w:pPr>
            <w:r>
              <w:rPr>
                <w:sz w:val="21"/>
                <w:szCs w:val="21"/>
                <w:lang w:val="en-GB"/>
              </w:rPr>
              <w:t>**Full list of key terms provided in the R064 delivery guide (see pages – 5 to 7)**</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7F029E">
        <w:tc>
          <w:tcPr>
            <w:tcW w:w="10774" w:type="dxa"/>
          </w:tcPr>
          <w:p w14:paraId="4616ADCE" w14:textId="4D056C49" w:rsidR="00717220" w:rsidRPr="007F029E" w:rsidRDefault="00C63204" w:rsidP="00C63204">
            <w:pPr>
              <w:jc w:val="both"/>
              <w:rPr>
                <w:sz w:val="21"/>
                <w:szCs w:val="21"/>
                <w:lang w:val="en-GB"/>
              </w:rPr>
            </w:pPr>
            <w:r>
              <w:rPr>
                <w:sz w:val="21"/>
                <w:szCs w:val="21"/>
                <w:lang w:val="en-GB"/>
              </w:rPr>
              <w:t>Students will work through dedicated LOB</w:t>
            </w:r>
            <w:r w:rsidR="007F029E" w:rsidRPr="007F029E">
              <w:rPr>
                <w:sz w:val="21"/>
                <w:szCs w:val="21"/>
                <w:lang w:val="en-GB"/>
              </w:rPr>
              <w:t xml:space="preserve"> booklet and formative feedback will be provided</w:t>
            </w:r>
            <w:r>
              <w:rPr>
                <w:sz w:val="21"/>
                <w:szCs w:val="21"/>
                <w:lang w:val="en-GB"/>
              </w:rPr>
              <w:t xml:space="preserve">. Summative assessment will include past paper questions from previous </w:t>
            </w:r>
            <w:r>
              <w:rPr>
                <w:sz w:val="22"/>
                <w:szCs w:val="22"/>
              </w:rPr>
              <w:t>RO64 papers  each LOB will be tested independently (LO1, LO2 and LO3 tests)</w:t>
            </w:r>
          </w:p>
          <w:p w14:paraId="04233BC0" w14:textId="3E425218" w:rsidR="007F029E" w:rsidRPr="004F3C65" w:rsidRDefault="007F029E" w:rsidP="004F3C65">
            <w:pPr>
              <w:jc w:val="both"/>
              <w:rPr>
                <w:b/>
                <w:sz w:val="21"/>
                <w:szCs w:val="21"/>
                <w:lang w:val="en-GB"/>
              </w:rPr>
            </w:pPr>
          </w:p>
        </w:tc>
      </w:tr>
    </w:tbl>
    <w:p w14:paraId="6542BD36" w14:textId="56608F34" w:rsidR="00312C50" w:rsidRPr="00312C50" w:rsidRDefault="00312C50" w:rsidP="007F029E">
      <w:pPr>
        <w:rPr>
          <w:lang w:val="en-GB"/>
        </w:rPr>
      </w:pPr>
    </w:p>
    <w:sectPr w:rsidR="00312C50" w:rsidRPr="00312C50"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9F35"/>
    <w:multiLevelType w:val="hybridMultilevel"/>
    <w:tmpl w:val="6F46B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F6C82"/>
    <w:multiLevelType w:val="hybridMultilevel"/>
    <w:tmpl w:val="8810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779ED"/>
    <w:multiLevelType w:val="hybridMultilevel"/>
    <w:tmpl w:val="F73EC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21833"/>
    <w:multiLevelType w:val="hybridMultilevel"/>
    <w:tmpl w:val="3DE4D8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7"/>
  </w:num>
  <w:num w:numId="4">
    <w:abstractNumId w:val="20"/>
  </w:num>
  <w:num w:numId="5">
    <w:abstractNumId w:val="4"/>
  </w:num>
  <w:num w:numId="6">
    <w:abstractNumId w:val="19"/>
  </w:num>
  <w:num w:numId="7">
    <w:abstractNumId w:val="12"/>
  </w:num>
  <w:num w:numId="8">
    <w:abstractNumId w:val="15"/>
  </w:num>
  <w:num w:numId="9">
    <w:abstractNumId w:val="22"/>
  </w:num>
  <w:num w:numId="10">
    <w:abstractNumId w:val="1"/>
  </w:num>
  <w:num w:numId="11">
    <w:abstractNumId w:val="14"/>
  </w:num>
  <w:num w:numId="12">
    <w:abstractNumId w:val="8"/>
  </w:num>
  <w:num w:numId="13">
    <w:abstractNumId w:val="11"/>
  </w:num>
  <w:num w:numId="14">
    <w:abstractNumId w:val="9"/>
  </w:num>
  <w:num w:numId="15">
    <w:abstractNumId w:val="10"/>
  </w:num>
  <w:num w:numId="16">
    <w:abstractNumId w:val="5"/>
  </w:num>
  <w:num w:numId="17">
    <w:abstractNumId w:val="3"/>
  </w:num>
  <w:num w:numId="18">
    <w:abstractNumId w:val="16"/>
  </w:num>
  <w:num w:numId="19">
    <w:abstractNumId w:val="21"/>
  </w:num>
  <w:num w:numId="20">
    <w:abstractNumId w:val="13"/>
  </w:num>
  <w:num w:numId="21">
    <w:abstractNumId w:val="18"/>
  </w:num>
  <w:num w:numId="22">
    <w:abstractNumId w:val="6"/>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02D34"/>
    <w:rsid w:val="00226561"/>
    <w:rsid w:val="00255136"/>
    <w:rsid w:val="0028175D"/>
    <w:rsid w:val="002E3DD3"/>
    <w:rsid w:val="00312C50"/>
    <w:rsid w:val="0031774A"/>
    <w:rsid w:val="00320DDF"/>
    <w:rsid w:val="003330B1"/>
    <w:rsid w:val="00341A93"/>
    <w:rsid w:val="003465A2"/>
    <w:rsid w:val="0036256D"/>
    <w:rsid w:val="00373102"/>
    <w:rsid w:val="003B1C40"/>
    <w:rsid w:val="003B3BDC"/>
    <w:rsid w:val="003F25B4"/>
    <w:rsid w:val="00401BEE"/>
    <w:rsid w:val="004124B4"/>
    <w:rsid w:val="004643CB"/>
    <w:rsid w:val="004A05A9"/>
    <w:rsid w:val="004C6C5E"/>
    <w:rsid w:val="004F3865"/>
    <w:rsid w:val="004F3C65"/>
    <w:rsid w:val="005361D4"/>
    <w:rsid w:val="0054237E"/>
    <w:rsid w:val="00573BF2"/>
    <w:rsid w:val="005F5BFF"/>
    <w:rsid w:val="00610158"/>
    <w:rsid w:val="006133FF"/>
    <w:rsid w:val="00613502"/>
    <w:rsid w:val="00664176"/>
    <w:rsid w:val="006B6F74"/>
    <w:rsid w:val="006B7BD1"/>
    <w:rsid w:val="006D6156"/>
    <w:rsid w:val="006E589C"/>
    <w:rsid w:val="006E5B6C"/>
    <w:rsid w:val="00717220"/>
    <w:rsid w:val="0072605F"/>
    <w:rsid w:val="007677E9"/>
    <w:rsid w:val="007860DE"/>
    <w:rsid w:val="00792234"/>
    <w:rsid w:val="007B04C0"/>
    <w:rsid w:val="007B1995"/>
    <w:rsid w:val="007F029E"/>
    <w:rsid w:val="00822276"/>
    <w:rsid w:val="008315F1"/>
    <w:rsid w:val="008A700F"/>
    <w:rsid w:val="008F472A"/>
    <w:rsid w:val="009218EA"/>
    <w:rsid w:val="00960B52"/>
    <w:rsid w:val="00970470"/>
    <w:rsid w:val="009F4EE7"/>
    <w:rsid w:val="00A11583"/>
    <w:rsid w:val="00AA005C"/>
    <w:rsid w:val="00AA6386"/>
    <w:rsid w:val="00AB16D0"/>
    <w:rsid w:val="00AC1394"/>
    <w:rsid w:val="00AE137E"/>
    <w:rsid w:val="00AE7ACC"/>
    <w:rsid w:val="00B16942"/>
    <w:rsid w:val="00B45D97"/>
    <w:rsid w:val="00BA2324"/>
    <w:rsid w:val="00C0559C"/>
    <w:rsid w:val="00C21D1A"/>
    <w:rsid w:val="00C54401"/>
    <w:rsid w:val="00C63204"/>
    <w:rsid w:val="00C72A78"/>
    <w:rsid w:val="00C80614"/>
    <w:rsid w:val="00CF578F"/>
    <w:rsid w:val="00D06802"/>
    <w:rsid w:val="00D239EE"/>
    <w:rsid w:val="00D41C18"/>
    <w:rsid w:val="00D57FF3"/>
    <w:rsid w:val="00DA718B"/>
    <w:rsid w:val="00DF5028"/>
    <w:rsid w:val="00E73FC8"/>
    <w:rsid w:val="00EF66B5"/>
    <w:rsid w:val="00F125C3"/>
    <w:rsid w:val="00F1604C"/>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320DD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A9EE9-5C0B-4F0F-A566-67E54D8B9EA3}"/>
</file>

<file path=customXml/itemProps2.xml><?xml version="1.0" encoding="utf-8"?>
<ds:datastoreItem xmlns:ds="http://schemas.openxmlformats.org/officeDocument/2006/customXml" ds:itemID="{FB74D234-4858-42C4-A107-21B8CB60F054}">
  <ds:schemaRefs>
    <ds:schemaRef ds:uri="http://schemas.microsoft.com/sharepoint/v3/contenttype/forms"/>
  </ds:schemaRefs>
</ds:datastoreItem>
</file>

<file path=customXml/itemProps3.xml><?xml version="1.0" encoding="utf-8"?>
<ds:datastoreItem xmlns:ds="http://schemas.openxmlformats.org/officeDocument/2006/customXml" ds:itemID="{A57C6698-B0FB-4056-8EE4-BD59441DF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5</cp:revision>
  <cp:lastPrinted>2019-11-03T11:53:00Z</cp:lastPrinted>
  <dcterms:created xsi:type="dcterms:W3CDTF">2022-01-07T10:08:00Z</dcterms:created>
  <dcterms:modified xsi:type="dcterms:W3CDTF">2022-01-07T10:37:00Z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