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62A68299">
      <w:pPr>
        <w:rPr>
          <w:lang w:val="en-GB"/>
        </w:rPr>
      </w:pPr>
      <w:r>
        <w:rPr>
          <w:lang w:val="en-GB"/>
        </w:rPr>
        <w:t>Department</w:t>
      </w:r>
      <w:r w:rsidR="00AB16D0">
        <w:rPr>
          <w:lang w:val="en-GB"/>
        </w:rPr>
        <w:t xml:space="preserve">: </w:t>
      </w:r>
    </w:p>
    <w:p w:rsidR="00D57FF3" w:rsidRDefault="00D57FF3" w14:paraId="3B5CEA64" w14:textId="77777777">
      <w:pPr>
        <w:rPr>
          <w:lang w:val="en-GB"/>
        </w:rPr>
      </w:pPr>
    </w:p>
    <w:p w:rsidRPr="007B04C0" w:rsidR="00312C50" w:rsidRDefault="00312C50" w14:paraId="374AD201" w14:textId="5BA233E7">
      <w:pPr>
        <w:rPr>
          <w:sz w:val="21"/>
          <w:szCs w:val="21"/>
          <w:lang w:val="en-GB"/>
        </w:rPr>
      </w:pPr>
      <w:r w:rsidRPr="007B04C0">
        <w:rPr>
          <w:sz w:val="21"/>
          <w:szCs w:val="21"/>
          <w:lang w:val="en-GB"/>
        </w:rPr>
        <w:t>Year Group</w:t>
      </w:r>
      <w:r w:rsidRPr="007B04C0" w:rsidR="009218EA">
        <w:rPr>
          <w:sz w:val="21"/>
          <w:szCs w:val="21"/>
          <w:lang w:val="en-GB"/>
        </w:rPr>
        <w:t xml:space="preserve">: </w:t>
      </w:r>
      <w:r w:rsidRPr="005361D4" w:rsidR="005361D4">
        <w:rPr>
          <w:b/>
          <w:color w:val="00B0F0"/>
          <w:sz w:val="21"/>
          <w:szCs w:val="21"/>
          <w:lang w:val="en-GB"/>
        </w:rPr>
        <w:t>9</w:t>
      </w:r>
    </w:p>
    <w:p w:rsidR="00312C50" w:rsidRDefault="00F95822" w14:paraId="4C674615" w14:textId="0E384B8C">
      <w:pPr>
        <w:rPr>
          <w:b/>
          <w:color w:val="00B0F0"/>
          <w:sz w:val="21"/>
          <w:szCs w:val="21"/>
          <w:lang w:val="en-GB"/>
        </w:rPr>
      </w:pPr>
      <w:r w:rsidRPr="007B04C0">
        <w:rPr>
          <w:sz w:val="21"/>
          <w:szCs w:val="21"/>
          <w:lang w:val="en-GB"/>
        </w:rPr>
        <w:t>This is the plan for the taught curriculum during a</w:t>
      </w:r>
      <w:r w:rsidRPr="007B04C0" w:rsidR="00AB16D0">
        <w:rPr>
          <w:sz w:val="21"/>
          <w:szCs w:val="21"/>
          <w:lang w:val="en-GB"/>
        </w:rPr>
        <w:t>chievement</w:t>
      </w:r>
      <w:r w:rsidRPr="007B04C0">
        <w:rPr>
          <w:sz w:val="21"/>
          <w:szCs w:val="21"/>
          <w:lang w:val="en-GB"/>
        </w:rPr>
        <w:t xml:space="preserve"> period</w:t>
      </w:r>
      <w:r w:rsidRPr="007B04C0" w:rsidR="00122AA1">
        <w:rPr>
          <w:sz w:val="21"/>
          <w:szCs w:val="21"/>
          <w:lang w:val="en-GB"/>
        </w:rPr>
        <w:t>:</w:t>
      </w:r>
      <w:r w:rsidRPr="007B04C0" w:rsidR="00AB16D0">
        <w:rPr>
          <w:sz w:val="21"/>
          <w:szCs w:val="21"/>
          <w:lang w:val="en-GB"/>
        </w:rPr>
        <w:t xml:space="preserve"> </w:t>
      </w:r>
      <w:r w:rsidR="005361D4">
        <w:rPr>
          <w:b/>
          <w:color w:val="00B0F0"/>
          <w:sz w:val="21"/>
          <w:szCs w:val="21"/>
          <w:lang w:val="en-GB"/>
        </w:rPr>
        <w:t>T</w:t>
      </w:r>
      <w:r w:rsidRPr="005361D4" w:rsidR="005361D4">
        <w:rPr>
          <w:b/>
          <w:color w:val="00B0F0"/>
          <w:sz w:val="21"/>
          <w:szCs w:val="21"/>
          <w:lang w:val="en-GB"/>
        </w:rPr>
        <w:t xml:space="preserve">erm </w:t>
      </w:r>
      <w:r w:rsidR="005361D4">
        <w:rPr>
          <w:b/>
          <w:color w:val="00B0F0"/>
          <w:sz w:val="21"/>
          <w:szCs w:val="21"/>
          <w:lang w:val="en-GB"/>
        </w:rPr>
        <w:t xml:space="preserve">1 </w:t>
      </w:r>
      <w:r w:rsidRPr="005361D4" w:rsidR="005361D4">
        <w:rPr>
          <w:b/>
          <w:color w:val="00B0F0"/>
          <w:sz w:val="21"/>
          <w:szCs w:val="21"/>
          <w:lang w:val="en-GB"/>
        </w:rPr>
        <w:t>(</w:t>
      </w:r>
      <w:r w:rsidR="005361D4">
        <w:rPr>
          <w:b/>
          <w:color w:val="00B0F0"/>
          <w:sz w:val="21"/>
          <w:szCs w:val="21"/>
          <w:lang w:val="en-GB"/>
        </w:rPr>
        <w:t xml:space="preserve">Sept – Dec) </w:t>
      </w:r>
    </w:p>
    <w:p w:rsidRPr="005361D4" w:rsidR="00AA005C" w:rsidRDefault="005361D4" w14:paraId="30F865AD" w14:textId="08311595">
      <w:pPr>
        <w:rPr>
          <w:b/>
          <w:color w:val="7030A0"/>
          <w:sz w:val="21"/>
          <w:szCs w:val="21"/>
          <w:lang w:val="en-GB"/>
        </w:rPr>
      </w:pPr>
      <w:r>
        <w:rPr>
          <w:b/>
          <w:color w:val="00B0F0"/>
          <w:sz w:val="21"/>
          <w:szCs w:val="21"/>
          <w:lang w:val="en-GB"/>
        </w:rPr>
        <w:t>** Students in year 9 receive 2 hours of Business studies over the 2 week cycle</w:t>
      </w:r>
      <w:r w:rsidR="003F25B4">
        <w:rPr>
          <w:b/>
          <w:color w:val="00B0F0"/>
          <w:sz w:val="21"/>
          <w:szCs w:val="21"/>
          <w:lang w:val="en-GB"/>
        </w:rPr>
        <w:t xml:space="preserve"> (approximately </w:t>
      </w:r>
      <w:r>
        <w:rPr>
          <w:b/>
          <w:color w:val="00B0F0"/>
          <w:sz w:val="21"/>
          <w:szCs w:val="21"/>
          <w:lang w:val="en-GB"/>
        </w:rPr>
        <w:t>**</w:t>
      </w:r>
    </w:p>
    <w:tbl>
      <w:tblPr>
        <w:tblStyle w:val="TableGrid"/>
        <w:tblW w:w="10774" w:type="dxa"/>
        <w:tblInd w:w="-147" w:type="dxa"/>
        <w:tblLook w:val="04A0" w:firstRow="1" w:lastRow="0" w:firstColumn="1" w:lastColumn="0" w:noHBand="0" w:noVBand="1"/>
      </w:tblPr>
      <w:tblGrid>
        <w:gridCol w:w="10774"/>
      </w:tblGrid>
      <w:tr w:rsidRPr="007B04C0" w:rsidR="00AA005C" w:rsidTr="1F6EAF91" w14:paraId="69A11376" w14:textId="77777777">
        <w:tc>
          <w:tcPr>
            <w:tcW w:w="10774"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1F6EAF91" w14:paraId="4BF128E6" w14:textId="77777777">
        <w:tc>
          <w:tcPr>
            <w:tcW w:w="10774" w:type="dxa"/>
            <w:tcMar/>
          </w:tcPr>
          <w:p w:rsidRPr="00C0559C" w:rsidR="004F3C65" w:rsidP="006D6156" w:rsidRDefault="007860DE" w14:paraId="24E7784E" w14:textId="77777777">
            <w:pPr>
              <w:pStyle w:val="ListParagraph"/>
              <w:numPr>
                <w:ilvl w:val="0"/>
                <w:numId w:val="17"/>
              </w:numPr>
              <w:jc w:val="both"/>
              <w:rPr>
                <w:sz w:val="21"/>
                <w:szCs w:val="21"/>
                <w:lang w:val="en-GB"/>
              </w:rPr>
            </w:pPr>
            <w:r w:rsidRPr="00C0559C">
              <w:rPr>
                <w:sz w:val="21"/>
                <w:szCs w:val="21"/>
                <w:lang w:val="en-GB"/>
              </w:rPr>
              <w:t>Students are introduced to the basic principles of business and enterprise.</w:t>
            </w:r>
          </w:p>
          <w:p w:rsidRPr="00C0559C" w:rsidR="007860DE" w:rsidP="006D6156" w:rsidRDefault="00C54401" w14:paraId="10DB4A58" w14:textId="77777777">
            <w:pPr>
              <w:pStyle w:val="ListParagraph"/>
              <w:numPr>
                <w:ilvl w:val="0"/>
                <w:numId w:val="17"/>
              </w:numPr>
              <w:jc w:val="both"/>
              <w:rPr>
                <w:sz w:val="21"/>
                <w:szCs w:val="21"/>
                <w:lang w:val="en-GB"/>
              </w:rPr>
            </w:pPr>
            <w:r w:rsidRPr="00C0559C">
              <w:rPr>
                <w:sz w:val="21"/>
                <w:szCs w:val="21"/>
                <w:lang w:val="en-GB"/>
              </w:rPr>
              <w:t xml:space="preserve">Students will take part in a variety of activities that promote entrepreneurial skills and attributes. </w:t>
            </w:r>
          </w:p>
          <w:p w:rsidRPr="004F3C65" w:rsidR="00C54401" w:rsidP="00C54401" w:rsidRDefault="00C54401" w14:paraId="19C23ED5" w14:textId="73C502AF">
            <w:pPr>
              <w:pStyle w:val="ListParagraph"/>
              <w:numPr>
                <w:ilvl w:val="0"/>
                <w:numId w:val="17"/>
              </w:numPr>
              <w:jc w:val="both"/>
              <w:rPr>
                <w:b/>
                <w:sz w:val="21"/>
                <w:szCs w:val="21"/>
                <w:lang w:val="en-GB"/>
              </w:rPr>
            </w:pPr>
            <w:r w:rsidRPr="00C0559C">
              <w:rPr>
                <w:sz w:val="21"/>
                <w:szCs w:val="21"/>
                <w:lang w:val="en-GB"/>
              </w:rPr>
              <w:t>Students will also take part in activities that encourage self-reflection and promote personal development.</w:t>
            </w:r>
          </w:p>
        </w:tc>
      </w:tr>
      <w:tr w:rsidRPr="007B04C0" w:rsidR="007B1995" w:rsidTr="1F6EAF91" w14:paraId="07B414B0" w14:textId="77777777">
        <w:tc>
          <w:tcPr>
            <w:tcW w:w="10774"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1F6EAF91" w14:paraId="5B1F8AB2" w14:textId="77777777">
        <w:tc>
          <w:tcPr>
            <w:tcW w:w="10774" w:type="dxa"/>
            <w:tcMar/>
          </w:tcPr>
          <w:p w:rsidRPr="00C0559C" w:rsidR="004F3C65" w:rsidP="006D6156" w:rsidRDefault="007860DE" w14:paraId="50A5C082" w14:textId="128BA73D">
            <w:pPr>
              <w:pStyle w:val="ListParagraph"/>
              <w:numPr>
                <w:ilvl w:val="0"/>
                <w:numId w:val="18"/>
              </w:numPr>
              <w:rPr>
                <w:sz w:val="21"/>
                <w:szCs w:val="21"/>
                <w:lang w:val="en-GB"/>
              </w:rPr>
            </w:pPr>
            <w:r w:rsidRPr="00C0559C">
              <w:rPr>
                <w:sz w:val="21"/>
                <w:szCs w:val="21"/>
                <w:lang w:val="en-GB"/>
              </w:rPr>
              <w:t xml:space="preserve">No real prior knowledge necessary within the first few lessons of term one as this is the very first business/enterprise lesson students will have had. </w:t>
            </w:r>
          </w:p>
          <w:p w:rsidRPr="00C0559C" w:rsidR="004C6C5E" w:rsidP="006D6156" w:rsidRDefault="004C6C5E" w14:paraId="129B8B08" w14:textId="6EF8299D">
            <w:pPr>
              <w:pStyle w:val="ListParagraph"/>
              <w:numPr>
                <w:ilvl w:val="0"/>
                <w:numId w:val="18"/>
              </w:numPr>
              <w:rPr>
                <w:sz w:val="21"/>
                <w:szCs w:val="21"/>
                <w:lang w:val="en-GB"/>
              </w:rPr>
            </w:pPr>
            <w:r w:rsidRPr="00C0559C">
              <w:rPr>
                <w:sz w:val="21"/>
                <w:szCs w:val="21"/>
                <w:lang w:val="en-GB"/>
              </w:rPr>
              <w:t xml:space="preserve">Students should have a basic understanding of key terminology such as: Enterprise, </w:t>
            </w:r>
            <w:r w:rsidRPr="00C0559C" w:rsidR="00C0559C">
              <w:rPr>
                <w:sz w:val="21"/>
                <w:szCs w:val="21"/>
                <w:lang w:val="en-GB"/>
              </w:rPr>
              <w:t>Entrepreneur, Profit, brand and what it means to reflect, analyse and evaluate.</w:t>
            </w:r>
          </w:p>
          <w:p w:rsidRPr="00C0559C" w:rsidR="004C6C5E" w:rsidP="00C0559C" w:rsidRDefault="004C6C5E" w14:paraId="30878C56" w14:textId="0C6D62E4">
            <w:pPr>
              <w:pStyle w:val="ListParagraph"/>
              <w:numPr>
                <w:ilvl w:val="0"/>
                <w:numId w:val="18"/>
              </w:numPr>
              <w:rPr>
                <w:b/>
                <w:sz w:val="21"/>
                <w:szCs w:val="21"/>
                <w:lang w:val="en-GB"/>
              </w:rPr>
            </w:pPr>
            <w:r w:rsidRPr="00C0559C">
              <w:rPr>
                <w:sz w:val="21"/>
                <w:szCs w:val="21"/>
                <w:lang w:val="en-GB"/>
              </w:rPr>
              <w:t>Students will have an awareness of the “big brands” in preparation for the branding section.</w:t>
            </w:r>
          </w:p>
        </w:tc>
      </w:tr>
      <w:tr w:rsidRPr="007B04C0" w:rsidR="00AA005C" w:rsidTr="1F6EAF91" w14:paraId="079F81EC" w14:textId="77777777">
        <w:tc>
          <w:tcPr>
            <w:tcW w:w="10774"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1F6EAF91" w14:paraId="5B871996" w14:textId="77777777">
        <w:tc>
          <w:tcPr>
            <w:tcW w:w="10774" w:type="dxa"/>
            <w:tcMar/>
          </w:tcPr>
          <w:p w:rsidRPr="007B04C0" w:rsidR="007B1995" w:rsidP="007B1995" w:rsidRDefault="007B1995" w14:paraId="207CCB31" w14:textId="60869729">
            <w:pPr>
              <w:rPr>
                <w:b/>
                <w:sz w:val="21"/>
                <w:szCs w:val="21"/>
                <w:lang w:val="en-GB"/>
              </w:rPr>
            </w:pPr>
            <w:r w:rsidRPr="007B04C0">
              <w:rPr>
                <w:b/>
                <w:sz w:val="21"/>
                <w:szCs w:val="21"/>
                <w:lang w:val="en-GB"/>
              </w:rPr>
              <w:t>Rationale for studying this topic</w:t>
            </w:r>
          </w:p>
          <w:p w:rsidRPr="00C0559C" w:rsidR="00C0559C" w:rsidP="1F6EAF91" w:rsidRDefault="00C0559C" w14:paraId="4C2C279B" w14:textId="3809D019">
            <w:pPr>
              <w:jc w:val="both"/>
              <w:rPr>
                <w:sz w:val="21"/>
                <w:szCs w:val="21"/>
                <w:lang w:val="en-GB"/>
              </w:rPr>
            </w:pPr>
            <w:r w:rsidRPr="1F6EAF91" w:rsidR="00C0559C">
              <w:rPr>
                <w:sz w:val="21"/>
                <w:szCs w:val="21"/>
                <w:lang w:val="en-GB"/>
              </w:rPr>
              <w:t xml:space="preserve">The course has been created by </w:t>
            </w:r>
            <w:proofErr w:type="gramStart"/>
            <w:r w:rsidRPr="1F6EAF91" w:rsidR="00C0559C">
              <w:rPr>
                <w:sz w:val="21"/>
                <w:szCs w:val="21"/>
                <w:lang w:val="en-GB"/>
              </w:rPr>
              <w:t>ourselves</w:t>
            </w:r>
            <w:proofErr w:type="gramEnd"/>
            <w:r w:rsidRPr="1F6EAF91" w:rsidR="00C0559C">
              <w:rPr>
                <w:sz w:val="21"/>
                <w:szCs w:val="21"/>
                <w:lang w:val="en-GB"/>
              </w:rPr>
              <w:t xml:space="preserve"> and with the view of being fun, relevant and to support the development of our year 9 students at St Marys and beyond. We have also tried to make these activities useful for any future KS4 and 5 business and enterprise courses</w:t>
            </w:r>
            <w:r w:rsidRPr="1F6EAF91" w:rsidR="00C0559C">
              <w:rPr>
                <w:sz w:val="21"/>
                <w:szCs w:val="21"/>
                <w:lang w:val="en-GB"/>
              </w:rPr>
              <w:t xml:space="preserve"> offered. </w:t>
            </w:r>
          </w:p>
          <w:p w:rsidRPr="007B04C0" w:rsidR="007B1995" w:rsidP="007B1995" w:rsidRDefault="007B1995" w14:paraId="42EC5C81" w14:textId="1854BF7A">
            <w:pPr>
              <w:jc w:val="both"/>
              <w:rPr>
                <w:b/>
                <w:bCs/>
                <w:sz w:val="21"/>
                <w:szCs w:val="21"/>
                <w:lang w:val="en-GB"/>
              </w:rPr>
            </w:pPr>
            <w:r w:rsidRPr="007B04C0">
              <w:rPr>
                <w:b/>
                <w:bCs/>
                <w:sz w:val="21"/>
                <w:szCs w:val="21"/>
                <w:lang w:val="en-GB"/>
              </w:rPr>
              <w:t>Rationale for timing of this topic</w:t>
            </w:r>
          </w:p>
          <w:p w:rsidRPr="003330B1" w:rsidR="0036256D" w:rsidP="0036256D" w:rsidRDefault="003330B1" w14:paraId="39F823DF" w14:textId="6753C594">
            <w:pPr>
              <w:pStyle w:val="ListParagraph"/>
              <w:numPr>
                <w:ilvl w:val="0"/>
                <w:numId w:val="20"/>
              </w:numPr>
              <w:jc w:val="both"/>
              <w:rPr>
                <w:i/>
                <w:sz w:val="21"/>
                <w:szCs w:val="21"/>
                <w:lang w:val="en-GB"/>
              </w:rPr>
            </w:pPr>
            <w:r>
              <w:rPr>
                <w:sz w:val="21"/>
                <w:szCs w:val="21"/>
                <w:lang w:val="en-GB"/>
              </w:rPr>
              <w:t>This is the first term of a brand new course for our students.</w:t>
            </w:r>
          </w:p>
          <w:p w:rsidRPr="003330B1" w:rsidR="003330B1" w:rsidP="0036256D" w:rsidRDefault="003330B1" w14:paraId="13CFBD79" w14:textId="40C6FFD1">
            <w:pPr>
              <w:pStyle w:val="ListParagraph"/>
              <w:numPr>
                <w:ilvl w:val="0"/>
                <w:numId w:val="20"/>
              </w:numPr>
              <w:jc w:val="both"/>
              <w:rPr>
                <w:i/>
                <w:sz w:val="21"/>
                <w:szCs w:val="21"/>
                <w:lang w:val="en-GB"/>
              </w:rPr>
            </w:pPr>
            <w:r>
              <w:rPr>
                <w:sz w:val="21"/>
                <w:szCs w:val="21"/>
                <w:lang w:val="en-GB"/>
              </w:rPr>
              <w:t xml:space="preserve">The course has to be engaging and appreciate that students may not be aware of some of the key terminology mentioned above. </w:t>
            </w:r>
          </w:p>
          <w:p w:rsidRPr="003330B1" w:rsidR="003330B1" w:rsidP="0036256D" w:rsidRDefault="003330B1" w14:paraId="2D50C147" w14:textId="77CE3573">
            <w:pPr>
              <w:pStyle w:val="ListParagraph"/>
              <w:numPr>
                <w:ilvl w:val="0"/>
                <w:numId w:val="20"/>
              </w:numPr>
              <w:jc w:val="both"/>
              <w:rPr>
                <w:i/>
                <w:sz w:val="21"/>
                <w:szCs w:val="21"/>
                <w:lang w:val="en-GB"/>
              </w:rPr>
            </w:pPr>
            <w:r>
              <w:rPr>
                <w:sz w:val="21"/>
                <w:szCs w:val="21"/>
                <w:lang w:val="en-GB"/>
              </w:rPr>
              <w:t xml:space="preserve">The aim in term one is to motivate our students and foster a love of the subject but also making it meaningful for their own future prospects in St Marys and beyond. </w:t>
            </w:r>
          </w:p>
          <w:p w:rsidRPr="007F029E" w:rsidR="00D57FF3" w:rsidP="004F3C65" w:rsidRDefault="003330B1" w14:paraId="27C56A2D" w14:textId="78634FFC">
            <w:pPr>
              <w:pStyle w:val="ListParagraph"/>
              <w:numPr>
                <w:ilvl w:val="0"/>
                <w:numId w:val="20"/>
              </w:numPr>
              <w:jc w:val="both"/>
              <w:rPr>
                <w:i/>
                <w:sz w:val="21"/>
                <w:szCs w:val="21"/>
                <w:lang w:val="en-GB"/>
              </w:rPr>
            </w:pPr>
            <w:r>
              <w:rPr>
                <w:sz w:val="21"/>
                <w:szCs w:val="21"/>
                <w:lang w:val="en-GB"/>
              </w:rPr>
              <w:t>The tasks will transition smoothly, eventually building towards some more complex bus</w:t>
            </w:r>
            <w:r w:rsidR="0072605F">
              <w:rPr>
                <w:sz w:val="21"/>
                <w:szCs w:val="21"/>
                <w:lang w:val="en-GB"/>
              </w:rPr>
              <w:t>iness strategy and application to real life scenarios useful outside of school life but also for the next stage in their education.</w:t>
            </w:r>
          </w:p>
        </w:tc>
      </w:tr>
      <w:tr w:rsidRPr="007B04C0" w:rsidR="00AA005C" w:rsidTr="1F6EAF91" w14:paraId="6BD43A62" w14:textId="77777777">
        <w:tc>
          <w:tcPr>
            <w:tcW w:w="10774"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1F6EAF91" w14:paraId="70E88F15" w14:textId="77777777">
        <w:tc>
          <w:tcPr>
            <w:tcW w:w="10774" w:type="dxa"/>
            <w:tcMar/>
          </w:tcPr>
          <w:p w:rsidRPr="007677E9" w:rsidR="0031774A" w:rsidP="003F25B4" w:rsidRDefault="003F25B4" w14:paraId="20D7A390" w14:textId="3E28DE86">
            <w:pPr>
              <w:pStyle w:val="ListParagraph"/>
              <w:numPr>
                <w:ilvl w:val="0"/>
                <w:numId w:val="21"/>
              </w:numPr>
              <w:jc w:val="both"/>
              <w:rPr>
                <w:sz w:val="21"/>
                <w:szCs w:val="21"/>
                <w:lang w:val="en-GB"/>
              </w:rPr>
            </w:pPr>
            <w:r w:rsidRPr="007677E9">
              <w:rPr>
                <w:sz w:val="21"/>
                <w:szCs w:val="21"/>
                <w:lang w:val="en-GB"/>
              </w:rPr>
              <w:t>Activity 1 – Festival challenge: Students will be presented with a gap in the market and then work as a team to produce a suitable solution. Students use and build upon the following skills: Organisational, listening, group discussion, decision making and presentation skills.</w:t>
            </w:r>
            <w:r w:rsidRPr="007677E9" w:rsidR="0031774A">
              <w:rPr>
                <w:sz w:val="21"/>
                <w:szCs w:val="21"/>
                <w:lang w:val="en-GB"/>
              </w:rPr>
              <w:t xml:space="preserve"> Students will be provided with previous examples at the beginning of the lesson which will make clear any key terminology like a USP etc.</w:t>
            </w:r>
            <w:r w:rsidR="007F029E">
              <w:rPr>
                <w:sz w:val="21"/>
                <w:szCs w:val="21"/>
                <w:lang w:val="en-GB"/>
              </w:rPr>
              <w:t xml:space="preserve"> The teacher will facilitate throughout.</w:t>
            </w:r>
          </w:p>
          <w:p w:rsidRPr="007677E9" w:rsidR="00717220" w:rsidP="003F25B4" w:rsidRDefault="0031774A" w14:paraId="0B816BE9" w14:textId="086021E3">
            <w:pPr>
              <w:pStyle w:val="ListParagraph"/>
              <w:numPr>
                <w:ilvl w:val="0"/>
                <w:numId w:val="21"/>
              </w:numPr>
              <w:jc w:val="both"/>
              <w:rPr>
                <w:sz w:val="21"/>
                <w:szCs w:val="21"/>
                <w:lang w:val="en-GB"/>
              </w:rPr>
            </w:pPr>
            <w:r w:rsidRPr="007677E9">
              <w:rPr>
                <w:sz w:val="21"/>
                <w:szCs w:val="21"/>
                <w:lang w:val="en-GB"/>
              </w:rPr>
              <w:t xml:space="preserve">Activity 2 – Entrepreneurs and Enterprise: </w:t>
            </w:r>
            <w:r w:rsidRPr="007677E9" w:rsidR="00EF66B5">
              <w:rPr>
                <w:sz w:val="21"/>
                <w:szCs w:val="21"/>
                <w:lang w:val="en-GB"/>
              </w:rPr>
              <w:t xml:space="preserve">In order to re-enforce students understanding of the main terminology (Entrepreneur and Enterprise) students will be provided with some typical skills and famous entrepreneurial stories (linking these skills and stories together). </w:t>
            </w:r>
            <w:r w:rsidRPr="007677E9" w:rsidR="007677E9">
              <w:rPr>
                <w:sz w:val="21"/>
                <w:szCs w:val="21"/>
                <w:lang w:val="en-GB"/>
              </w:rPr>
              <w:t>Students then will research their own entrepreneur (utilising and improving their research skills).</w:t>
            </w:r>
          </w:p>
          <w:p w:rsidR="007677E9" w:rsidP="003F25B4" w:rsidRDefault="007677E9" w14:paraId="6B00A581" w14:textId="62B84B3F">
            <w:pPr>
              <w:pStyle w:val="ListParagraph"/>
              <w:numPr>
                <w:ilvl w:val="0"/>
                <w:numId w:val="21"/>
              </w:numPr>
              <w:jc w:val="both"/>
              <w:rPr>
                <w:sz w:val="21"/>
                <w:szCs w:val="21"/>
                <w:lang w:val="en-GB"/>
              </w:rPr>
            </w:pPr>
            <w:r w:rsidRPr="007677E9">
              <w:rPr>
                <w:sz w:val="21"/>
                <w:szCs w:val="21"/>
                <w:lang w:val="en-GB"/>
              </w:rPr>
              <w:t>Activity 3</w:t>
            </w:r>
            <w:r w:rsidR="007F029E">
              <w:rPr>
                <w:sz w:val="21"/>
                <w:szCs w:val="21"/>
                <w:lang w:val="en-GB"/>
              </w:rPr>
              <w:t xml:space="preserve"> &amp; 4</w:t>
            </w:r>
            <w:r w:rsidRPr="007677E9">
              <w:rPr>
                <w:sz w:val="21"/>
                <w:szCs w:val="21"/>
                <w:lang w:val="en-GB"/>
              </w:rPr>
              <w:t xml:space="preserve"> – Hopes and dreams</w:t>
            </w:r>
            <w:r w:rsidR="007F029E">
              <w:rPr>
                <w:sz w:val="21"/>
                <w:szCs w:val="21"/>
                <w:lang w:val="en-GB"/>
              </w:rPr>
              <w:t>/Passion for profit</w:t>
            </w:r>
            <w:r w:rsidRPr="007677E9">
              <w:rPr>
                <w:sz w:val="21"/>
                <w:szCs w:val="21"/>
                <w:lang w:val="en-GB"/>
              </w:rPr>
              <w:t xml:space="preserve">: </w:t>
            </w:r>
            <w:r w:rsidR="007F029E">
              <w:rPr>
                <w:sz w:val="21"/>
                <w:szCs w:val="21"/>
                <w:lang w:val="en-GB"/>
              </w:rPr>
              <w:t>Very similar activities that encourage students to identify what drives them and how that can be made entrepreneurial. Any key terms such as profit, evaluation and analyse will be explained. Students will again be shown previous examples of this activity and the expectations. Students will then carry out a series of short and snappy tasks that will get them to reflect on their own skills and attributes and then how that can formulate a career or turn their passion into potential profit (and what this means).</w:t>
            </w:r>
          </w:p>
          <w:p w:rsidRPr="007F029E" w:rsidR="004F3C65" w:rsidP="004F3C65" w:rsidRDefault="007F029E" w14:paraId="6784E8EC" w14:textId="3AFB5EE1">
            <w:pPr>
              <w:pStyle w:val="ListParagraph"/>
              <w:numPr>
                <w:ilvl w:val="0"/>
                <w:numId w:val="21"/>
              </w:numPr>
              <w:jc w:val="both"/>
              <w:rPr>
                <w:sz w:val="21"/>
                <w:szCs w:val="21"/>
                <w:lang w:val="en-GB"/>
              </w:rPr>
            </w:pPr>
            <w:r>
              <w:rPr>
                <w:sz w:val="21"/>
                <w:szCs w:val="21"/>
                <w:lang w:val="en-GB"/>
              </w:rPr>
              <w:t xml:space="preserve">Activity 5 – Branding: Resources are very visual here and the teacher will play a game of guess which brand/logo/slogan/theme tune etc. to help link the key terms to the very popular brands. Students will then link these techniques to their own idea from activity 4. Again the teacher will facilitate throughout the activity. </w:t>
            </w:r>
          </w:p>
        </w:tc>
      </w:tr>
      <w:tr w:rsidRPr="007B04C0" w:rsidR="00AA005C" w:rsidTr="1F6EAF91" w14:paraId="5B2CDDBC" w14:textId="77777777">
        <w:tc>
          <w:tcPr>
            <w:tcW w:w="10774"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1F6EAF91" w14:paraId="09BEEACA" w14:textId="77777777">
        <w:trPr>
          <w:trHeight w:val="640"/>
        </w:trPr>
        <w:tc>
          <w:tcPr>
            <w:tcW w:w="10774" w:type="dxa"/>
            <w:tcMar/>
          </w:tcPr>
          <w:p w:rsidRPr="007F029E" w:rsidR="00F95822" w:rsidP="004F3C65" w:rsidRDefault="007F029E" w14:paraId="7134982D" w14:textId="2B392087">
            <w:pPr>
              <w:rPr>
                <w:sz w:val="21"/>
                <w:szCs w:val="21"/>
                <w:lang w:val="en-GB"/>
              </w:rPr>
            </w:pPr>
            <w:r w:rsidRPr="007F029E">
              <w:rPr>
                <w:sz w:val="21"/>
                <w:szCs w:val="21"/>
                <w:lang w:val="en-GB"/>
              </w:rPr>
              <w:t>Entrepreneur, enterprise, revenue, profit, costs, USP, logo, slogan, brand, evaluation, analyse, reflection, career plan, motivation.</w:t>
            </w:r>
          </w:p>
        </w:tc>
      </w:tr>
      <w:tr w:rsidRPr="007B04C0" w:rsidR="00717220" w:rsidTr="1F6EAF91" w14:paraId="0BD4097E" w14:textId="77777777">
        <w:tc>
          <w:tcPr>
            <w:tcW w:w="10774"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1F6EAF91" w14:paraId="56B7F9FC" w14:textId="77777777">
        <w:tc>
          <w:tcPr>
            <w:tcW w:w="10774" w:type="dxa"/>
            <w:tcMar/>
          </w:tcPr>
          <w:p w:rsidRPr="007F029E" w:rsidR="00717220" w:rsidP="004F3C65" w:rsidRDefault="007F029E" w14:paraId="4616ADCE" w14:textId="018CA80E">
            <w:pPr>
              <w:jc w:val="both"/>
              <w:rPr>
                <w:sz w:val="21"/>
                <w:szCs w:val="21"/>
                <w:lang w:val="en-GB"/>
              </w:rPr>
            </w:pPr>
            <w:bookmarkStart w:name="_GoBack" w:id="0"/>
            <w:r w:rsidRPr="007F029E">
              <w:rPr>
                <w:sz w:val="21"/>
                <w:szCs w:val="21"/>
                <w:lang w:val="en-GB"/>
              </w:rPr>
              <w:t>Students will work through a booklet and formative feedback will be provided at the back of this booklet (in line with the whole school marking policy). There is scope for some summative assessment throughout e.g. Mini Quiz on enterprise. At the end of the term students will complete an assessment on Microsoft forms.</w:t>
            </w:r>
          </w:p>
          <w:bookmarkEnd w:id="0"/>
          <w:p w:rsidRPr="004F3C65" w:rsidR="007F029E" w:rsidP="004F3C65" w:rsidRDefault="007F029E" w14:paraId="04233BC0" w14:textId="3E425218">
            <w:pPr>
              <w:jc w:val="both"/>
              <w:rPr>
                <w:b/>
                <w:sz w:val="21"/>
                <w:szCs w:val="21"/>
                <w:lang w:val="en-GB"/>
              </w:rPr>
            </w:pPr>
          </w:p>
        </w:tc>
      </w:tr>
    </w:tbl>
    <w:p w:rsidRPr="00312C50" w:rsidR="00312C50" w:rsidP="007F029E" w:rsidRDefault="00312C50" w14:paraId="6542BD36" w14:textId="56608F34">
      <w:pPr>
        <w:rPr>
          <w:lang w:val="en-GB"/>
        </w:rPr>
      </w:pPr>
    </w:p>
    <w:sectPr w:rsidRPr="00312C50" w:rsidR="00312C50" w:rsidSect="007F029E">
      <w:pgSz w:w="11900" w:h="16840" w:orient="portrait"/>
      <w:pgMar w:top="720" w:right="560" w:bottom="28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6740C03"/>
    <w:multiLevelType w:val="hybridMultilevel"/>
    <w:tmpl w:val="ED08E55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1" w15:restartNumberingAfterBreak="0">
    <w:nsid w:val="45A45A71"/>
    <w:multiLevelType w:val="hybridMultilevel"/>
    <w:tmpl w:val="F676D5EE"/>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C8779ED"/>
    <w:multiLevelType w:val="hybridMultilevel"/>
    <w:tmpl w:val="85D24ACA"/>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6" w15:restartNumberingAfterBreak="0">
    <w:nsid w:val="5E140298"/>
    <w:multiLevelType w:val="hybridMultilevel"/>
    <w:tmpl w:val="3A6838A8"/>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8"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9" w15:restartNumberingAfterBreak="0">
    <w:nsid w:val="701D6152"/>
    <w:multiLevelType w:val="hybridMultilevel"/>
    <w:tmpl w:val="A6466296"/>
    <w:lvl w:ilvl="0" w:tplc="0809000B">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
  </w:num>
  <w:num w:numId="2">
    <w:abstractNumId w:val="5"/>
  </w:num>
  <w:num w:numId="3">
    <w:abstractNumId w:val="15"/>
  </w:num>
  <w:num w:numId="4">
    <w:abstractNumId w:val="18"/>
  </w:num>
  <w:num w:numId="5">
    <w:abstractNumId w:val="3"/>
  </w:num>
  <w:num w:numId="6">
    <w:abstractNumId w:val="17"/>
  </w:num>
  <w:num w:numId="7">
    <w:abstractNumId w:val="10"/>
  </w:num>
  <w:num w:numId="8">
    <w:abstractNumId w:val="13"/>
  </w:num>
  <w:num w:numId="9">
    <w:abstractNumId w:val="20"/>
  </w:num>
  <w:num w:numId="10">
    <w:abstractNumId w:val="0"/>
  </w:num>
  <w:num w:numId="11">
    <w:abstractNumId w:val="12"/>
  </w:num>
  <w:num w:numId="12">
    <w:abstractNumId w:val="6"/>
  </w:num>
  <w:num w:numId="13">
    <w:abstractNumId w:val="9"/>
  </w:num>
  <w:num w:numId="14">
    <w:abstractNumId w:val="7"/>
  </w:num>
  <w:num w:numId="15">
    <w:abstractNumId w:val="8"/>
  </w:num>
  <w:num w:numId="16">
    <w:abstractNumId w:val="4"/>
  </w:num>
  <w:num w:numId="17">
    <w:abstractNumId w:val="2"/>
  </w:num>
  <w:num w:numId="18">
    <w:abstractNumId w:val="14"/>
  </w:num>
  <w:num w:numId="19">
    <w:abstractNumId w:val="19"/>
  </w:num>
  <w:num w:numId="20">
    <w:abstractNumId w:val="1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6561"/>
    <w:rsid w:val="00255136"/>
    <w:rsid w:val="002E3DD3"/>
    <w:rsid w:val="00312C50"/>
    <w:rsid w:val="0031774A"/>
    <w:rsid w:val="003330B1"/>
    <w:rsid w:val="00341A93"/>
    <w:rsid w:val="003465A2"/>
    <w:rsid w:val="0036256D"/>
    <w:rsid w:val="00373102"/>
    <w:rsid w:val="003B1C40"/>
    <w:rsid w:val="003F25B4"/>
    <w:rsid w:val="00401BEE"/>
    <w:rsid w:val="004124B4"/>
    <w:rsid w:val="004643CB"/>
    <w:rsid w:val="004C6C5E"/>
    <w:rsid w:val="004F3865"/>
    <w:rsid w:val="004F3C65"/>
    <w:rsid w:val="005361D4"/>
    <w:rsid w:val="0054237E"/>
    <w:rsid w:val="005F5BFF"/>
    <w:rsid w:val="006133FF"/>
    <w:rsid w:val="00664176"/>
    <w:rsid w:val="006B6F74"/>
    <w:rsid w:val="006B7BD1"/>
    <w:rsid w:val="006D6156"/>
    <w:rsid w:val="006E589C"/>
    <w:rsid w:val="006E5B6C"/>
    <w:rsid w:val="00717220"/>
    <w:rsid w:val="0072605F"/>
    <w:rsid w:val="007677E9"/>
    <w:rsid w:val="007860DE"/>
    <w:rsid w:val="00792234"/>
    <w:rsid w:val="007B04C0"/>
    <w:rsid w:val="007B1995"/>
    <w:rsid w:val="007F029E"/>
    <w:rsid w:val="00822276"/>
    <w:rsid w:val="008315F1"/>
    <w:rsid w:val="008F472A"/>
    <w:rsid w:val="009218EA"/>
    <w:rsid w:val="00970470"/>
    <w:rsid w:val="009F4EE7"/>
    <w:rsid w:val="00AA005C"/>
    <w:rsid w:val="00AB16D0"/>
    <w:rsid w:val="00AC1394"/>
    <w:rsid w:val="00B16942"/>
    <w:rsid w:val="00B45D97"/>
    <w:rsid w:val="00BA2324"/>
    <w:rsid w:val="00C0559C"/>
    <w:rsid w:val="00C21D1A"/>
    <w:rsid w:val="00C54401"/>
    <w:rsid w:val="00C72A78"/>
    <w:rsid w:val="00CF578F"/>
    <w:rsid w:val="00D06802"/>
    <w:rsid w:val="00D239EE"/>
    <w:rsid w:val="00D41C18"/>
    <w:rsid w:val="00D57FF3"/>
    <w:rsid w:val="00DF5028"/>
    <w:rsid w:val="00EF66B5"/>
    <w:rsid w:val="00F1604C"/>
    <w:rsid w:val="00F30C8B"/>
    <w:rsid w:val="00F564A7"/>
    <w:rsid w:val="00F56CCA"/>
    <w:rsid w:val="00F62155"/>
    <w:rsid w:val="00F95822"/>
    <w:rsid w:val="00FC1E1B"/>
    <w:rsid w:val="00FD1AA6"/>
    <w:rsid w:val="1F6EA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9856AA-2E92-452B-B462-997F07628805}"/>
</file>

<file path=customXml/itemProps2.xml><?xml version="1.0" encoding="utf-8"?>
<ds:datastoreItem xmlns:ds="http://schemas.openxmlformats.org/officeDocument/2006/customXml" ds:itemID="{854541BC-E6BC-4ECC-A567-670ADE1BD9E6}"/>
</file>

<file path=customXml/itemProps3.xml><?xml version="1.0" encoding="utf-8"?>
<ds:datastoreItem xmlns:ds="http://schemas.openxmlformats.org/officeDocument/2006/customXml" ds:itemID="{E4395BFC-F289-4935-81F3-3F425E26168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Rossi, Clare</cp:lastModifiedBy>
  <cp:revision>11</cp:revision>
  <cp:lastPrinted>2019-11-03T11:53:00Z</cp:lastPrinted>
  <dcterms:created xsi:type="dcterms:W3CDTF">2021-08-19T13:49:00Z</dcterms:created>
  <dcterms:modified xsi:type="dcterms:W3CDTF">2022-02-18T09:43:01Z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