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62706" w14:textId="77777777" w:rsidR="00744F43" w:rsidRPr="005E0E54" w:rsidRDefault="00744F43" w:rsidP="00744F43">
      <w:pPr>
        <w:jc w:val="center"/>
        <w:rPr>
          <w:rFonts w:asciiTheme="minorHAnsi" w:hAnsiTheme="minorHAnsi" w:cstheme="minorHAnsi"/>
          <w:b/>
        </w:rPr>
      </w:pPr>
      <w:bookmarkStart w:id="0" w:name="Text5"/>
      <w:bookmarkStart w:id="1" w:name="Text3"/>
      <w:r w:rsidRPr="005E0E54">
        <w:rPr>
          <w:rFonts w:asciiTheme="minorHAnsi" w:hAnsiTheme="minorHAnsi" w:cstheme="minorHAnsi"/>
          <w:b/>
          <w:noProof/>
          <w:lang w:val="en-GB" w:eastAsia="en-GB"/>
        </w:rPr>
        <w:drawing>
          <wp:anchor distT="0" distB="0" distL="114300" distR="114300" simplePos="0" relativeHeight="251659264" behindDoc="1" locked="0" layoutInCell="1" allowOverlap="1" wp14:anchorId="0B3D280C" wp14:editId="44361B51">
            <wp:simplePos x="0" y="0"/>
            <wp:positionH relativeFrom="margin">
              <wp:posOffset>2521390</wp:posOffset>
            </wp:positionH>
            <wp:positionV relativeFrom="page">
              <wp:posOffset>1118103</wp:posOffset>
            </wp:positionV>
            <wp:extent cx="688340" cy="1033145"/>
            <wp:effectExtent l="0" t="0" r="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 (small) - resized for letterhead.jpg"/>
                    <pic:cNvPicPr/>
                  </pic:nvPicPr>
                  <pic:blipFill>
                    <a:blip r:embed="rId9"/>
                    <a:stretch>
                      <a:fillRect/>
                    </a:stretch>
                  </pic:blipFill>
                  <pic:spPr>
                    <a:xfrm>
                      <a:off x="0" y="0"/>
                      <a:ext cx="688340" cy="1033145"/>
                    </a:xfrm>
                    <a:prstGeom prst="rect">
                      <a:avLst/>
                    </a:prstGeom>
                  </pic:spPr>
                </pic:pic>
              </a:graphicData>
            </a:graphic>
          </wp:anchor>
        </w:drawing>
      </w:r>
    </w:p>
    <w:p w14:paraId="0C03F669" w14:textId="77777777" w:rsidR="00744F43" w:rsidRPr="005E0E54" w:rsidRDefault="00744F43" w:rsidP="00744F43">
      <w:pPr>
        <w:jc w:val="center"/>
        <w:rPr>
          <w:rFonts w:asciiTheme="minorHAnsi" w:hAnsiTheme="minorHAnsi" w:cstheme="minorHAnsi"/>
          <w:b/>
        </w:rPr>
      </w:pPr>
    </w:p>
    <w:bookmarkEnd w:id="0"/>
    <w:p w14:paraId="0F10DCD6" w14:textId="77777777" w:rsidR="00744F43" w:rsidRPr="005E0E54" w:rsidRDefault="00744F43" w:rsidP="00744F43">
      <w:pPr>
        <w:jc w:val="center"/>
        <w:rPr>
          <w:rFonts w:asciiTheme="minorHAnsi" w:hAnsiTheme="minorHAnsi" w:cstheme="minorHAnsi"/>
          <w:b/>
        </w:rPr>
      </w:pPr>
      <w:r w:rsidRPr="005E0E54">
        <w:rPr>
          <w:rFonts w:asciiTheme="minorHAnsi" w:hAnsiTheme="minorHAnsi" w:cstheme="minorHAnsi"/>
          <w:b/>
        </w:rPr>
        <w:t>BISHOP BEWICK CATHOLIC EDUCATION TRUST</w:t>
      </w:r>
    </w:p>
    <w:tbl>
      <w:tblPr>
        <w:tblStyle w:val="TableGrid"/>
        <w:tblW w:w="0" w:type="auto"/>
        <w:tblInd w:w="279" w:type="dxa"/>
        <w:tblBorders>
          <w:top w:val="single" w:sz="4" w:space="0" w:color="AB0033"/>
          <w:left w:val="single" w:sz="4" w:space="0" w:color="AB0033"/>
          <w:bottom w:val="single" w:sz="4" w:space="0" w:color="AB0033"/>
          <w:right w:val="single" w:sz="4" w:space="0" w:color="AB0033"/>
          <w:insideH w:val="single" w:sz="4" w:space="0" w:color="AB0033"/>
          <w:insideV w:val="single" w:sz="4" w:space="0" w:color="AB0033"/>
        </w:tblBorders>
        <w:tblLook w:val="04A0" w:firstRow="1" w:lastRow="0" w:firstColumn="1" w:lastColumn="0" w:noHBand="0" w:noVBand="1"/>
      </w:tblPr>
      <w:tblGrid>
        <w:gridCol w:w="2618"/>
        <w:gridCol w:w="5945"/>
      </w:tblGrid>
      <w:tr w:rsidR="005E0E54" w:rsidRPr="005E0E54" w14:paraId="5CB1EE69" w14:textId="77777777" w:rsidTr="00951985">
        <w:trPr>
          <w:trHeight w:hRule="exact" w:val="454"/>
        </w:trPr>
        <w:tc>
          <w:tcPr>
            <w:tcW w:w="0" w:type="auto"/>
            <w:vAlign w:val="center"/>
          </w:tcPr>
          <w:p w14:paraId="14F4A42F"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 xml:space="preserve">Policy Title: </w:t>
            </w:r>
          </w:p>
        </w:tc>
        <w:tc>
          <w:tcPr>
            <w:tcW w:w="5945" w:type="dxa"/>
            <w:vAlign w:val="center"/>
          </w:tcPr>
          <w:p w14:paraId="4DB610DE" w14:textId="1029828B"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CAPABILITY POLICY AND PROCEDURE</w:t>
            </w:r>
          </w:p>
        </w:tc>
      </w:tr>
      <w:tr w:rsidR="005E0E54" w:rsidRPr="005E0E54" w14:paraId="11B33BD8" w14:textId="77777777" w:rsidTr="00951985">
        <w:trPr>
          <w:trHeight w:hRule="exact" w:val="454"/>
        </w:trPr>
        <w:tc>
          <w:tcPr>
            <w:tcW w:w="0" w:type="auto"/>
            <w:vAlign w:val="center"/>
          </w:tcPr>
          <w:p w14:paraId="31142336"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Level:</w:t>
            </w:r>
          </w:p>
        </w:tc>
        <w:tc>
          <w:tcPr>
            <w:tcW w:w="5945" w:type="dxa"/>
            <w:vAlign w:val="center"/>
          </w:tcPr>
          <w:p w14:paraId="6C97AC20"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 xml:space="preserve">All BBCET schools &amp; settings </w:t>
            </w:r>
          </w:p>
        </w:tc>
      </w:tr>
      <w:tr w:rsidR="005E0E54" w:rsidRPr="005E0E54" w14:paraId="411B8C30" w14:textId="77777777" w:rsidTr="00951985">
        <w:trPr>
          <w:trHeight w:hRule="exact" w:val="454"/>
        </w:trPr>
        <w:tc>
          <w:tcPr>
            <w:tcW w:w="0" w:type="auto"/>
            <w:vAlign w:val="center"/>
          </w:tcPr>
          <w:p w14:paraId="240B7675"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Date of Approval:</w:t>
            </w:r>
          </w:p>
        </w:tc>
        <w:tc>
          <w:tcPr>
            <w:tcW w:w="5945" w:type="dxa"/>
            <w:vAlign w:val="center"/>
          </w:tcPr>
          <w:p w14:paraId="66CC27B1"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May 2022</w:t>
            </w:r>
          </w:p>
        </w:tc>
      </w:tr>
      <w:tr w:rsidR="005E0E54" w:rsidRPr="005E0E54" w14:paraId="2D437625" w14:textId="77777777" w:rsidTr="00951985">
        <w:trPr>
          <w:trHeight w:hRule="exact" w:val="454"/>
        </w:trPr>
        <w:tc>
          <w:tcPr>
            <w:tcW w:w="0" w:type="auto"/>
            <w:vAlign w:val="center"/>
          </w:tcPr>
          <w:p w14:paraId="58DDF3F0"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Approved by:</w:t>
            </w:r>
          </w:p>
        </w:tc>
        <w:tc>
          <w:tcPr>
            <w:tcW w:w="5945" w:type="dxa"/>
            <w:vAlign w:val="center"/>
          </w:tcPr>
          <w:p w14:paraId="55E42A9C"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BBCET Trust Board</w:t>
            </w:r>
          </w:p>
        </w:tc>
      </w:tr>
      <w:tr w:rsidR="005E0E54" w:rsidRPr="005E0E54" w14:paraId="1D6760ED" w14:textId="77777777" w:rsidTr="00951985">
        <w:trPr>
          <w:trHeight w:hRule="exact" w:val="454"/>
        </w:trPr>
        <w:tc>
          <w:tcPr>
            <w:tcW w:w="0" w:type="auto"/>
            <w:vAlign w:val="center"/>
          </w:tcPr>
          <w:p w14:paraId="10182A42"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Date of next review:</w:t>
            </w:r>
          </w:p>
        </w:tc>
        <w:tc>
          <w:tcPr>
            <w:tcW w:w="5945" w:type="dxa"/>
            <w:vAlign w:val="center"/>
          </w:tcPr>
          <w:p w14:paraId="0A19DE07" w14:textId="77777777" w:rsidR="00744F43" w:rsidRPr="005E0E54" w:rsidRDefault="00744F43" w:rsidP="00951985">
            <w:pPr>
              <w:rPr>
                <w:rFonts w:asciiTheme="minorHAnsi" w:hAnsiTheme="minorHAnsi" w:cstheme="minorHAnsi"/>
                <w:b/>
                <w:szCs w:val="14"/>
              </w:rPr>
            </w:pPr>
            <w:r w:rsidRPr="005E0E54">
              <w:rPr>
                <w:rFonts w:asciiTheme="minorHAnsi" w:hAnsiTheme="minorHAnsi" w:cstheme="minorHAnsi"/>
                <w:b/>
                <w:bCs/>
                <w:szCs w:val="14"/>
              </w:rPr>
              <w:t>May 2023</w:t>
            </w:r>
          </w:p>
        </w:tc>
      </w:tr>
      <w:tr w:rsidR="005E0E54" w:rsidRPr="005E0E54" w14:paraId="58E6043B" w14:textId="77777777" w:rsidTr="00951985">
        <w:trPr>
          <w:trHeight w:hRule="exact" w:val="454"/>
        </w:trPr>
        <w:tc>
          <w:tcPr>
            <w:tcW w:w="0" w:type="auto"/>
            <w:vAlign w:val="center"/>
          </w:tcPr>
          <w:p w14:paraId="343166B0" w14:textId="77777777" w:rsidR="00744F43" w:rsidRPr="005E0E54" w:rsidRDefault="00744F43" w:rsidP="00951985">
            <w:pPr>
              <w:rPr>
                <w:rFonts w:asciiTheme="minorHAnsi" w:hAnsiTheme="minorHAnsi" w:cstheme="minorHAnsi"/>
                <w:b/>
                <w:bCs/>
                <w:szCs w:val="14"/>
              </w:rPr>
            </w:pPr>
            <w:r w:rsidRPr="005E0E54">
              <w:rPr>
                <w:rFonts w:asciiTheme="minorHAnsi" w:hAnsiTheme="minorHAnsi" w:cstheme="minorHAnsi"/>
                <w:b/>
                <w:bCs/>
                <w:szCs w:val="14"/>
              </w:rPr>
              <w:t>Name of school/setting:</w:t>
            </w:r>
          </w:p>
        </w:tc>
        <w:tc>
          <w:tcPr>
            <w:tcW w:w="5945" w:type="dxa"/>
            <w:vAlign w:val="center"/>
          </w:tcPr>
          <w:p w14:paraId="663D4DFE" w14:textId="373DFA13" w:rsidR="00744F43" w:rsidRPr="005E0E54" w:rsidRDefault="005E0E54" w:rsidP="00951985">
            <w:pPr>
              <w:rPr>
                <w:rFonts w:asciiTheme="minorHAnsi" w:hAnsiTheme="minorHAnsi" w:cstheme="minorHAnsi"/>
                <w:b/>
                <w:bCs/>
                <w:szCs w:val="14"/>
                <w:highlight w:val="yellow"/>
              </w:rPr>
            </w:pPr>
            <w:r w:rsidRPr="005E0E54">
              <w:rPr>
                <w:rFonts w:asciiTheme="minorHAnsi" w:hAnsiTheme="minorHAnsi" w:cstheme="minorHAnsi"/>
                <w:b/>
                <w:bCs/>
                <w:szCs w:val="14"/>
              </w:rPr>
              <w:t>St Mary’s Catholic School</w:t>
            </w:r>
          </w:p>
        </w:tc>
      </w:tr>
      <w:bookmarkEnd w:id="1"/>
    </w:tbl>
    <w:p w14:paraId="25C7D44B" w14:textId="41B82F2D" w:rsidR="00A14AE4" w:rsidRPr="005E0E54" w:rsidRDefault="00A14AE4" w:rsidP="00A14AE4">
      <w:pPr>
        <w:spacing w:after="200" w:line="276" w:lineRule="auto"/>
        <w:jc w:val="both"/>
        <w:rPr>
          <w:rFonts w:asciiTheme="minorHAnsi" w:hAnsiTheme="minorHAnsi" w:cstheme="minorHAnsi"/>
          <w:b/>
          <w:sz w:val="22"/>
          <w:szCs w:val="22"/>
          <w:lang w:val="en-GB"/>
        </w:rPr>
      </w:pPr>
    </w:p>
    <w:p w14:paraId="7E280188" w14:textId="77777777" w:rsidR="00247596" w:rsidRPr="005E0E54" w:rsidRDefault="00247596" w:rsidP="00A14AE4">
      <w:pPr>
        <w:spacing w:after="200" w:line="276" w:lineRule="auto"/>
        <w:jc w:val="both"/>
        <w:rPr>
          <w:rFonts w:asciiTheme="minorHAnsi" w:hAnsiTheme="minorHAnsi" w:cstheme="minorHAnsi"/>
          <w:b/>
          <w:sz w:val="22"/>
          <w:szCs w:val="22"/>
          <w:u w:val="single"/>
          <w:lang w:val="en-GB"/>
        </w:rPr>
      </w:pPr>
      <w:r w:rsidRPr="005E0E54">
        <w:rPr>
          <w:rFonts w:asciiTheme="minorHAnsi" w:hAnsiTheme="minorHAnsi" w:cstheme="minorHAnsi"/>
          <w:b/>
          <w:sz w:val="22"/>
          <w:szCs w:val="22"/>
          <w:u w:val="single"/>
          <w:lang w:val="en-GB"/>
        </w:rPr>
        <w:t>Commitment to equality:</w:t>
      </w:r>
    </w:p>
    <w:p w14:paraId="5FCFB8C3" w14:textId="77777777" w:rsidR="00247596" w:rsidRPr="005E0E54" w:rsidRDefault="00247596" w:rsidP="001E5F48">
      <w:pPr>
        <w:spacing w:after="200" w:line="276" w:lineRule="auto"/>
        <w:jc w:val="both"/>
        <w:rPr>
          <w:rFonts w:asciiTheme="minorHAnsi" w:hAnsiTheme="minorHAnsi" w:cstheme="minorHAnsi"/>
          <w:b/>
          <w:sz w:val="22"/>
          <w:szCs w:val="22"/>
          <w:lang w:val="en-GB"/>
        </w:rPr>
      </w:pPr>
      <w:r w:rsidRPr="005E0E54">
        <w:rPr>
          <w:rFonts w:asciiTheme="minorHAnsi" w:hAnsiTheme="minorHAnsi" w:cstheme="minorHAnsi"/>
          <w:b/>
          <w:sz w:val="22"/>
          <w:szCs w:val="22"/>
          <w:lang w:val="en-GB"/>
        </w:rPr>
        <w:t xml:space="preserve">We are committed to providing a positive working environment which is free from prejudice and unlawful discrimination and any form of harassment, bullying or victimisation.  We have developed a number of key policies to ensure that the principles of Catholic Social Teaching in relation to human dignity and dignity in work </w:t>
      </w:r>
      <w:proofErr w:type="gramStart"/>
      <w:r w:rsidR="009E0440" w:rsidRPr="005E0E54">
        <w:rPr>
          <w:rFonts w:asciiTheme="minorHAnsi" w:hAnsiTheme="minorHAnsi" w:cstheme="minorHAnsi"/>
          <w:b/>
          <w:sz w:val="22"/>
          <w:szCs w:val="22"/>
          <w:lang w:val="en-GB"/>
        </w:rPr>
        <w:t>become embedded</w:t>
      </w:r>
      <w:proofErr w:type="gramEnd"/>
      <w:r w:rsidR="009E0440" w:rsidRPr="005E0E54">
        <w:rPr>
          <w:rFonts w:asciiTheme="minorHAnsi" w:hAnsiTheme="minorHAnsi" w:cstheme="minorHAnsi"/>
          <w:b/>
          <w:sz w:val="22"/>
          <w:szCs w:val="22"/>
          <w:lang w:val="en-GB"/>
        </w:rPr>
        <w:t xml:space="preserve"> into every aspect of school life and these policies are reviewed regularly in this regard.</w:t>
      </w:r>
    </w:p>
    <w:p w14:paraId="422A7018" w14:textId="4EC41578" w:rsidR="00300EAC" w:rsidRPr="00A14AE4" w:rsidRDefault="00300EAC" w:rsidP="007D01DC">
      <w:pPr>
        <w:rPr>
          <w:rFonts w:asciiTheme="minorHAnsi" w:hAnsiTheme="minorHAnsi" w:cstheme="minorHAnsi"/>
          <w:b/>
          <w:sz w:val="22"/>
          <w:szCs w:val="22"/>
        </w:rPr>
      </w:pPr>
    </w:p>
    <w:p w14:paraId="711B1C56" w14:textId="46D46B2D" w:rsidR="00300EAC" w:rsidRPr="00A14AE4" w:rsidRDefault="00300EAC" w:rsidP="007D01DC">
      <w:pPr>
        <w:rPr>
          <w:rFonts w:asciiTheme="minorHAnsi" w:hAnsiTheme="minorHAnsi" w:cstheme="minorHAnsi"/>
          <w:b/>
          <w:sz w:val="22"/>
          <w:szCs w:val="22"/>
        </w:rPr>
      </w:pPr>
    </w:p>
    <w:p w14:paraId="381B045B" w14:textId="5E20826D" w:rsidR="009E0440" w:rsidRDefault="005E0E54">
      <w:pPr>
        <w:rPr>
          <w:rFonts w:asciiTheme="minorHAnsi" w:hAnsiTheme="minorHAnsi" w:cstheme="minorHAnsi"/>
          <w:b/>
          <w:sz w:val="22"/>
          <w:szCs w:val="22"/>
        </w:rPr>
      </w:pPr>
      <w:r>
        <w:rPr>
          <w:noProof/>
          <w:lang w:val="en-GB" w:eastAsia="en-GB"/>
        </w:rPr>
        <w:drawing>
          <wp:anchor distT="0" distB="0" distL="114300" distR="114300" simplePos="0" relativeHeight="251661312" behindDoc="0" locked="0" layoutInCell="1" allowOverlap="1" wp14:anchorId="2A821E4A" wp14:editId="777CC07B">
            <wp:simplePos x="0" y="0"/>
            <wp:positionH relativeFrom="margin">
              <wp:align>center</wp:align>
            </wp:positionH>
            <wp:positionV relativeFrom="paragraph">
              <wp:posOffset>318135</wp:posOffset>
            </wp:positionV>
            <wp:extent cx="565150" cy="675005"/>
            <wp:effectExtent l="0" t="0" r="6350" b="0"/>
            <wp:wrapNone/>
            <wp:docPr id="2" name="Picture 2" descr="SM School Badge"/>
            <wp:cNvGraphicFramePr/>
            <a:graphic xmlns:a="http://schemas.openxmlformats.org/drawingml/2006/main">
              <a:graphicData uri="http://schemas.openxmlformats.org/drawingml/2006/picture">
                <pic:pic xmlns:pic="http://schemas.openxmlformats.org/drawingml/2006/picture">
                  <pic:nvPicPr>
                    <pic:cNvPr id="21" name="Picture 21" descr="SM School Badg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0" cy="675005"/>
                    </a:xfrm>
                    <a:prstGeom prst="rect">
                      <a:avLst/>
                    </a:prstGeom>
                    <a:noFill/>
                    <a:ln>
                      <a:noFill/>
                    </a:ln>
                  </pic:spPr>
                </pic:pic>
              </a:graphicData>
            </a:graphic>
          </wp:anchor>
        </w:drawing>
      </w:r>
      <w:r w:rsidR="009E0440">
        <w:rPr>
          <w:rFonts w:asciiTheme="minorHAnsi" w:hAnsiTheme="minorHAnsi" w:cstheme="minorHAnsi"/>
          <w:b/>
          <w:sz w:val="22"/>
          <w:szCs w:val="22"/>
        </w:rPr>
        <w:br w:type="page"/>
      </w:r>
      <w:r>
        <w:rPr>
          <w:noProof/>
          <w:lang w:val="en-GB" w:eastAsia="en-GB"/>
        </w:rPr>
        <w:drawing>
          <wp:anchor distT="0" distB="0" distL="114300" distR="114300" simplePos="0" relativeHeight="251660288" behindDoc="0" locked="0" layoutInCell="1" allowOverlap="1" wp14:anchorId="7E6659EF" wp14:editId="2CAEC9B1">
            <wp:simplePos x="0" y="0"/>
            <wp:positionH relativeFrom="column">
              <wp:posOffset>0</wp:posOffset>
            </wp:positionH>
            <wp:positionV relativeFrom="paragraph">
              <wp:posOffset>-5546725</wp:posOffset>
            </wp:positionV>
            <wp:extent cx="565150" cy="675005"/>
            <wp:effectExtent l="0" t="0" r="6350" b="0"/>
            <wp:wrapNone/>
            <wp:docPr id="21" name="Picture 21" descr="SM School Badge"/>
            <wp:cNvGraphicFramePr/>
            <a:graphic xmlns:a="http://schemas.openxmlformats.org/drawingml/2006/main">
              <a:graphicData uri="http://schemas.openxmlformats.org/drawingml/2006/picture">
                <pic:pic xmlns:pic="http://schemas.openxmlformats.org/drawingml/2006/picture">
                  <pic:nvPicPr>
                    <pic:cNvPr id="21" name="Picture 21" descr="SM School Badg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0" cy="675005"/>
                    </a:xfrm>
                    <a:prstGeom prst="rect">
                      <a:avLst/>
                    </a:prstGeom>
                    <a:noFill/>
                    <a:ln>
                      <a:noFill/>
                    </a:ln>
                  </pic:spPr>
                </pic:pic>
              </a:graphicData>
            </a:graphic>
          </wp:anchor>
        </w:drawing>
      </w:r>
    </w:p>
    <w:p w14:paraId="7F82ED4C" w14:textId="77777777" w:rsidR="007D01DC" w:rsidRPr="00A14AE4" w:rsidRDefault="007D01DC" w:rsidP="007D01DC">
      <w:pPr>
        <w:rPr>
          <w:rFonts w:asciiTheme="minorHAnsi" w:hAnsiTheme="minorHAnsi" w:cstheme="minorHAnsi"/>
          <w:b/>
          <w:sz w:val="22"/>
          <w:szCs w:val="22"/>
        </w:rPr>
      </w:pPr>
      <w:r w:rsidRPr="00A14AE4">
        <w:rPr>
          <w:rFonts w:asciiTheme="minorHAnsi" w:hAnsiTheme="minorHAnsi" w:cstheme="minorHAnsi"/>
          <w:b/>
          <w:sz w:val="22"/>
          <w:szCs w:val="22"/>
        </w:rPr>
        <w:lastRenderedPageBreak/>
        <w:t>DEFINITIONS</w:t>
      </w:r>
    </w:p>
    <w:p w14:paraId="5CD67F6F" w14:textId="77777777" w:rsidR="009E0440" w:rsidRPr="0031082D" w:rsidRDefault="007D01DC" w:rsidP="001E5F48">
      <w:pPr>
        <w:keepLines/>
        <w:spacing w:before="360" w:line="360" w:lineRule="auto"/>
        <w:jc w:val="both"/>
      </w:pPr>
      <w:r w:rsidRPr="00A14AE4">
        <w:rPr>
          <w:rFonts w:asciiTheme="minorHAnsi" w:hAnsiTheme="minorHAnsi" w:cstheme="minorHAnsi"/>
          <w:sz w:val="22"/>
        </w:rPr>
        <w:t xml:space="preserve">In this Capability Policy </w:t>
      </w:r>
      <w:r w:rsidR="00C24AE3" w:rsidRPr="00A14AE4">
        <w:rPr>
          <w:rFonts w:asciiTheme="minorHAnsi" w:hAnsiTheme="minorHAnsi" w:cstheme="minorHAnsi"/>
          <w:sz w:val="22"/>
        </w:rPr>
        <w:t xml:space="preserve">and </w:t>
      </w:r>
      <w:r w:rsidRPr="00A14AE4">
        <w:rPr>
          <w:rFonts w:asciiTheme="minorHAnsi" w:hAnsiTheme="minorHAnsi" w:cstheme="minorHAnsi"/>
          <w:sz w:val="22"/>
        </w:rPr>
        <w:t>Procedure, unless the context otherwise requires, the following expressions shall have the</w:t>
      </w:r>
      <w:r w:rsidR="00C24AE3" w:rsidRPr="00A14AE4">
        <w:rPr>
          <w:rFonts w:asciiTheme="minorHAnsi" w:hAnsiTheme="minorHAnsi" w:cstheme="minorHAnsi"/>
          <w:sz w:val="22"/>
        </w:rPr>
        <w:t xml:space="preserve"> following</w:t>
      </w:r>
      <w:r w:rsidRPr="00A14AE4">
        <w:rPr>
          <w:rFonts w:asciiTheme="minorHAnsi" w:hAnsiTheme="minorHAnsi" w:cstheme="minorHAnsi"/>
          <w:sz w:val="22"/>
        </w:rPr>
        <w:t xml:space="preserve"> meanings:</w:t>
      </w:r>
    </w:p>
    <w:p w14:paraId="2BE3A4DC" w14:textId="0F5183A0" w:rsidR="00CC1495" w:rsidRPr="00A14AE4" w:rsidRDefault="00CC1495"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 xml:space="preserve">‘Academy’ means the </w:t>
      </w:r>
      <w:r w:rsidR="00744F43">
        <w:rPr>
          <w:rFonts w:asciiTheme="minorHAnsi" w:hAnsiTheme="minorHAnsi" w:cstheme="minorHAnsi"/>
          <w:bCs/>
          <w:sz w:val="22"/>
        </w:rPr>
        <w:t>school/</w:t>
      </w:r>
      <w:r w:rsidRPr="00A14AE4">
        <w:rPr>
          <w:rFonts w:asciiTheme="minorHAnsi" w:hAnsiTheme="minorHAnsi" w:cstheme="minorHAnsi"/>
          <w:bCs/>
          <w:sz w:val="22"/>
        </w:rPr>
        <w:t>academy</w:t>
      </w:r>
      <w:r w:rsidR="00744F43">
        <w:rPr>
          <w:rFonts w:asciiTheme="minorHAnsi" w:hAnsiTheme="minorHAnsi" w:cstheme="minorHAnsi"/>
          <w:bCs/>
          <w:sz w:val="22"/>
        </w:rPr>
        <w:t>/setting</w:t>
      </w:r>
      <w:r w:rsidRPr="00A14AE4">
        <w:rPr>
          <w:rFonts w:asciiTheme="minorHAnsi" w:hAnsiTheme="minorHAnsi" w:cstheme="minorHAnsi"/>
          <w:bCs/>
          <w:sz w:val="22"/>
        </w:rPr>
        <w:t xml:space="preserve"> named at the beginning of this Capability Policy and Procedure and includes all sites upon which the </w:t>
      </w:r>
      <w:r w:rsidR="009E0440">
        <w:rPr>
          <w:rFonts w:asciiTheme="minorHAnsi" w:hAnsiTheme="minorHAnsi" w:cstheme="minorHAnsi"/>
          <w:bCs/>
          <w:sz w:val="22"/>
        </w:rPr>
        <w:t>A</w:t>
      </w:r>
      <w:r w:rsidRPr="00A14AE4">
        <w:rPr>
          <w:rFonts w:asciiTheme="minorHAnsi" w:hAnsiTheme="minorHAnsi" w:cstheme="minorHAnsi"/>
          <w:bCs/>
          <w:sz w:val="22"/>
        </w:rPr>
        <w:t xml:space="preserve">cademy undertaking is, from time to time, being carried out.  </w:t>
      </w:r>
    </w:p>
    <w:p w14:paraId="5738561A" w14:textId="77777777" w:rsidR="008D6CAF" w:rsidRPr="00A14AE4" w:rsidRDefault="00CC1495"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 xml:space="preserve">‘Academy Trust Company’ means the </w:t>
      </w:r>
      <w:r w:rsidR="00A82558" w:rsidRPr="00A14AE4">
        <w:rPr>
          <w:rFonts w:asciiTheme="minorHAnsi" w:hAnsiTheme="minorHAnsi" w:cstheme="minorHAnsi"/>
          <w:bCs/>
          <w:sz w:val="22"/>
        </w:rPr>
        <w:t xml:space="preserve">company </w:t>
      </w:r>
      <w:r w:rsidR="008D6CAF" w:rsidRPr="00A14AE4">
        <w:rPr>
          <w:rFonts w:asciiTheme="minorHAnsi" w:hAnsiTheme="minorHAnsi" w:cstheme="minorHAnsi"/>
          <w:bCs/>
          <w:sz w:val="22"/>
        </w:rPr>
        <w:t xml:space="preserve">responsible for the management of the Academy </w:t>
      </w:r>
      <w:r w:rsidRPr="00A14AE4">
        <w:rPr>
          <w:rFonts w:asciiTheme="minorHAnsi" w:hAnsiTheme="minorHAnsi" w:cstheme="minorHAnsi"/>
          <w:bCs/>
          <w:sz w:val="22"/>
        </w:rPr>
        <w:t>and, for all purposes, means the employer of staff at the Academy.</w:t>
      </w:r>
    </w:p>
    <w:p w14:paraId="274BF68B" w14:textId="77777777" w:rsidR="00CC1495" w:rsidRDefault="008D6CAF"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‘Board’ means the board of Directors of the Academy Trust Company.</w:t>
      </w:r>
      <w:r w:rsidR="00CC1495" w:rsidRPr="00A14AE4">
        <w:rPr>
          <w:rFonts w:asciiTheme="minorHAnsi" w:hAnsiTheme="minorHAnsi" w:cstheme="minorHAnsi"/>
          <w:bCs/>
          <w:sz w:val="22"/>
        </w:rPr>
        <w:t xml:space="preserve"> </w:t>
      </w:r>
    </w:p>
    <w:p w14:paraId="283DF6D5" w14:textId="77777777" w:rsidR="00175D7C" w:rsidRPr="002436A9" w:rsidRDefault="00175D7C" w:rsidP="006E55C5">
      <w:pPr>
        <w:pStyle w:val="Clauses"/>
        <w:numPr>
          <w:ilvl w:val="0"/>
          <w:numId w:val="18"/>
        </w:numPr>
        <w:ind w:left="567" w:hanging="567"/>
        <w:rPr>
          <w:rFonts w:asciiTheme="minorHAnsi" w:hAnsiTheme="minorHAnsi" w:cstheme="minorHAnsi"/>
          <w:bCs/>
          <w:sz w:val="22"/>
        </w:rPr>
      </w:pPr>
      <w:r>
        <w:rPr>
          <w:rFonts w:asciiTheme="minorHAnsi" w:hAnsiTheme="minorHAnsi" w:cstheme="minorHAnsi"/>
          <w:bCs/>
          <w:sz w:val="22"/>
        </w:rPr>
        <w:t>‘</w:t>
      </w:r>
      <w:r w:rsidRPr="00A14AE4">
        <w:rPr>
          <w:rFonts w:asciiTheme="minorHAnsi" w:hAnsiTheme="minorHAnsi" w:cstheme="minorHAnsi"/>
          <w:bCs/>
          <w:sz w:val="22"/>
        </w:rPr>
        <w:t>Capability due to ill-health</w:t>
      </w:r>
      <w:r>
        <w:rPr>
          <w:rFonts w:asciiTheme="minorHAnsi" w:hAnsiTheme="minorHAnsi" w:cstheme="minorHAnsi"/>
          <w:bCs/>
          <w:sz w:val="22"/>
        </w:rPr>
        <w:t>’</w:t>
      </w:r>
      <w:r w:rsidRPr="00A14AE4">
        <w:rPr>
          <w:rFonts w:asciiTheme="minorHAnsi" w:hAnsiTheme="minorHAnsi" w:cstheme="minorHAnsi"/>
          <w:bCs/>
          <w:sz w:val="22"/>
        </w:rPr>
        <w:t xml:space="preserve"> means any health</w:t>
      </w:r>
      <w:r w:rsidR="0071056B">
        <w:rPr>
          <w:rFonts w:asciiTheme="minorHAnsi" w:hAnsiTheme="minorHAnsi" w:cstheme="minorHAnsi"/>
          <w:bCs/>
          <w:sz w:val="22"/>
        </w:rPr>
        <w:t xml:space="preserve"> condition</w:t>
      </w:r>
      <w:r w:rsidRPr="00A14AE4">
        <w:rPr>
          <w:rFonts w:asciiTheme="minorHAnsi" w:hAnsiTheme="minorHAnsi" w:cstheme="minorHAnsi"/>
          <w:bCs/>
          <w:sz w:val="22"/>
        </w:rPr>
        <w:t xml:space="preserve"> or any other physical or mental quality which results in unsatisfactory performance. </w:t>
      </w:r>
      <w:r>
        <w:rPr>
          <w:rFonts w:asciiTheme="minorHAnsi" w:hAnsiTheme="minorHAnsi" w:cstheme="minorHAnsi"/>
          <w:bCs/>
          <w:sz w:val="22"/>
        </w:rPr>
        <w:t xml:space="preserve"> </w:t>
      </w:r>
      <w:r w:rsidRPr="00A14AE4">
        <w:rPr>
          <w:rFonts w:asciiTheme="minorHAnsi" w:hAnsiTheme="minorHAnsi" w:cstheme="minorHAnsi"/>
          <w:bCs/>
          <w:sz w:val="22"/>
        </w:rPr>
        <w:t>In these cases</w:t>
      </w:r>
      <w:r>
        <w:rPr>
          <w:rFonts w:asciiTheme="minorHAnsi" w:hAnsiTheme="minorHAnsi" w:cstheme="minorHAnsi"/>
          <w:bCs/>
          <w:sz w:val="22"/>
        </w:rPr>
        <w:t>,</w:t>
      </w:r>
      <w:r w:rsidRPr="00A14AE4">
        <w:rPr>
          <w:rFonts w:asciiTheme="minorHAnsi" w:hAnsiTheme="minorHAnsi" w:cstheme="minorHAnsi"/>
          <w:bCs/>
          <w:sz w:val="22"/>
        </w:rPr>
        <w:t xml:space="preserve"> the Sickness Absence Policy and Procedure will apply.</w:t>
      </w:r>
    </w:p>
    <w:p w14:paraId="6C331607" w14:textId="77777777" w:rsidR="00175D7C" w:rsidRPr="00175D7C" w:rsidRDefault="00175D7C" w:rsidP="006E55C5">
      <w:pPr>
        <w:pStyle w:val="Clauses"/>
        <w:numPr>
          <w:ilvl w:val="0"/>
          <w:numId w:val="18"/>
        </w:numPr>
        <w:ind w:left="567" w:hanging="567"/>
        <w:rPr>
          <w:rFonts w:asciiTheme="minorHAnsi" w:hAnsiTheme="minorHAnsi" w:cstheme="minorHAnsi"/>
          <w:bCs/>
          <w:sz w:val="22"/>
        </w:rPr>
      </w:pPr>
      <w:r>
        <w:rPr>
          <w:rFonts w:asciiTheme="minorHAnsi" w:hAnsiTheme="minorHAnsi" w:cstheme="minorHAnsi"/>
          <w:bCs/>
          <w:sz w:val="22"/>
        </w:rPr>
        <w:t>‘</w:t>
      </w:r>
      <w:r w:rsidRPr="00A14AE4">
        <w:rPr>
          <w:rFonts w:asciiTheme="minorHAnsi" w:hAnsiTheme="minorHAnsi" w:cstheme="minorHAnsi"/>
          <w:bCs/>
          <w:sz w:val="22"/>
        </w:rPr>
        <w:t>Capability due to lack of competence</w:t>
      </w:r>
      <w:r>
        <w:rPr>
          <w:rFonts w:asciiTheme="minorHAnsi" w:hAnsiTheme="minorHAnsi" w:cstheme="minorHAnsi"/>
          <w:bCs/>
          <w:sz w:val="22"/>
        </w:rPr>
        <w:t>’</w:t>
      </w:r>
      <w:r w:rsidRPr="00A14AE4">
        <w:rPr>
          <w:rFonts w:asciiTheme="minorHAnsi" w:hAnsiTheme="minorHAnsi" w:cstheme="minorHAnsi"/>
          <w:bCs/>
          <w:sz w:val="22"/>
        </w:rPr>
        <w:t xml:space="preserve"> means a lack of skill or aptitude leading to unsatisfactory performance. </w:t>
      </w:r>
      <w:r>
        <w:rPr>
          <w:rFonts w:asciiTheme="minorHAnsi" w:hAnsiTheme="minorHAnsi" w:cstheme="minorHAnsi"/>
          <w:bCs/>
          <w:sz w:val="22"/>
        </w:rPr>
        <w:t xml:space="preserve"> </w:t>
      </w:r>
      <w:r w:rsidRPr="00A14AE4">
        <w:rPr>
          <w:rFonts w:asciiTheme="minorHAnsi" w:hAnsiTheme="minorHAnsi" w:cstheme="minorHAnsi"/>
          <w:bCs/>
          <w:sz w:val="22"/>
        </w:rPr>
        <w:t>In these cases</w:t>
      </w:r>
      <w:r>
        <w:rPr>
          <w:rFonts w:asciiTheme="minorHAnsi" w:hAnsiTheme="minorHAnsi" w:cstheme="minorHAnsi"/>
          <w:bCs/>
          <w:sz w:val="22"/>
        </w:rPr>
        <w:t>,</w:t>
      </w:r>
      <w:r w:rsidRPr="00A14AE4">
        <w:rPr>
          <w:rFonts w:asciiTheme="minorHAnsi" w:hAnsiTheme="minorHAnsi" w:cstheme="minorHAnsi"/>
          <w:bCs/>
          <w:sz w:val="22"/>
        </w:rPr>
        <w:t xml:space="preserve"> this Capability Policy and Procedure will apply</w:t>
      </w:r>
    </w:p>
    <w:p w14:paraId="7EE103C6" w14:textId="77777777" w:rsidR="007D01DC" w:rsidRPr="00A14AE4" w:rsidRDefault="007D01DC"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 xml:space="preserve">‘Chair’ means the Chair of the </w:t>
      </w:r>
      <w:r w:rsidR="008D6CAF" w:rsidRPr="00A14AE4">
        <w:rPr>
          <w:rFonts w:asciiTheme="minorHAnsi" w:hAnsiTheme="minorHAnsi" w:cstheme="minorHAnsi"/>
          <w:bCs/>
          <w:sz w:val="22"/>
        </w:rPr>
        <w:t xml:space="preserve">Board </w:t>
      </w:r>
      <w:r w:rsidR="009E0440">
        <w:rPr>
          <w:rFonts w:asciiTheme="minorHAnsi" w:hAnsiTheme="minorHAnsi" w:cstheme="minorHAnsi"/>
          <w:bCs/>
          <w:sz w:val="22"/>
        </w:rPr>
        <w:t>as appointed from time to time.</w:t>
      </w:r>
    </w:p>
    <w:p w14:paraId="195ABF3D" w14:textId="77777777" w:rsidR="007D01DC" w:rsidRPr="00A14AE4" w:rsidRDefault="007D01DC"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‘Clerk’ means th</w:t>
      </w:r>
      <w:r w:rsidR="00E076AD" w:rsidRPr="00A14AE4">
        <w:rPr>
          <w:rFonts w:asciiTheme="minorHAnsi" w:hAnsiTheme="minorHAnsi" w:cstheme="minorHAnsi"/>
          <w:bCs/>
          <w:sz w:val="22"/>
        </w:rPr>
        <w:t>e</w:t>
      </w:r>
      <w:r w:rsidRPr="00A14AE4">
        <w:rPr>
          <w:rFonts w:asciiTheme="minorHAnsi" w:hAnsiTheme="minorHAnsi" w:cstheme="minorHAnsi"/>
          <w:bCs/>
          <w:sz w:val="22"/>
        </w:rPr>
        <w:t xml:space="preserve"> Clerk </w:t>
      </w:r>
      <w:r w:rsidR="008D6CAF" w:rsidRPr="00A14AE4">
        <w:rPr>
          <w:rFonts w:asciiTheme="minorHAnsi" w:hAnsiTheme="minorHAnsi" w:cstheme="minorHAnsi"/>
          <w:bCs/>
          <w:sz w:val="22"/>
        </w:rPr>
        <w:t>to</w:t>
      </w:r>
      <w:r w:rsidRPr="00A14AE4">
        <w:rPr>
          <w:rFonts w:asciiTheme="minorHAnsi" w:hAnsiTheme="minorHAnsi" w:cstheme="minorHAnsi"/>
          <w:bCs/>
          <w:sz w:val="22"/>
        </w:rPr>
        <w:t xml:space="preserve"> the </w:t>
      </w:r>
      <w:r w:rsidR="008D6CAF" w:rsidRPr="00A14AE4">
        <w:rPr>
          <w:rFonts w:asciiTheme="minorHAnsi" w:hAnsiTheme="minorHAnsi" w:cstheme="minorHAnsi"/>
          <w:bCs/>
          <w:sz w:val="22"/>
        </w:rPr>
        <w:t xml:space="preserve">Board </w:t>
      </w:r>
      <w:r w:rsidR="009E0440">
        <w:rPr>
          <w:rFonts w:asciiTheme="minorHAnsi" w:hAnsiTheme="minorHAnsi" w:cstheme="minorHAnsi"/>
          <w:bCs/>
          <w:sz w:val="22"/>
        </w:rPr>
        <w:t>as appointed from time to time.</w:t>
      </w:r>
    </w:p>
    <w:p w14:paraId="496747D3" w14:textId="77777777" w:rsidR="007D01DC" w:rsidRPr="00A14AE4" w:rsidRDefault="007D01DC"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‘Companion’ means a willing work colleague not involved in the substance of the employee’s performance issues under review by this Capability Policy and Procedure</w:t>
      </w:r>
      <w:r w:rsidR="00CB630C" w:rsidRPr="00A14AE4">
        <w:rPr>
          <w:rFonts w:asciiTheme="minorHAnsi" w:hAnsiTheme="minorHAnsi" w:cstheme="minorHAnsi"/>
          <w:bCs/>
          <w:sz w:val="22"/>
        </w:rPr>
        <w:t>,</w:t>
      </w:r>
      <w:r w:rsidR="00A82558" w:rsidRPr="00A14AE4">
        <w:rPr>
          <w:rFonts w:asciiTheme="minorHAnsi" w:hAnsiTheme="minorHAnsi" w:cstheme="minorHAnsi"/>
          <w:bCs/>
          <w:sz w:val="22"/>
        </w:rPr>
        <w:t xml:space="preserve"> </w:t>
      </w:r>
      <w:r w:rsidR="00D02EBF">
        <w:rPr>
          <w:rFonts w:asciiTheme="minorHAnsi" w:hAnsiTheme="minorHAnsi" w:cstheme="minorHAnsi"/>
          <w:bCs/>
          <w:sz w:val="22"/>
        </w:rPr>
        <w:t xml:space="preserve">a trade union official, </w:t>
      </w:r>
      <w:r w:rsidR="00A82558" w:rsidRPr="00A14AE4">
        <w:rPr>
          <w:rFonts w:asciiTheme="minorHAnsi" w:hAnsiTheme="minorHAnsi" w:cstheme="minorHAnsi"/>
          <w:bCs/>
          <w:sz w:val="22"/>
        </w:rPr>
        <w:t xml:space="preserve">or an accredited </w:t>
      </w:r>
      <w:r w:rsidRPr="00A14AE4">
        <w:rPr>
          <w:rFonts w:asciiTheme="minorHAnsi" w:hAnsiTheme="minorHAnsi" w:cstheme="minorHAnsi"/>
          <w:bCs/>
          <w:sz w:val="22"/>
        </w:rPr>
        <w:t>representative</w:t>
      </w:r>
      <w:r w:rsidR="006D4DB8" w:rsidRPr="00A14AE4">
        <w:rPr>
          <w:rFonts w:asciiTheme="minorHAnsi" w:hAnsiTheme="minorHAnsi" w:cstheme="minorHAnsi"/>
          <w:bCs/>
          <w:sz w:val="22"/>
        </w:rPr>
        <w:t xml:space="preserve"> </w:t>
      </w:r>
      <w:r w:rsidR="007A7708" w:rsidRPr="00A14AE4">
        <w:rPr>
          <w:rFonts w:asciiTheme="minorHAnsi" w:hAnsiTheme="minorHAnsi" w:cstheme="minorHAnsi"/>
          <w:bCs/>
          <w:sz w:val="22"/>
        </w:rPr>
        <w:t xml:space="preserve">of a </w:t>
      </w:r>
      <w:r w:rsidR="00C46760" w:rsidRPr="00A14AE4">
        <w:rPr>
          <w:rFonts w:asciiTheme="minorHAnsi" w:hAnsiTheme="minorHAnsi" w:cstheme="minorHAnsi"/>
          <w:bCs/>
          <w:sz w:val="22"/>
        </w:rPr>
        <w:t xml:space="preserve">trade union </w:t>
      </w:r>
      <w:r w:rsidR="007A7708" w:rsidRPr="00A14AE4">
        <w:rPr>
          <w:rFonts w:asciiTheme="minorHAnsi" w:hAnsiTheme="minorHAnsi" w:cstheme="minorHAnsi"/>
          <w:bCs/>
          <w:sz w:val="22"/>
        </w:rPr>
        <w:t xml:space="preserve">or other professional association of which the employee is a member </w:t>
      </w:r>
      <w:r w:rsidR="00C46760" w:rsidRPr="00A14AE4">
        <w:rPr>
          <w:rFonts w:asciiTheme="minorHAnsi" w:hAnsiTheme="minorHAnsi" w:cstheme="minorHAnsi"/>
          <w:bCs/>
          <w:sz w:val="22"/>
        </w:rPr>
        <w:t xml:space="preserve">who </w:t>
      </w:r>
      <w:r w:rsidR="007A7708" w:rsidRPr="00A14AE4">
        <w:rPr>
          <w:rFonts w:asciiTheme="minorHAnsi" w:hAnsiTheme="minorHAnsi" w:cstheme="minorHAnsi"/>
          <w:bCs/>
          <w:sz w:val="22"/>
        </w:rPr>
        <w:t>should be</w:t>
      </w:r>
      <w:r w:rsidR="00C46760" w:rsidRPr="00A14AE4">
        <w:rPr>
          <w:rFonts w:asciiTheme="minorHAnsi" w:hAnsiTheme="minorHAnsi" w:cstheme="minorHAnsi"/>
          <w:bCs/>
          <w:sz w:val="22"/>
        </w:rPr>
        <w:t xml:space="preserve"> available for the periods of time necessary to meet </w:t>
      </w:r>
      <w:r w:rsidR="000D7825">
        <w:rPr>
          <w:rFonts w:asciiTheme="minorHAnsi" w:hAnsiTheme="minorHAnsi" w:cstheme="minorHAnsi"/>
          <w:bCs/>
          <w:sz w:val="22"/>
        </w:rPr>
        <w:t xml:space="preserve">the </w:t>
      </w:r>
      <w:r w:rsidR="00C46760" w:rsidRPr="00A14AE4">
        <w:rPr>
          <w:rFonts w:asciiTheme="minorHAnsi" w:hAnsiTheme="minorHAnsi" w:cstheme="minorHAnsi"/>
          <w:bCs/>
          <w:sz w:val="22"/>
        </w:rPr>
        <w:t xml:space="preserve">timescales under this Capability </w:t>
      </w:r>
      <w:r w:rsidR="00297498" w:rsidRPr="00A14AE4">
        <w:rPr>
          <w:rFonts w:asciiTheme="minorHAnsi" w:hAnsiTheme="minorHAnsi" w:cstheme="minorHAnsi"/>
          <w:bCs/>
          <w:sz w:val="22"/>
        </w:rPr>
        <w:t xml:space="preserve">Policy and </w:t>
      </w:r>
      <w:r w:rsidR="00C46760" w:rsidRPr="00A14AE4">
        <w:rPr>
          <w:rFonts w:asciiTheme="minorHAnsi" w:hAnsiTheme="minorHAnsi" w:cstheme="minorHAnsi"/>
          <w:bCs/>
          <w:sz w:val="22"/>
        </w:rPr>
        <w:t>Procedure.</w:t>
      </w:r>
      <w:r w:rsidRPr="00A14AE4">
        <w:rPr>
          <w:rFonts w:asciiTheme="minorHAnsi" w:hAnsiTheme="minorHAnsi" w:cstheme="minorHAnsi"/>
          <w:bCs/>
          <w:sz w:val="22"/>
        </w:rPr>
        <w:t xml:space="preserve"> </w:t>
      </w:r>
    </w:p>
    <w:p w14:paraId="1A3B3A21" w14:textId="77777777" w:rsidR="00D02EBF" w:rsidRDefault="00CC1495" w:rsidP="006E55C5">
      <w:pPr>
        <w:pStyle w:val="Clauses"/>
        <w:numPr>
          <w:ilvl w:val="0"/>
          <w:numId w:val="18"/>
        </w:numPr>
        <w:ind w:left="567" w:hanging="567"/>
        <w:rPr>
          <w:rFonts w:asciiTheme="minorHAnsi" w:hAnsiTheme="minorHAnsi"/>
          <w:bCs/>
          <w:sz w:val="22"/>
        </w:rPr>
      </w:pPr>
      <w:r w:rsidRPr="00A14AE4">
        <w:rPr>
          <w:rFonts w:asciiTheme="minorHAnsi" w:hAnsiTheme="minorHAnsi" w:cstheme="minorHAnsi"/>
          <w:bCs/>
          <w:sz w:val="22"/>
        </w:rPr>
        <w:t>‘Diocesan Schools Commission’ means the education service provided by the diocese</w:t>
      </w:r>
      <w:r w:rsidR="009E0440">
        <w:rPr>
          <w:rFonts w:asciiTheme="minorHAnsi" w:hAnsiTheme="minorHAnsi" w:cstheme="minorHAnsi"/>
          <w:bCs/>
          <w:sz w:val="22"/>
        </w:rPr>
        <w:t xml:space="preserve"> in which the Academy is situated</w:t>
      </w:r>
      <w:r w:rsidRPr="00A14AE4">
        <w:rPr>
          <w:rFonts w:asciiTheme="minorHAnsi" w:hAnsiTheme="minorHAnsi" w:cstheme="minorHAnsi"/>
          <w:bCs/>
          <w:sz w:val="22"/>
        </w:rPr>
        <w:t>, which may also be known, or referred to, as the Diocesan Education Service.</w:t>
      </w:r>
      <w:r w:rsidR="009E0440" w:rsidRPr="009E0440">
        <w:rPr>
          <w:rFonts w:asciiTheme="minorHAnsi" w:hAnsiTheme="minorHAnsi"/>
          <w:bCs/>
          <w:sz w:val="22"/>
        </w:rPr>
        <w:t xml:space="preserve"> </w:t>
      </w:r>
    </w:p>
    <w:p w14:paraId="6D31BA9C" w14:textId="77777777" w:rsidR="00CC1495" w:rsidRPr="006E55C5" w:rsidRDefault="009E0440" w:rsidP="006E55C5">
      <w:pPr>
        <w:pStyle w:val="Clauses"/>
        <w:numPr>
          <w:ilvl w:val="0"/>
          <w:numId w:val="18"/>
        </w:numPr>
        <w:ind w:left="567" w:hanging="567"/>
        <w:rPr>
          <w:rFonts w:asciiTheme="minorHAnsi" w:hAnsiTheme="minorHAnsi"/>
          <w:bCs/>
          <w:sz w:val="22"/>
        </w:rPr>
      </w:pPr>
      <w:r w:rsidRPr="009E0440">
        <w:rPr>
          <w:rFonts w:asciiTheme="minorHAnsi" w:hAnsiTheme="minorHAnsi"/>
          <w:bCs/>
          <w:sz w:val="22"/>
        </w:rPr>
        <w:t xml:space="preserve">‘Directors’ means directors appointed to the Board from time to time. </w:t>
      </w:r>
    </w:p>
    <w:p w14:paraId="27D0DC79" w14:textId="1BC18794" w:rsidR="009E0440" w:rsidRPr="009E0440" w:rsidRDefault="00CC1495" w:rsidP="006E55C5">
      <w:pPr>
        <w:keepLines/>
        <w:numPr>
          <w:ilvl w:val="0"/>
          <w:numId w:val="18"/>
        </w:numPr>
        <w:spacing w:before="360" w:after="200" w:line="360" w:lineRule="auto"/>
        <w:ind w:left="567" w:hanging="567"/>
        <w:jc w:val="both"/>
        <w:rPr>
          <w:rFonts w:asciiTheme="minorHAnsi" w:hAnsiTheme="minorHAnsi" w:cs="Arial"/>
          <w:bCs/>
          <w:sz w:val="22"/>
          <w:szCs w:val="22"/>
          <w:lang w:val="en-GB"/>
        </w:rPr>
      </w:pPr>
      <w:r w:rsidRPr="00A14AE4">
        <w:rPr>
          <w:rFonts w:asciiTheme="minorHAnsi" w:hAnsiTheme="minorHAnsi" w:cstheme="minorHAnsi"/>
          <w:bCs/>
          <w:sz w:val="22"/>
          <w:szCs w:val="22"/>
        </w:rPr>
        <w:lastRenderedPageBreak/>
        <w:t>‘Governing Board’ means the body carrying out the employment functions of the Academy Trust Company</w:t>
      </w:r>
      <w:r w:rsidR="009E0440">
        <w:rPr>
          <w:rFonts w:asciiTheme="minorHAnsi" w:hAnsiTheme="minorHAnsi" w:cstheme="minorHAnsi"/>
          <w:bCs/>
          <w:sz w:val="22"/>
          <w:szCs w:val="22"/>
        </w:rPr>
        <w:t xml:space="preserve"> in relation to the Academy</w:t>
      </w:r>
      <w:r w:rsidRPr="00A14AE4">
        <w:rPr>
          <w:rFonts w:asciiTheme="minorHAnsi" w:hAnsiTheme="minorHAnsi" w:cstheme="minorHAnsi"/>
          <w:bCs/>
          <w:sz w:val="22"/>
          <w:szCs w:val="22"/>
        </w:rPr>
        <w:t xml:space="preserve"> and such term may include the </w:t>
      </w:r>
      <w:r w:rsidR="00F804C4" w:rsidRPr="00A14AE4">
        <w:rPr>
          <w:rFonts w:asciiTheme="minorHAnsi" w:hAnsiTheme="minorHAnsi" w:cstheme="minorHAnsi"/>
          <w:bCs/>
          <w:sz w:val="22"/>
          <w:szCs w:val="22"/>
        </w:rPr>
        <w:t>Board and</w:t>
      </w:r>
      <w:r w:rsidR="00D42002" w:rsidRPr="00A14AE4">
        <w:rPr>
          <w:rFonts w:asciiTheme="minorHAnsi" w:hAnsiTheme="minorHAnsi" w:cstheme="minorHAnsi"/>
          <w:bCs/>
          <w:sz w:val="22"/>
          <w:szCs w:val="22"/>
        </w:rPr>
        <w:t>/or</w:t>
      </w:r>
      <w:r w:rsidRPr="00A14AE4">
        <w:rPr>
          <w:rFonts w:asciiTheme="minorHAnsi" w:hAnsiTheme="minorHAnsi" w:cstheme="minorHAnsi"/>
          <w:bCs/>
          <w:sz w:val="22"/>
          <w:szCs w:val="22"/>
        </w:rPr>
        <w:t xml:space="preserve"> </w:t>
      </w:r>
      <w:r w:rsidR="009E0440">
        <w:rPr>
          <w:rFonts w:asciiTheme="minorHAnsi" w:hAnsiTheme="minorHAnsi" w:cstheme="minorHAnsi"/>
          <w:bCs/>
          <w:sz w:val="22"/>
          <w:szCs w:val="22"/>
        </w:rPr>
        <w:t>the</w:t>
      </w:r>
      <w:r w:rsidRPr="00A14AE4">
        <w:rPr>
          <w:rFonts w:asciiTheme="minorHAnsi" w:hAnsiTheme="minorHAnsi" w:cstheme="minorHAnsi"/>
          <w:bCs/>
          <w:sz w:val="22"/>
          <w:szCs w:val="22"/>
        </w:rPr>
        <w:t xml:space="preserve"> Local Governing Body of the Academy. </w:t>
      </w:r>
      <w:r w:rsidR="009E0440" w:rsidRPr="009E0440">
        <w:rPr>
          <w:rFonts w:asciiTheme="minorHAnsi" w:hAnsiTheme="minorHAnsi" w:cs="Arial"/>
          <w:bCs/>
          <w:sz w:val="22"/>
          <w:szCs w:val="22"/>
          <w:lang w:val="en-GB"/>
        </w:rPr>
        <w:t xml:space="preserve"> </w:t>
      </w:r>
    </w:p>
    <w:p w14:paraId="12A6D3B8" w14:textId="77777777" w:rsidR="00CC1495" w:rsidRDefault="00CC1495"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‘Governors’ means</w:t>
      </w:r>
      <w:r w:rsidR="009E0440">
        <w:rPr>
          <w:rFonts w:asciiTheme="minorHAnsi" w:hAnsiTheme="minorHAnsi" w:cstheme="minorHAnsi"/>
          <w:bCs/>
          <w:sz w:val="22"/>
        </w:rPr>
        <w:t xml:space="preserve"> (if appropriate to the context),</w:t>
      </w:r>
      <w:r w:rsidRPr="00A14AE4">
        <w:rPr>
          <w:rFonts w:asciiTheme="minorHAnsi" w:hAnsiTheme="minorHAnsi" w:cstheme="minorHAnsi"/>
          <w:bCs/>
          <w:sz w:val="22"/>
        </w:rPr>
        <w:t xml:space="preserve"> the governors appointed and elected to the Local Governing Body, from time to time.  </w:t>
      </w:r>
    </w:p>
    <w:p w14:paraId="2514F171" w14:textId="6071F938" w:rsidR="00175D7C" w:rsidRPr="001E5F48" w:rsidRDefault="00175D7C" w:rsidP="006E55C5">
      <w:pPr>
        <w:keepLines/>
        <w:numPr>
          <w:ilvl w:val="0"/>
          <w:numId w:val="18"/>
        </w:numPr>
        <w:spacing w:before="360" w:after="200" w:line="360" w:lineRule="auto"/>
        <w:ind w:left="567" w:hanging="567"/>
        <w:jc w:val="both"/>
        <w:rPr>
          <w:rFonts w:asciiTheme="minorHAnsi" w:hAnsiTheme="minorHAnsi"/>
          <w:bCs/>
          <w:sz w:val="22"/>
        </w:rPr>
      </w:pPr>
      <w:r w:rsidRPr="009E0440">
        <w:rPr>
          <w:rFonts w:asciiTheme="minorHAnsi" w:hAnsiTheme="minorHAnsi" w:cs="Arial"/>
          <w:bCs/>
          <w:sz w:val="22"/>
          <w:szCs w:val="22"/>
          <w:lang w:val="en-GB"/>
        </w:rPr>
        <w:t xml:space="preserve">‘Headteacher’ means the most senior teacher in the Academy who is responsible for its management and administration.  Such teacher may also be referred to as the </w:t>
      </w:r>
      <w:r w:rsidR="00F804C4">
        <w:rPr>
          <w:rFonts w:asciiTheme="minorHAnsi" w:hAnsiTheme="minorHAnsi" w:cs="Arial"/>
          <w:bCs/>
          <w:sz w:val="22"/>
          <w:szCs w:val="22"/>
          <w:lang w:val="en-GB"/>
        </w:rPr>
        <w:t xml:space="preserve">Executive Headteacher, </w:t>
      </w:r>
      <w:r w:rsidRPr="009E0440">
        <w:rPr>
          <w:rFonts w:asciiTheme="minorHAnsi" w:hAnsiTheme="minorHAnsi" w:cs="Arial"/>
          <w:bCs/>
          <w:sz w:val="22"/>
          <w:szCs w:val="22"/>
          <w:lang w:val="en-GB"/>
        </w:rPr>
        <w:t>Head of School or Principal.</w:t>
      </w:r>
    </w:p>
    <w:p w14:paraId="2F7F4D59" w14:textId="42A85BB5" w:rsidR="00D02EBF" w:rsidRDefault="00CC1495"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 xml:space="preserve">‘Local Governing </w:t>
      </w:r>
      <w:r w:rsidR="00744F43">
        <w:rPr>
          <w:rFonts w:asciiTheme="minorHAnsi" w:hAnsiTheme="minorHAnsi" w:cstheme="minorHAnsi"/>
          <w:bCs/>
          <w:sz w:val="22"/>
        </w:rPr>
        <w:t>Committee</w:t>
      </w:r>
      <w:r w:rsidRPr="00A14AE4">
        <w:rPr>
          <w:rFonts w:asciiTheme="minorHAnsi" w:hAnsiTheme="minorHAnsi" w:cstheme="minorHAnsi"/>
          <w:bCs/>
          <w:sz w:val="22"/>
        </w:rPr>
        <w:t>’ means</w:t>
      </w:r>
      <w:r w:rsidR="009E0440">
        <w:rPr>
          <w:rFonts w:asciiTheme="minorHAnsi" w:hAnsiTheme="minorHAnsi" w:cstheme="minorHAnsi"/>
          <w:bCs/>
          <w:sz w:val="22"/>
        </w:rPr>
        <w:t xml:space="preserve"> (if appropriate to the context),</w:t>
      </w:r>
      <w:r w:rsidR="00175D7C">
        <w:rPr>
          <w:rFonts w:asciiTheme="minorHAnsi" w:hAnsiTheme="minorHAnsi" w:cstheme="minorHAnsi"/>
          <w:bCs/>
          <w:sz w:val="22"/>
        </w:rPr>
        <w:t xml:space="preserve"> </w:t>
      </w:r>
      <w:r w:rsidRPr="00A14AE4">
        <w:rPr>
          <w:rFonts w:asciiTheme="minorHAnsi" w:hAnsiTheme="minorHAnsi" w:cstheme="minorHAnsi"/>
          <w:bCs/>
          <w:sz w:val="22"/>
        </w:rPr>
        <w:t xml:space="preserve">the </w:t>
      </w:r>
      <w:r w:rsidR="009E0440">
        <w:rPr>
          <w:rFonts w:asciiTheme="minorHAnsi" w:hAnsiTheme="minorHAnsi" w:cstheme="minorHAnsi"/>
          <w:bCs/>
          <w:sz w:val="22"/>
        </w:rPr>
        <w:t>G</w:t>
      </w:r>
      <w:r w:rsidRPr="00A14AE4">
        <w:rPr>
          <w:rFonts w:asciiTheme="minorHAnsi" w:hAnsiTheme="minorHAnsi" w:cstheme="minorHAnsi"/>
          <w:bCs/>
          <w:sz w:val="22"/>
        </w:rPr>
        <w:t>overnors appointed to carry out specified functions</w:t>
      </w:r>
      <w:r w:rsidR="008D6CAF" w:rsidRPr="00A14AE4">
        <w:rPr>
          <w:rFonts w:asciiTheme="minorHAnsi" w:hAnsiTheme="minorHAnsi" w:cstheme="minorHAnsi"/>
          <w:bCs/>
          <w:sz w:val="22"/>
        </w:rPr>
        <w:t xml:space="preserve"> in relation to the Academy</w:t>
      </w:r>
      <w:r w:rsidRPr="00A14AE4">
        <w:rPr>
          <w:rFonts w:asciiTheme="minorHAnsi" w:hAnsiTheme="minorHAnsi" w:cstheme="minorHAnsi"/>
          <w:bCs/>
          <w:sz w:val="22"/>
        </w:rPr>
        <w:t xml:space="preserve"> as delegated by the Academy Trust Company.   </w:t>
      </w:r>
    </w:p>
    <w:p w14:paraId="41C72C3E" w14:textId="77777777" w:rsidR="002436A9" w:rsidRPr="00A14AE4" w:rsidRDefault="00175D7C" w:rsidP="006E55C5">
      <w:pPr>
        <w:pStyle w:val="Clauses"/>
        <w:numPr>
          <w:ilvl w:val="0"/>
          <w:numId w:val="18"/>
        </w:numPr>
        <w:ind w:left="567" w:hanging="567"/>
        <w:rPr>
          <w:rFonts w:asciiTheme="minorHAnsi" w:hAnsiTheme="minorHAnsi" w:cstheme="minorHAnsi"/>
          <w:bCs/>
          <w:sz w:val="22"/>
        </w:rPr>
      </w:pPr>
      <w:r w:rsidRPr="00A14AE4">
        <w:rPr>
          <w:rFonts w:asciiTheme="minorHAnsi" w:hAnsiTheme="minorHAnsi" w:cstheme="minorHAnsi"/>
          <w:bCs/>
          <w:sz w:val="22"/>
        </w:rPr>
        <w:t xml:space="preserve">Misconduct means any action or inaction which contravenes the provisions of the employee’s contract of employment, the rules laid down by the Academy Trust Company and/or any Professional Code of Conduct and Practice. In such </w:t>
      </w:r>
      <w:proofErr w:type="gramStart"/>
      <w:r w:rsidRPr="00A14AE4">
        <w:rPr>
          <w:rFonts w:asciiTheme="minorHAnsi" w:hAnsiTheme="minorHAnsi" w:cstheme="minorHAnsi"/>
          <w:bCs/>
          <w:sz w:val="22"/>
        </w:rPr>
        <w:t>cases</w:t>
      </w:r>
      <w:proofErr w:type="gramEnd"/>
      <w:r w:rsidRPr="00A14AE4">
        <w:rPr>
          <w:rFonts w:asciiTheme="minorHAnsi" w:hAnsiTheme="minorHAnsi" w:cstheme="minorHAnsi"/>
          <w:bCs/>
          <w:sz w:val="22"/>
        </w:rPr>
        <w:t xml:space="preserve"> the Disciplinary Policy and Procedure will apply and the Capability Policy and Procedure may also apply.</w:t>
      </w:r>
    </w:p>
    <w:p w14:paraId="10F9295B" w14:textId="77777777" w:rsidR="007D01DC" w:rsidRPr="002436A9" w:rsidRDefault="00175D7C" w:rsidP="006E55C5">
      <w:pPr>
        <w:pStyle w:val="Clauses"/>
        <w:numPr>
          <w:ilvl w:val="0"/>
          <w:numId w:val="18"/>
        </w:numPr>
        <w:ind w:left="567" w:hanging="567"/>
        <w:rPr>
          <w:rFonts w:asciiTheme="minorHAnsi" w:hAnsiTheme="minorHAnsi" w:cstheme="minorHAnsi"/>
          <w:bCs/>
          <w:sz w:val="22"/>
        </w:rPr>
      </w:pPr>
      <w:r w:rsidRPr="002436A9">
        <w:rPr>
          <w:rFonts w:asciiTheme="minorHAnsi" w:hAnsiTheme="minorHAnsi" w:cstheme="minorHAnsi"/>
          <w:bCs/>
          <w:sz w:val="22"/>
        </w:rPr>
        <w:t>‘</w:t>
      </w:r>
      <w:r w:rsidR="007D01DC" w:rsidRPr="002436A9">
        <w:rPr>
          <w:rFonts w:asciiTheme="minorHAnsi" w:hAnsiTheme="minorHAnsi" w:cstheme="minorHAnsi"/>
          <w:bCs/>
          <w:sz w:val="22"/>
        </w:rPr>
        <w:t xml:space="preserve">Vice-Chair’ means the Vice-Chair of the </w:t>
      </w:r>
      <w:r w:rsidR="008D6CAF" w:rsidRPr="002436A9">
        <w:rPr>
          <w:rFonts w:asciiTheme="minorHAnsi" w:hAnsiTheme="minorHAnsi" w:cstheme="minorHAnsi"/>
          <w:bCs/>
          <w:sz w:val="22"/>
        </w:rPr>
        <w:t xml:space="preserve">Board </w:t>
      </w:r>
      <w:r w:rsidRPr="002436A9">
        <w:rPr>
          <w:rFonts w:asciiTheme="minorHAnsi" w:hAnsiTheme="minorHAnsi" w:cstheme="minorHAnsi"/>
          <w:bCs/>
          <w:sz w:val="22"/>
        </w:rPr>
        <w:t xml:space="preserve">as </w:t>
      </w:r>
      <w:r w:rsidR="006403C6" w:rsidRPr="002436A9">
        <w:rPr>
          <w:rFonts w:asciiTheme="minorHAnsi" w:hAnsiTheme="minorHAnsi" w:cstheme="minorHAnsi"/>
          <w:bCs/>
          <w:sz w:val="22"/>
        </w:rPr>
        <w:t xml:space="preserve">elected </w:t>
      </w:r>
      <w:r w:rsidR="007D01DC" w:rsidRPr="002436A9">
        <w:rPr>
          <w:rFonts w:asciiTheme="minorHAnsi" w:hAnsiTheme="minorHAnsi" w:cstheme="minorHAnsi"/>
          <w:bCs/>
          <w:sz w:val="22"/>
        </w:rPr>
        <w:t>from time to time.</w:t>
      </w:r>
    </w:p>
    <w:p w14:paraId="41B451F0" w14:textId="6A7B026B" w:rsidR="00175D7C" w:rsidRPr="00175D7C" w:rsidRDefault="00175D7C" w:rsidP="006E55C5">
      <w:pPr>
        <w:keepLines/>
        <w:numPr>
          <w:ilvl w:val="0"/>
          <w:numId w:val="18"/>
        </w:numPr>
        <w:spacing w:before="360" w:after="200" w:line="360" w:lineRule="auto"/>
        <w:ind w:left="567" w:hanging="567"/>
        <w:jc w:val="both"/>
        <w:rPr>
          <w:rFonts w:asciiTheme="minorHAnsi" w:hAnsiTheme="minorHAnsi" w:cs="Arial"/>
          <w:bCs/>
          <w:sz w:val="22"/>
          <w:szCs w:val="22"/>
          <w:lang w:val="en-GB"/>
        </w:rPr>
      </w:pPr>
      <w:r w:rsidRPr="00175D7C">
        <w:rPr>
          <w:rFonts w:asciiTheme="minorHAnsi" w:hAnsiTheme="minorHAnsi" w:cs="Arial"/>
          <w:bCs/>
          <w:sz w:val="22"/>
          <w:szCs w:val="22"/>
          <w:lang w:val="en-GB"/>
        </w:rPr>
        <w:t xml:space="preserve">‘Working Day’ means any day on which you would ordinarily work if you were a full-time employee.  In other words, ‘Working Day’ will apply differently to teaching and non-teaching staff.  However, part-time and full-time staff will not be treated differently for the purposes of implementing this </w:t>
      </w:r>
      <w:r w:rsidR="00F804C4">
        <w:rPr>
          <w:rFonts w:asciiTheme="minorHAnsi" w:hAnsiTheme="minorHAnsi" w:cs="Arial"/>
          <w:bCs/>
          <w:sz w:val="22"/>
          <w:szCs w:val="22"/>
          <w:lang w:val="en-GB"/>
        </w:rPr>
        <w:t>Capability</w:t>
      </w:r>
      <w:r w:rsidR="00F804C4" w:rsidRPr="00175D7C">
        <w:rPr>
          <w:rFonts w:asciiTheme="minorHAnsi" w:hAnsiTheme="minorHAnsi" w:cs="Arial"/>
          <w:bCs/>
          <w:sz w:val="22"/>
          <w:szCs w:val="22"/>
          <w:lang w:val="en-GB"/>
        </w:rPr>
        <w:t xml:space="preserve"> </w:t>
      </w:r>
      <w:r w:rsidRPr="00175D7C">
        <w:rPr>
          <w:rFonts w:asciiTheme="minorHAnsi" w:hAnsiTheme="minorHAnsi" w:cs="Arial"/>
          <w:bCs/>
          <w:sz w:val="22"/>
          <w:szCs w:val="22"/>
          <w:lang w:val="en-GB"/>
        </w:rPr>
        <w:t>Policy and Procedure.</w:t>
      </w:r>
    </w:p>
    <w:p w14:paraId="3DB841C6" w14:textId="77777777" w:rsidR="00175D7C" w:rsidRPr="002436A9" w:rsidRDefault="00175D7C" w:rsidP="006E55C5">
      <w:pPr>
        <w:pStyle w:val="Clauses"/>
        <w:numPr>
          <w:ilvl w:val="0"/>
          <w:numId w:val="18"/>
        </w:numPr>
        <w:ind w:left="567" w:hanging="567"/>
        <w:rPr>
          <w:rFonts w:asciiTheme="minorHAnsi" w:hAnsiTheme="minorHAnsi" w:cstheme="minorHAnsi"/>
          <w:bCs/>
          <w:sz w:val="22"/>
        </w:rPr>
      </w:pPr>
      <w:r w:rsidRPr="009E0440">
        <w:rPr>
          <w:rFonts w:asciiTheme="minorHAnsi" w:hAnsiTheme="minorHAnsi" w:cs="Times New Roman"/>
          <w:bCs/>
          <w:sz w:val="22"/>
        </w:rPr>
        <w:t>‘Working Week’ means any week that you would ordinarily work.</w:t>
      </w:r>
    </w:p>
    <w:p w14:paraId="60C01DBF" w14:textId="77777777" w:rsidR="007D01DC" w:rsidRPr="00A14AE4" w:rsidRDefault="00367A43" w:rsidP="00367A43">
      <w:pPr>
        <w:tabs>
          <w:tab w:val="left" w:pos="3872"/>
        </w:tabs>
        <w:spacing w:line="276" w:lineRule="auto"/>
        <w:jc w:val="both"/>
        <w:rPr>
          <w:rFonts w:asciiTheme="minorHAnsi" w:hAnsiTheme="minorHAnsi" w:cstheme="minorHAnsi"/>
          <w:b/>
          <w:bCs/>
          <w:sz w:val="22"/>
          <w:szCs w:val="22"/>
          <w:lang w:val="en-GB"/>
        </w:rPr>
      </w:pPr>
      <w:r w:rsidRPr="00A14AE4">
        <w:rPr>
          <w:rFonts w:asciiTheme="minorHAnsi" w:hAnsiTheme="minorHAnsi" w:cstheme="minorHAnsi"/>
          <w:b/>
          <w:bCs/>
          <w:sz w:val="22"/>
          <w:szCs w:val="22"/>
          <w:lang w:val="en-GB"/>
        </w:rPr>
        <w:tab/>
      </w:r>
    </w:p>
    <w:p w14:paraId="454219E7" w14:textId="77777777" w:rsidR="00FA4D06" w:rsidRPr="00A14AE4" w:rsidRDefault="00FA4D06" w:rsidP="00C35C3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SCOPE</w:t>
      </w:r>
    </w:p>
    <w:p w14:paraId="13E893E1" w14:textId="77777777" w:rsidR="00FA4D06" w:rsidRPr="00A14AE4" w:rsidRDefault="00FA4D06" w:rsidP="00C35C3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C7DD3DC" w14:textId="77777777" w:rsidR="005C6B0B" w:rsidRPr="00A14AE4" w:rsidRDefault="00FA4D06" w:rsidP="00E06638">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This </w:t>
      </w:r>
      <w:r w:rsidR="00392E74" w:rsidRPr="00A14AE4">
        <w:rPr>
          <w:rFonts w:asciiTheme="minorHAnsi" w:hAnsiTheme="minorHAnsi" w:cstheme="minorHAnsi"/>
          <w:sz w:val="22"/>
          <w:szCs w:val="22"/>
          <w:lang w:val="en-GB"/>
        </w:rPr>
        <w:t>C</w:t>
      </w:r>
      <w:r w:rsidRPr="00A14AE4">
        <w:rPr>
          <w:rFonts w:asciiTheme="minorHAnsi" w:hAnsiTheme="minorHAnsi" w:cstheme="minorHAnsi"/>
          <w:sz w:val="22"/>
          <w:szCs w:val="22"/>
          <w:lang w:val="en-GB"/>
        </w:rPr>
        <w:t xml:space="preserve">apability </w:t>
      </w:r>
      <w:r w:rsidR="00392E74" w:rsidRPr="00A14AE4">
        <w:rPr>
          <w:rFonts w:asciiTheme="minorHAnsi" w:hAnsiTheme="minorHAnsi" w:cstheme="minorHAnsi"/>
          <w:sz w:val="22"/>
          <w:szCs w:val="22"/>
          <w:lang w:val="en-GB"/>
        </w:rPr>
        <w:t>P</w:t>
      </w:r>
      <w:r w:rsidR="003D01D5" w:rsidRPr="00A14AE4">
        <w:rPr>
          <w:rFonts w:asciiTheme="minorHAnsi" w:hAnsiTheme="minorHAnsi" w:cstheme="minorHAnsi"/>
          <w:sz w:val="22"/>
          <w:szCs w:val="22"/>
          <w:lang w:val="en-GB"/>
        </w:rPr>
        <w:t xml:space="preserve">olicy and </w:t>
      </w:r>
      <w:r w:rsidR="00392E74" w:rsidRPr="00A14AE4">
        <w:rPr>
          <w:rFonts w:asciiTheme="minorHAnsi" w:hAnsiTheme="minorHAnsi" w:cstheme="minorHAnsi"/>
          <w:sz w:val="22"/>
          <w:szCs w:val="22"/>
          <w:lang w:val="en-GB"/>
        </w:rPr>
        <w:t>P</w:t>
      </w:r>
      <w:r w:rsidRPr="00A14AE4">
        <w:rPr>
          <w:rFonts w:asciiTheme="minorHAnsi" w:hAnsiTheme="minorHAnsi" w:cstheme="minorHAnsi"/>
          <w:sz w:val="22"/>
          <w:szCs w:val="22"/>
          <w:lang w:val="en-GB"/>
        </w:rPr>
        <w:t xml:space="preserve">rocedure applies to you if you are an employee </w:t>
      </w:r>
      <w:r w:rsidR="00A004F2" w:rsidRPr="00A14AE4">
        <w:rPr>
          <w:rFonts w:asciiTheme="minorHAnsi" w:hAnsiTheme="minorHAnsi" w:cstheme="minorHAnsi"/>
          <w:sz w:val="22"/>
          <w:szCs w:val="22"/>
          <w:lang w:val="en-GB"/>
        </w:rPr>
        <w:t xml:space="preserve">or worker at the </w:t>
      </w:r>
      <w:r w:rsidR="00CC1495" w:rsidRPr="00A14AE4">
        <w:rPr>
          <w:rFonts w:asciiTheme="minorHAnsi" w:hAnsiTheme="minorHAnsi" w:cstheme="minorHAnsi"/>
          <w:sz w:val="22"/>
          <w:szCs w:val="22"/>
          <w:lang w:val="en-GB"/>
        </w:rPr>
        <w:t>Academy</w:t>
      </w:r>
      <w:r w:rsidR="00A004F2" w:rsidRPr="00A14AE4">
        <w:rPr>
          <w:rFonts w:asciiTheme="minorHAnsi" w:hAnsiTheme="minorHAnsi" w:cstheme="minorHAnsi"/>
          <w:sz w:val="22"/>
          <w:szCs w:val="22"/>
          <w:lang w:val="en-GB"/>
        </w:rPr>
        <w:t xml:space="preserve"> (hereinafter referred to as an “employee” or “you”)</w:t>
      </w:r>
      <w:r w:rsidRPr="00A14AE4">
        <w:rPr>
          <w:rFonts w:asciiTheme="minorHAnsi" w:hAnsiTheme="minorHAnsi" w:cstheme="minorHAnsi"/>
          <w:sz w:val="22"/>
          <w:szCs w:val="22"/>
          <w:lang w:val="en-GB"/>
        </w:rPr>
        <w:t xml:space="preserve">. </w:t>
      </w:r>
    </w:p>
    <w:p w14:paraId="623596CE" w14:textId="77777777" w:rsidR="005C6B0B" w:rsidRPr="00A14AE4" w:rsidRDefault="005C6B0B" w:rsidP="00C35C3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CE74EA7" w14:textId="77777777" w:rsidR="003D01D5" w:rsidRPr="00A14AE4" w:rsidRDefault="00FA4D06" w:rsidP="00E06638">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The purpose of th</w:t>
      </w:r>
      <w:r w:rsidR="00DC3E98" w:rsidRPr="00A14AE4">
        <w:rPr>
          <w:rFonts w:asciiTheme="minorHAnsi" w:hAnsiTheme="minorHAnsi" w:cstheme="minorHAnsi"/>
          <w:sz w:val="22"/>
          <w:szCs w:val="22"/>
          <w:lang w:val="en-GB"/>
        </w:rPr>
        <w:t xml:space="preserve">is </w:t>
      </w:r>
      <w:r w:rsidR="00175D7C">
        <w:rPr>
          <w:rFonts w:asciiTheme="minorHAnsi" w:hAnsiTheme="minorHAnsi" w:cstheme="minorHAnsi"/>
          <w:sz w:val="22"/>
          <w:szCs w:val="22"/>
          <w:lang w:val="en-GB"/>
        </w:rPr>
        <w:t>Capability Policy and P</w:t>
      </w:r>
      <w:r w:rsidRPr="00A14AE4">
        <w:rPr>
          <w:rFonts w:asciiTheme="minorHAnsi" w:hAnsiTheme="minorHAnsi" w:cstheme="minorHAnsi"/>
          <w:sz w:val="22"/>
          <w:szCs w:val="22"/>
          <w:lang w:val="en-GB"/>
        </w:rPr>
        <w:t xml:space="preserve">rocedure is to </w:t>
      </w:r>
      <w:r w:rsidR="00DC3E98" w:rsidRPr="00A14AE4">
        <w:rPr>
          <w:rFonts w:asciiTheme="minorHAnsi" w:hAnsiTheme="minorHAnsi" w:cstheme="minorHAnsi"/>
          <w:sz w:val="22"/>
          <w:szCs w:val="22"/>
          <w:lang w:val="en-GB"/>
        </w:rPr>
        <w:t xml:space="preserve">establish </w:t>
      </w:r>
      <w:r w:rsidRPr="00A14AE4">
        <w:rPr>
          <w:rFonts w:asciiTheme="minorHAnsi" w:hAnsiTheme="minorHAnsi" w:cstheme="minorHAnsi"/>
          <w:sz w:val="22"/>
          <w:szCs w:val="22"/>
          <w:lang w:val="en-GB"/>
        </w:rPr>
        <w:t xml:space="preserve">a structure to </w:t>
      </w:r>
      <w:r w:rsidR="00B04AE0" w:rsidRPr="00A14AE4">
        <w:rPr>
          <w:rFonts w:asciiTheme="minorHAnsi" w:hAnsiTheme="minorHAnsi" w:cstheme="minorHAnsi"/>
          <w:sz w:val="22"/>
          <w:szCs w:val="22"/>
          <w:lang w:val="en-GB"/>
        </w:rPr>
        <w:t>support employees in improving their</w:t>
      </w:r>
      <w:r w:rsidRPr="00A14AE4">
        <w:rPr>
          <w:rFonts w:asciiTheme="minorHAnsi" w:hAnsiTheme="minorHAnsi" w:cstheme="minorHAnsi"/>
          <w:sz w:val="22"/>
          <w:szCs w:val="22"/>
          <w:lang w:val="en-GB"/>
        </w:rPr>
        <w:t xml:space="preserve"> performance to the standards expected and to </w:t>
      </w:r>
      <w:r w:rsidR="001E4A97" w:rsidRPr="00A14AE4">
        <w:rPr>
          <w:rFonts w:asciiTheme="minorHAnsi" w:hAnsiTheme="minorHAnsi" w:cstheme="minorHAnsi"/>
          <w:sz w:val="22"/>
          <w:szCs w:val="22"/>
          <w:lang w:val="en-GB"/>
        </w:rPr>
        <w:t xml:space="preserve">take appropriate action </w:t>
      </w:r>
      <w:r w:rsidR="00C46760" w:rsidRPr="00A14AE4">
        <w:rPr>
          <w:rFonts w:asciiTheme="minorHAnsi" w:hAnsiTheme="minorHAnsi" w:cstheme="minorHAnsi"/>
          <w:sz w:val="22"/>
          <w:szCs w:val="22"/>
          <w:lang w:val="en-GB"/>
        </w:rPr>
        <w:t>to address</w:t>
      </w:r>
      <w:r w:rsidR="00300EAC" w:rsidRPr="00A14AE4">
        <w:rPr>
          <w:rFonts w:asciiTheme="minorHAnsi" w:hAnsiTheme="minorHAnsi" w:cstheme="minorHAnsi"/>
          <w:sz w:val="22"/>
          <w:szCs w:val="22"/>
          <w:lang w:val="en-GB"/>
        </w:rPr>
        <w:t xml:space="preserve"> </w:t>
      </w:r>
      <w:r w:rsidR="00175D7C">
        <w:rPr>
          <w:rFonts w:asciiTheme="minorHAnsi" w:hAnsiTheme="minorHAnsi" w:cstheme="minorHAnsi"/>
          <w:sz w:val="22"/>
          <w:szCs w:val="22"/>
          <w:lang w:val="en-GB"/>
        </w:rPr>
        <w:t>identified performance weaknesses</w:t>
      </w:r>
      <w:r w:rsidR="00D106BF">
        <w:rPr>
          <w:rFonts w:asciiTheme="minorHAnsi" w:hAnsiTheme="minorHAnsi" w:cstheme="minorHAnsi"/>
          <w:sz w:val="22"/>
          <w:szCs w:val="22"/>
          <w:lang w:val="en-GB"/>
        </w:rPr>
        <w:t>,</w:t>
      </w:r>
      <w:r w:rsidR="00175D7C">
        <w:rPr>
          <w:rFonts w:asciiTheme="minorHAnsi" w:hAnsiTheme="minorHAnsi" w:cstheme="minorHAnsi"/>
          <w:sz w:val="22"/>
          <w:szCs w:val="22"/>
          <w:lang w:val="en-GB"/>
        </w:rPr>
        <w:t xml:space="preserve"> </w:t>
      </w:r>
      <w:r w:rsidR="00C46760" w:rsidRPr="00A14AE4">
        <w:rPr>
          <w:rFonts w:asciiTheme="minorHAnsi" w:hAnsiTheme="minorHAnsi" w:cstheme="minorHAnsi"/>
          <w:sz w:val="22"/>
          <w:szCs w:val="22"/>
          <w:lang w:val="en-GB"/>
        </w:rPr>
        <w:t>whe</w:t>
      </w:r>
      <w:r w:rsidR="00300EAC" w:rsidRPr="00A14AE4">
        <w:rPr>
          <w:rFonts w:asciiTheme="minorHAnsi" w:hAnsiTheme="minorHAnsi" w:cstheme="minorHAnsi"/>
          <w:sz w:val="22"/>
          <w:szCs w:val="22"/>
          <w:lang w:val="en-GB"/>
        </w:rPr>
        <w:t>re there</w:t>
      </w:r>
      <w:r w:rsidR="00C46760" w:rsidRPr="00A14AE4">
        <w:rPr>
          <w:rFonts w:asciiTheme="minorHAnsi" w:hAnsiTheme="minorHAnsi" w:cstheme="minorHAnsi"/>
          <w:sz w:val="22"/>
          <w:szCs w:val="22"/>
          <w:lang w:val="en-GB"/>
        </w:rPr>
        <w:t xml:space="preserve"> has not been sufficient </w:t>
      </w:r>
      <w:r w:rsidR="00C46760" w:rsidRPr="00A14AE4">
        <w:rPr>
          <w:rFonts w:asciiTheme="minorHAnsi" w:hAnsiTheme="minorHAnsi" w:cstheme="minorHAnsi"/>
          <w:sz w:val="22"/>
          <w:szCs w:val="22"/>
          <w:lang w:val="en-GB"/>
        </w:rPr>
        <w:lastRenderedPageBreak/>
        <w:t>improvement</w:t>
      </w:r>
      <w:r w:rsidR="00D106BF">
        <w:rPr>
          <w:rFonts w:asciiTheme="minorHAnsi" w:hAnsiTheme="minorHAnsi" w:cstheme="minorHAnsi"/>
          <w:sz w:val="22"/>
          <w:szCs w:val="22"/>
          <w:lang w:val="en-GB"/>
        </w:rPr>
        <w:t>,</w:t>
      </w:r>
      <w:r w:rsidR="0071056B">
        <w:rPr>
          <w:rFonts w:asciiTheme="minorHAnsi" w:hAnsiTheme="minorHAnsi" w:cstheme="minorHAnsi"/>
          <w:sz w:val="22"/>
          <w:szCs w:val="22"/>
          <w:lang w:val="en-GB"/>
        </w:rPr>
        <w:t xml:space="preserve"> following support being provided pursuant to the Appraisal Policy and Procedure</w:t>
      </w:r>
      <w:r w:rsidRPr="00A14AE4">
        <w:rPr>
          <w:rFonts w:asciiTheme="minorHAnsi" w:hAnsiTheme="minorHAnsi" w:cstheme="minorHAnsi"/>
          <w:sz w:val="22"/>
          <w:szCs w:val="22"/>
          <w:lang w:val="en-GB"/>
        </w:rPr>
        <w:t xml:space="preserve">. </w:t>
      </w:r>
    </w:p>
    <w:p w14:paraId="10C13323" w14:textId="77777777" w:rsidR="00B04AE0" w:rsidRPr="00A14AE4" w:rsidRDefault="00B04AE0" w:rsidP="00B04AE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ED390B7" w14:textId="6175C4B0" w:rsidR="00B04AE0" w:rsidRDefault="00B04AE0" w:rsidP="00E06638">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This Capability Policy and Procedure shall be invoked when there is an identified need to</w:t>
      </w:r>
      <w:r w:rsidR="00175D7C">
        <w:rPr>
          <w:rFonts w:asciiTheme="minorHAnsi" w:hAnsiTheme="minorHAnsi" w:cstheme="minorHAnsi"/>
          <w:sz w:val="22"/>
          <w:szCs w:val="22"/>
          <w:lang w:val="en-GB"/>
        </w:rPr>
        <w:t xml:space="preserve"> </w:t>
      </w:r>
      <w:r w:rsidR="0059686E">
        <w:rPr>
          <w:rFonts w:asciiTheme="minorHAnsi" w:hAnsiTheme="minorHAnsi" w:cstheme="minorHAnsi"/>
          <w:sz w:val="22"/>
          <w:szCs w:val="22"/>
          <w:lang w:val="en-GB"/>
        </w:rPr>
        <w:t xml:space="preserve">formally </w:t>
      </w:r>
      <w:r w:rsidR="00175D7C">
        <w:rPr>
          <w:rFonts w:asciiTheme="minorHAnsi" w:hAnsiTheme="minorHAnsi" w:cstheme="minorHAnsi"/>
          <w:sz w:val="22"/>
          <w:szCs w:val="22"/>
          <w:lang w:val="en-GB"/>
        </w:rPr>
        <w:t>address, with a view to remedying, capability due to lack of competence.</w:t>
      </w:r>
    </w:p>
    <w:p w14:paraId="7563B5DD" w14:textId="77777777" w:rsidR="00175D7C" w:rsidRDefault="00175D7C" w:rsidP="001E5F48">
      <w:pPr>
        <w:pStyle w:val="ListParagraph"/>
        <w:rPr>
          <w:rFonts w:asciiTheme="minorHAnsi" w:hAnsiTheme="minorHAnsi" w:cstheme="minorHAnsi"/>
          <w:sz w:val="22"/>
        </w:rPr>
      </w:pPr>
    </w:p>
    <w:p w14:paraId="0D44C305" w14:textId="2475248A" w:rsidR="00175D7C" w:rsidRPr="00A14AE4" w:rsidRDefault="00175D7C" w:rsidP="00E06638">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This Capability Policy and Procedure </w:t>
      </w:r>
      <w:r w:rsidR="0059686E">
        <w:rPr>
          <w:rFonts w:asciiTheme="minorHAnsi" w:hAnsiTheme="minorHAnsi" w:cstheme="minorHAnsi"/>
          <w:sz w:val="22"/>
          <w:szCs w:val="22"/>
          <w:lang w:val="en-GB"/>
        </w:rPr>
        <w:t xml:space="preserve">will only </w:t>
      </w:r>
      <w:r>
        <w:rPr>
          <w:rFonts w:asciiTheme="minorHAnsi" w:hAnsiTheme="minorHAnsi" w:cstheme="minorHAnsi"/>
          <w:sz w:val="22"/>
          <w:szCs w:val="22"/>
          <w:lang w:val="en-GB"/>
        </w:rPr>
        <w:t xml:space="preserve">be invoked by the Board or its delegate after the </w:t>
      </w:r>
      <w:r w:rsidR="00123382">
        <w:rPr>
          <w:rFonts w:asciiTheme="minorHAnsi" w:hAnsiTheme="minorHAnsi" w:cstheme="minorHAnsi"/>
          <w:sz w:val="22"/>
          <w:szCs w:val="22"/>
          <w:lang w:val="en-GB"/>
        </w:rPr>
        <w:t xml:space="preserve">informal support provisions </w:t>
      </w:r>
      <w:r>
        <w:rPr>
          <w:rFonts w:asciiTheme="minorHAnsi" w:hAnsiTheme="minorHAnsi" w:cstheme="minorHAnsi"/>
          <w:sz w:val="22"/>
          <w:szCs w:val="22"/>
          <w:lang w:val="en-GB"/>
        </w:rPr>
        <w:t>set out in the Appraisal Policy and Procedure ha</w:t>
      </w:r>
      <w:r w:rsidR="00123382">
        <w:rPr>
          <w:rFonts w:asciiTheme="minorHAnsi" w:hAnsiTheme="minorHAnsi" w:cstheme="minorHAnsi"/>
          <w:sz w:val="22"/>
          <w:szCs w:val="22"/>
          <w:lang w:val="en-GB"/>
        </w:rPr>
        <w:t>ve</w:t>
      </w:r>
      <w:r>
        <w:rPr>
          <w:rFonts w:asciiTheme="minorHAnsi" w:hAnsiTheme="minorHAnsi" w:cstheme="minorHAnsi"/>
          <w:sz w:val="22"/>
          <w:szCs w:val="22"/>
          <w:lang w:val="en-GB"/>
        </w:rPr>
        <w:t xml:space="preserve"> been </w:t>
      </w:r>
      <w:r w:rsidR="0071056B">
        <w:rPr>
          <w:rFonts w:asciiTheme="minorHAnsi" w:hAnsiTheme="minorHAnsi" w:cstheme="minorHAnsi"/>
          <w:sz w:val="22"/>
          <w:szCs w:val="22"/>
          <w:lang w:val="en-GB"/>
        </w:rPr>
        <w:t xml:space="preserve">fully </w:t>
      </w:r>
      <w:r>
        <w:rPr>
          <w:rFonts w:asciiTheme="minorHAnsi" w:hAnsiTheme="minorHAnsi" w:cstheme="minorHAnsi"/>
          <w:sz w:val="22"/>
          <w:szCs w:val="22"/>
          <w:lang w:val="en-GB"/>
        </w:rPr>
        <w:t>exhausted.</w:t>
      </w:r>
    </w:p>
    <w:p w14:paraId="21FA414E" w14:textId="77777777" w:rsidR="00B04AE0" w:rsidRPr="00A14AE4" w:rsidRDefault="00B04AE0" w:rsidP="00B04AE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8A80071" w14:textId="77777777" w:rsidR="00B04AE0" w:rsidRPr="00A14AE4" w:rsidRDefault="00B04AE0" w:rsidP="00E06638">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An employee is entitled to have access</w:t>
      </w:r>
      <w:r w:rsidR="00175D7C">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by arrangement</w:t>
      </w:r>
      <w:r w:rsidR="00175D7C">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to their personnel file and to request the deletion of time-expired records in line with the provisions of the General Data Protection Regulation (GDPR)</w:t>
      </w:r>
      <w:r w:rsidR="00175D7C">
        <w:rPr>
          <w:rFonts w:asciiTheme="minorHAnsi" w:hAnsiTheme="minorHAnsi" w:cstheme="minorHAnsi"/>
          <w:sz w:val="22"/>
          <w:szCs w:val="22"/>
          <w:lang w:val="en-GB"/>
        </w:rPr>
        <w:t xml:space="preserve"> and the Data Protection Act 2018</w:t>
      </w:r>
      <w:r w:rsidRPr="00A14AE4">
        <w:rPr>
          <w:rFonts w:asciiTheme="minorHAnsi" w:hAnsiTheme="minorHAnsi" w:cstheme="minorHAnsi"/>
          <w:sz w:val="22"/>
          <w:szCs w:val="22"/>
          <w:lang w:val="en-GB"/>
        </w:rPr>
        <w:t>.</w:t>
      </w:r>
    </w:p>
    <w:p w14:paraId="00259DE3" w14:textId="77777777" w:rsidR="003D01D5" w:rsidRPr="00A14AE4" w:rsidRDefault="003D01D5" w:rsidP="00E06638">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3E26AEBC" w14:textId="77777777" w:rsidR="00FA4D06" w:rsidRPr="00A14AE4" w:rsidRDefault="00FA4D06" w:rsidP="00E06638">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The</w:t>
      </w:r>
      <w:r w:rsidR="00CC1495" w:rsidRPr="00A14AE4">
        <w:rPr>
          <w:rFonts w:asciiTheme="minorHAnsi" w:hAnsiTheme="minorHAnsi" w:cstheme="minorHAnsi"/>
          <w:sz w:val="22"/>
          <w:szCs w:val="22"/>
          <w:lang w:val="en-GB"/>
        </w:rPr>
        <w:t xml:space="preserve"> Academy Trust Company </w:t>
      </w:r>
      <w:r w:rsidRPr="00A14AE4">
        <w:rPr>
          <w:rFonts w:asciiTheme="minorHAnsi" w:hAnsiTheme="minorHAnsi" w:cstheme="minorHAnsi"/>
          <w:sz w:val="22"/>
          <w:szCs w:val="22"/>
          <w:lang w:val="en-GB"/>
        </w:rPr>
        <w:t>delegate</w:t>
      </w:r>
      <w:r w:rsidR="00CC1495" w:rsidRPr="00A14AE4">
        <w:rPr>
          <w:rFonts w:asciiTheme="minorHAnsi" w:hAnsiTheme="minorHAnsi" w:cstheme="minorHAnsi"/>
          <w:sz w:val="22"/>
          <w:szCs w:val="22"/>
          <w:lang w:val="en-GB"/>
        </w:rPr>
        <w:t>s its</w:t>
      </w:r>
      <w:r w:rsidRPr="00A14AE4">
        <w:rPr>
          <w:rFonts w:asciiTheme="minorHAnsi" w:hAnsiTheme="minorHAnsi" w:cstheme="minorHAnsi"/>
          <w:sz w:val="22"/>
          <w:szCs w:val="22"/>
          <w:lang w:val="en-GB"/>
        </w:rPr>
        <w:t xml:space="preserve"> authority in the manner set out in this p</w:t>
      </w:r>
      <w:r w:rsidR="00CC1495" w:rsidRPr="00A14AE4">
        <w:rPr>
          <w:rFonts w:asciiTheme="minorHAnsi" w:hAnsiTheme="minorHAnsi" w:cstheme="minorHAnsi"/>
          <w:sz w:val="22"/>
          <w:szCs w:val="22"/>
          <w:lang w:val="en-GB"/>
        </w:rPr>
        <w:t>olicy</w:t>
      </w:r>
      <w:r w:rsidRPr="00A14AE4">
        <w:rPr>
          <w:rFonts w:asciiTheme="minorHAnsi" w:hAnsiTheme="minorHAnsi" w:cstheme="minorHAnsi"/>
          <w:sz w:val="22"/>
          <w:szCs w:val="22"/>
          <w:lang w:val="en-GB"/>
        </w:rPr>
        <w:t>.</w:t>
      </w:r>
    </w:p>
    <w:p w14:paraId="6D0A2EA6" w14:textId="77777777" w:rsidR="00FA4D06" w:rsidRPr="00A14AE4" w:rsidRDefault="00FA4D06" w:rsidP="00E06638">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3AAC820D" w14:textId="19DBFEC6" w:rsidR="00FA4D06" w:rsidRPr="00A14AE4" w:rsidRDefault="00FA4D06" w:rsidP="00614C00">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There may be some occasions where an employee’s</w:t>
      </w:r>
      <w:r w:rsidR="00C46760" w:rsidRPr="00A14AE4">
        <w:rPr>
          <w:rFonts w:asciiTheme="minorHAnsi" w:hAnsiTheme="minorHAnsi" w:cstheme="minorHAnsi"/>
          <w:sz w:val="22"/>
          <w:szCs w:val="22"/>
          <w:lang w:val="en-GB"/>
        </w:rPr>
        <w:t xml:space="preserve"> lack of capability </w:t>
      </w:r>
      <w:r w:rsidRPr="00A14AE4">
        <w:rPr>
          <w:rFonts w:asciiTheme="minorHAnsi" w:hAnsiTheme="minorHAnsi" w:cstheme="minorHAnsi"/>
          <w:sz w:val="22"/>
          <w:szCs w:val="22"/>
          <w:lang w:val="en-GB"/>
        </w:rPr>
        <w:t xml:space="preserve">could also be described as </w:t>
      </w:r>
      <w:r w:rsidR="00C46760" w:rsidRPr="00A14AE4">
        <w:rPr>
          <w:rFonts w:asciiTheme="minorHAnsi" w:hAnsiTheme="minorHAnsi" w:cstheme="minorHAnsi"/>
          <w:sz w:val="22"/>
          <w:szCs w:val="22"/>
          <w:lang w:val="en-GB"/>
        </w:rPr>
        <w:t>Misconduct</w:t>
      </w:r>
      <w:r w:rsidRPr="00A14AE4">
        <w:rPr>
          <w:rFonts w:asciiTheme="minorHAnsi" w:hAnsiTheme="minorHAnsi" w:cstheme="minorHAnsi"/>
          <w:sz w:val="22"/>
          <w:szCs w:val="22"/>
          <w:lang w:val="en-GB"/>
        </w:rPr>
        <w:t xml:space="preserve">. This </w:t>
      </w:r>
      <w:r w:rsidR="00392E74" w:rsidRPr="00A14AE4">
        <w:rPr>
          <w:rFonts w:asciiTheme="minorHAnsi" w:hAnsiTheme="minorHAnsi" w:cstheme="minorHAnsi"/>
          <w:sz w:val="22"/>
          <w:szCs w:val="22"/>
          <w:lang w:val="en-GB"/>
        </w:rPr>
        <w:t xml:space="preserve">Capability Policy and Procedure </w:t>
      </w:r>
      <w:r w:rsidRPr="00A14AE4">
        <w:rPr>
          <w:rFonts w:asciiTheme="minorHAnsi" w:hAnsiTheme="minorHAnsi" w:cstheme="minorHAnsi"/>
          <w:sz w:val="22"/>
          <w:szCs w:val="22"/>
          <w:lang w:val="en-GB"/>
        </w:rPr>
        <w:t xml:space="preserve">and the </w:t>
      </w:r>
      <w:r w:rsidR="009D5895" w:rsidRPr="00A14AE4">
        <w:rPr>
          <w:rFonts w:asciiTheme="minorHAnsi" w:hAnsiTheme="minorHAnsi" w:cstheme="minorHAnsi"/>
          <w:sz w:val="22"/>
          <w:szCs w:val="22"/>
          <w:lang w:val="en-GB"/>
        </w:rPr>
        <w:t>Academy</w:t>
      </w:r>
      <w:r w:rsidR="00E84521">
        <w:rPr>
          <w:rFonts w:asciiTheme="minorHAnsi" w:hAnsiTheme="minorHAnsi" w:cstheme="minorHAnsi"/>
          <w:sz w:val="22"/>
          <w:szCs w:val="22"/>
          <w:lang w:val="en-GB"/>
        </w:rPr>
        <w:t xml:space="preserve"> Trust Company’s</w:t>
      </w:r>
      <w:r w:rsidR="009D5895" w:rsidRPr="00A14AE4">
        <w:rPr>
          <w:rFonts w:asciiTheme="minorHAnsi" w:hAnsiTheme="minorHAnsi" w:cstheme="minorHAnsi"/>
          <w:sz w:val="22"/>
          <w:szCs w:val="22"/>
          <w:lang w:val="en-GB"/>
        </w:rPr>
        <w:t xml:space="preserve"> </w:t>
      </w:r>
      <w:r w:rsidRPr="00A14AE4">
        <w:rPr>
          <w:rFonts w:asciiTheme="minorHAnsi" w:hAnsiTheme="minorHAnsi" w:cstheme="minorHAnsi"/>
          <w:sz w:val="22"/>
          <w:szCs w:val="22"/>
          <w:lang w:val="en-GB"/>
        </w:rPr>
        <w:t xml:space="preserve">Disciplinary </w:t>
      </w:r>
      <w:r w:rsidR="00392E74" w:rsidRPr="00A14AE4">
        <w:rPr>
          <w:rFonts w:asciiTheme="minorHAnsi" w:hAnsiTheme="minorHAnsi" w:cstheme="minorHAnsi"/>
          <w:sz w:val="22"/>
          <w:szCs w:val="22"/>
          <w:lang w:val="en-GB"/>
        </w:rPr>
        <w:t xml:space="preserve">Policy and </w:t>
      </w:r>
      <w:r w:rsidRPr="00A14AE4">
        <w:rPr>
          <w:rFonts w:asciiTheme="minorHAnsi" w:hAnsiTheme="minorHAnsi" w:cstheme="minorHAnsi"/>
          <w:sz w:val="22"/>
          <w:szCs w:val="22"/>
          <w:lang w:val="en-GB"/>
        </w:rPr>
        <w:t xml:space="preserve">Procedure may be used concurrently whilst the </w:t>
      </w:r>
      <w:r w:rsidR="009D5895" w:rsidRPr="00A14AE4">
        <w:rPr>
          <w:rFonts w:asciiTheme="minorHAnsi" w:hAnsiTheme="minorHAnsi" w:cstheme="minorHAnsi"/>
          <w:sz w:val="22"/>
          <w:szCs w:val="22"/>
          <w:lang w:val="en-GB"/>
        </w:rPr>
        <w:t>Academy</w:t>
      </w:r>
      <w:r w:rsidR="00E84521">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 endeavours to ascertain if the </w:t>
      </w:r>
      <w:r w:rsidR="00300EAC" w:rsidRPr="00A14AE4">
        <w:rPr>
          <w:rFonts w:asciiTheme="minorHAnsi" w:hAnsiTheme="minorHAnsi" w:cstheme="minorHAnsi"/>
          <w:sz w:val="22"/>
          <w:szCs w:val="22"/>
          <w:lang w:val="en-GB"/>
        </w:rPr>
        <w:t xml:space="preserve">employee’s </w:t>
      </w:r>
      <w:r w:rsidR="00C46760" w:rsidRPr="00A14AE4">
        <w:rPr>
          <w:rFonts w:asciiTheme="minorHAnsi" w:hAnsiTheme="minorHAnsi" w:cstheme="minorHAnsi"/>
          <w:sz w:val="22"/>
          <w:szCs w:val="22"/>
          <w:lang w:val="en-GB"/>
        </w:rPr>
        <w:t xml:space="preserve">lack of capability </w:t>
      </w:r>
      <w:r w:rsidRPr="00A14AE4">
        <w:rPr>
          <w:rFonts w:asciiTheme="minorHAnsi" w:hAnsiTheme="minorHAnsi" w:cstheme="minorHAnsi"/>
          <w:sz w:val="22"/>
          <w:szCs w:val="22"/>
          <w:lang w:val="en-GB"/>
        </w:rPr>
        <w:t xml:space="preserve">is </w:t>
      </w:r>
      <w:r w:rsidR="00392E74" w:rsidRPr="00A14AE4">
        <w:rPr>
          <w:rFonts w:asciiTheme="minorHAnsi" w:hAnsiTheme="minorHAnsi" w:cstheme="minorHAnsi"/>
          <w:sz w:val="22"/>
          <w:szCs w:val="22"/>
          <w:lang w:val="en-GB"/>
        </w:rPr>
        <w:t xml:space="preserve">due to </w:t>
      </w:r>
      <w:r w:rsidR="00300EAC" w:rsidRPr="00A14AE4">
        <w:rPr>
          <w:rFonts w:asciiTheme="minorHAnsi" w:hAnsiTheme="minorHAnsi" w:cstheme="minorHAnsi"/>
          <w:sz w:val="22"/>
          <w:szCs w:val="22"/>
          <w:lang w:val="en-GB"/>
        </w:rPr>
        <w:t>M</w:t>
      </w:r>
      <w:r w:rsidRPr="00A14AE4">
        <w:rPr>
          <w:rFonts w:asciiTheme="minorHAnsi" w:hAnsiTheme="minorHAnsi" w:cstheme="minorHAnsi"/>
          <w:sz w:val="22"/>
          <w:szCs w:val="22"/>
          <w:lang w:val="en-GB"/>
        </w:rPr>
        <w:t>isconduct or</w:t>
      </w:r>
      <w:r w:rsidR="00297498" w:rsidRPr="00A14AE4">
        <w:rPr>
          <w:rFonts w:asciiTheme="minorHAnsi" w:hAnsiTheme="minorHAnsi" w:cstheme="minorHAnsi"/>
          <w:sz w:val="22"/>
          <w:szCs w:val="22"/>
          <w:lang w:val="en-GB"/>
        </w:rPr>
        <w:t xml:space="preserve"> lack of competence</w:t>
      </w:r>
      <w:r w:rsidR="00123382">
        <w:rPr>
          <w:rFonts w:asciiTheme="minorHAnsi" w:hAnsiTheme="minorHAnsi" w:cstheme="minorHAnsi"/>
          <w:sz w:val="22"/>
          <w:szCs w:val="22"/>
          <w:lang w:val="en-GB"/>
        </w:rPr>
        <w:t xml:space="preserve"> at which point the relevant policy and procedure will be followed</w:t>
      </w:r>
      <w:r w:rsidR="00297498" w:rsidRPr="00A14AE4">
        <w:rPr>
          <w:rFonts w:asciiTheme="minorHAnsi" w:hAnsiTheme="minorHAnsi" w:cstheme="minorHAnsi"/>
          <w:sz w:val="22"/>
          <w:szCs w:val="22"/>
          <w:lang w:val="en-GB"/>
        </w:rPr>
        <w:t xml:space="preserve">.  </w:t>
      </w:r>
    </w:p>
    <w:p w14:paraId="07060E5C" w14:textId="77777777" w:rsidR="00614C00" w:rsidRPr="00A14AE4" w:rsidRDefault="00614C00" w:rsidP="00614C00">
      <w:pPr>
        <w:pStyle w:val="NormalWeb"/>
        <w:spacing w:before="0" w:beforeAutospacing="0" w:after="0" w:afterAutospacing="0" w:line="276" w:lineRule="auto"/>
        <w:jc w:val="both"/>
        <w:rPr>
          <w:rFonts w:asciiTheme="minorHAnsi" w:hAnsiTheme="minorHAnsi" w:cstheme="minorHAnsi"/>
          <w:sz w:val="22"/>
          <w:szCs w:val="22"/>
          <w:lang w:val="en-GB"/>
        </w:rPr>
      </w:pPr>
    </w:p>
    <w:p w14:paraId="0E61868A" w14:textId="65FAA804" w:rsidR="00FA4D06" w:rsidRPr="00A14AE4" w:rsidRDefault="00FA4D06" w:rsidP="00614C00">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There may be occasions where an employee’s </w:t>
      </w:r>
      <w:r w:rsidR="002203E8" w:rsidRPr="00A14AE4">
        <w:rPr>
          <w:rFonts w:asciiTheme="minorHAnsi" w:hAnsiTheme="minorHAnsi" w:cstheme="minorHAnsi"/>
          <w:sz w:val="22"/>
          <w:szCs w:val="22"/>
          <w:lang w:val="en-GB"/>
        </w:rPr>
        <w:t xml:space="preserve">lack of </w:t>
      </w:r>
      <w:r w:rsidRPr="00A14AE4">
        <w:rPr>
          <w:rFonts w:asciiTheme="minorHAnsi" w:hAnsiTheme="minorHAnsi" w:cstheme="minorHAnsi"/>
          <w:sz w:val="22"/>
          <w:szCs w:val="22"/>
          <w:lang w:val="en-GB"/>
        </w:rPr>
        <w:t>capability could relate to their hea</w:t>
      </w:r>
      <w:r w:rsidR="00255511" w:rsidRPr="00A14AE4">
        <w:rPr>
          <w:rFonts w:asciiTheme="minorHAnsi" w:hAnsiTheme="minorHAnsi" w:cstheme="minorHAnsi"/>
          <w:sz w:val="22"/>
          <w:szCs w:val="22"/>
          <w:lang w:val="en-GB"/>
        </w:rPr>
        <w:t>l</w:t>
      </w:r>
      <w:r w:rsidRPr="00A14AE4">
        <w:rPr>
          <w:rFonts w:asciiTheme="minorHAnsi" w:hAnsiTheme="minorHAnsi" w:cstheme="minorHAnsi"/>
          <w:sz w:val="22"/>
          <w:szCs w:val="22"/>
          <w:lang w:val="en-GB"/>
        </w:rPr>
        <w:t xml:space="preserve">th. This </w:t>
      </w:r>
      <w:r w:rsidR="00392E74" w:rsidRPr="00A14AE4">
        <w:rPr>
          <w:rFonts w:asciiTheme="minorHAnsi" w:hAnsiTheme="minorHAnsi" w:cstheme="minorHAnsi"/>
          <w:sz w:val="22"/>
          <w:szCs w:val="22"/>
          <w:lang w:val="en-GB"/>
        </w:rPr>
        <w:t xml:space="preserve">Capability Policy and Procedure </w:t>
      </w:r>
      <w:r w:rsidRPr="00A14AE4">
        <w:rPr>
          <w:rFonts w:asciiTheme="minorHAnsi" w:hAnsiTheme="minorHAnsi" w:cstheme="minorHAnsi"/>
          <w:sz w:val="22"/>
          <w:szCs w:val="22"/>
          <w:lang w:val="en-GB"/>
        </w:rPr>
        <w:t xml:space="preserve">may be used concurrently with the </w:t>
      </w:r>
      <w:r w:rsidR="009D5895" w:rsidRPr="00A14AE4">
        <w:rPr>
          <w:rFonts w:asciiTheme="minorHAnsi" w:hAnsiTheme="minorHAnsi" w:cstheme="minorHAnsi"/>
          <w:sz w:val="22"/>
          <w:szCs w:val="22"/>
          <w:lang w:val="en-GB"/>
        </w:rPr>
        <w:t>Academy</w:t>
      </w:r>
      <w:r w:rsidR="00E84521">
        <w:rPr>
          <w:rFonts w:asciiTheme="minorHAnsi" w:hAnsiTheme="minorHAnsi" w:cstheme="minorHAnsi"/>
          <w:sz w:val="22"/>
          <w:szCs w:val="22"/>
          <w:lang w:val="en-GB"/>
        </w:rPr>
        <w:t xml:space="preserve"> Trust Company</w:t>
      </w:r>
      <w:r w:rsidR="009D5895" w:rsidRPr="00A14AE4">
        <w:rPr>
          <w:rFonts w:asciiTheme="minorHAnsi" w:hAnsiTheme="minorHAnsi" w:cstheme="minorHAnsi"/>
          <w:sz w:val="22"/>
          <w:szCs w:val="22"/>
          <w:lang w:val="en-GB"/>
        </w:rPr>
        <w:t>’s S</w:t>
      </w:r>
      <w:r w:rsidRPr="00A14AE4">
        <w:rPr>
          <w:rFonts w:asciiTheme="minorHAnsi" w:hAnsiTheme="minorHAnsi" w:cstheme="minorHAnsi"/>
          <w:sz w:val="22"/>
          <w:szCs w:val="22"/>
          <w:lang w:val="en-GB"/>
        </w:rPr>
        <w:t xml:space="preserve">ickness </w:t>
      </w:r>
      <w:r w:rsidR="003D01D5" w:rsidRPr="00A14AE4">
        <w:rPr>
          <w:rFonts w:asciiTheme="minorHAnsi" w:hAnsiTheme="minorHAnsi" w:cstheme="minorHAnsi"/>
          <w:sz w:val="22"/>
          <w:szCs w:val="22"/>
          <w:lang w:val="en-GB"/>
        </w:rPr>
        <w:t>A</w:t>
      </w:r>
      <w:r w:rsidRPr="00A14AE4">
        <w:rPr>
          <w:rFonts w:asciiTheme="minorHAnsi" w:hAnsiTheme="minorHAnsi" w:cstheme="minorHAnsi"/>
          <w:sz w:val="22"/>
          <w:szCs w:val="22"/>
          <w:lang w:val="en-GB"/>
        </w:rPr>
        <w:t xml:space="preserve">bsence </w:t>
      </w:r>
      <w:r w:rsidR="003D01D5" w:rsidRPr="00A14AE4">
        <w:rPr>
          <w:rFonts w:asciiTheme="minorHAnsi" w:hAnsiTheme="minorHAnsi" w:cstheme="minorHAnsi"/>
          <w:sz w:val="22"/>
          <w:szCs w:val="22"/>
          <w:lang w:val="en-GB"/>
        </w:rPr>
        <w:t>P</w:t>
      </w:r>
      <w:r w:rsidRPr="00A14AE4">
        <w:rPr>
          <w:rFonts w:asciiTheme="minorHAnsi" w:hAnsiTheme="minorHAnsi" w:cstheme="minorHAnsi"/>
          <w:sz w:val="22"/>
          <w:szCs w:val="22"/>
          <w:lang w:val="en-GB"/>
        </w:rPr>
        <w:t>olicy</w:t>
      </w:r>
      <w:r w:rsidR="00392E74" w:rsidRPr="00A14AE4">
        <w:rPr>
          <w:rFonts w:asciiTheme="minorHAnsi" w:hAnsiTheme="minorHAnsi" w:cstheme="minorHAnsi"/>
          <w:sz w:val="22"/>
          <w:szCs w:val="22"/>
          <w:lang w:val="en-GB"/>
        </w:rPr>
        <w:t xml:space="preserve"> and Procedure</w:t>
      </w:r>
      <w:r w:rsidRPr="00A14AE4">
        <w:rPr>
          <w:rFonts w:asciiTheme="minorHAnsi" w:hAnsiTheme="minorHAnsi" w:cstheme="minorHAnsi"/>
          <w:sz w:val="22"/>
          <w:szCs w:val="22"/>
          <w:lang w:val="en-GB"/>
        </w:rPr>
        <w:t>.</w:t>
      </w:r>
      <w:r w:rsidR="00AB0F08" w:rsidRPr="00A14AE4">
        <w:rPr>
          <w:rFonts w:asciiTheme="minorHAnsi" w:hAnsiTheme="minorHAnsi" w:cstheme="minorHAnsi"/>
          <w:sz w:val="22"/>
          <w:szCs w:val="22"/>
          <w:lang w:val="en-GB"/>
        </w:rPr>
        <w:t xml:space="preserve"> In particular</w:t>
      </w:r>
      <w:r w:rsidR="00300EAC" w:rsidRPr="00A14AE4">
        <w:rPr>
          <w:rFonts w:asciiTheme="minorHAnsi" w:hAnsiTheme="minorHAnsi" w:cstheme="minorHAnsi"/>
          <w:sz w:val="22"/>
          <w:szCs w:val="22"/>
          <w:lang w:val="en-GB"/>
        </w:rPr>
        <w:t>,</w:t>
      </w:r>
      <w:r w:rsidR="00AB0F08" w:rsidRPr="00A14AE4">
        <w:rPr>
          <w:rFonts w:asciiTheme="minorHAnsi" w:hAnsiTheme="minorHAnsi" w:cstheme="minorHAnsi"/>
          <w:sz w:val="22"/>
          <w:szCs w:val="22"/>
          <w:lang w:val="en-GB"/>
        </w:rPr>
        <w:t xml:space="preserve"> if an employee </w:t>
      </w:r>
      <w:r w:rsidR="00F84215" w:rsidRPr="00A14AE4">
        <w:rPr>
          <w:rFonts w:asciiTheme="minorHAnsi" w:hAnsiTheme="minorHAnsi" w:cstheme="minorHAnsi"/>
          <w:sz w:val="22"/>
          <w:szCs w:val="22"/>
          <w:lang w:val="en-GB"/>
        </w:rPr>
        <w:t xml:space="preserve">is absent from </w:t>
      </w:r>
      <w:r w:rsidR="009D5895" w:rsidRPr="00A14AE4">
        <w:rPr>
          <w:rFonts w:asciiTheme="minorHAnsi" w:hAnsiTheme="minorHAnsi" w:cstheme="minorHAnsi"/>
          <w:sz w:val="22"/>
          <w:szCs w:val="22"/>
          <w:lang w:val="en-GB"/>
        </w:rPr>
        <w:t>work</w:t>
      </w:r>
      <w:r w:rsidR="00F84215" w:rsidRPr="00A14AE4">
        <w:rPr>
          <w:rFonts w:asciiTheme="minorHAnsi" w:hAnsiTheme="minorHAnsi" w:cstheme="minorHAnsi"/>
          <w:sz w:val="22"/>
          <w:szCs w:val="22"/>
          <w:lang w:val="en-GB"/>
        </w:rPr>
        <w:t xml:space="preserve"> on sick leave</w:t>
      </w:r>
      <w:r w:rsidR="00AB0F08" w:rsidRPr="00A14AE4">
        <w:rPr>
          <w:rFonts w:asciiTheme="minorHAnsi" w:hAnsiTheme="minorHAnsi" w:cstheme="minorHAnsi"/>
          <w:sz w:val="22"/>
          <w:szCs w:val="22"/>
          <w:lang w:val="en-GB"/>
        </w:rPr>
        <w:t xml:space="preserve"> following th</w:t>
      </w:r>
      <w:r w:rsidR="00F84215" w:rsidRPr="00A14AE4">
        <w:rPr>
          <w:rFonts w:asciiTheme="minorHAnsi" w:hAnsiTheme="minorHAnsi" w:cstheme="minorHAnsi"/>
          <w:sz w:val="22"/>
          <w:szCs w:val="22"/>
          <w:lang w:val="en-GB"/>
        </w:rPr>
        <w:t>is</w:t>
      </w:r>
      <w:r w:rsidR="00AB0F08" w:rsidRPr="00A14AE4">
        <w:rPr>
          <w:rFonts w:asciiTheme="minorHAnsi" w:hAnsiTheme="minorHAnsi" w:cstheme="minorHAnsi"/>
          <w:sz w:val="22"/>
          <w:szCs w:val="22"/>
          <w:lang w:val="en-GB"/>
        </w:rPr>
        <w:t xml:space="preserve"> Capability Policy and Procedure</w:t>
      </w:r>
      <w:r w:rsidR="00F84215" w:rsidRPr="00A14AE4">
        <w:rPr>
          <w:rFonts w:asciiTheme="minorHAnsi" w:hAnsiTheme="minorHAnsi" w:cstheme="minorHAnsi"/>
          <w:sz w:val="22"/>
          <w:szCs w:val="22"/>
          <w:lang w:val="en-GB"/>
        </w:rPr>
        <w:t xml:space="preserve"> </w:t>
      </w:r>
      <w:proofErr w:type="gramStart"/>
      <w:r w:rsidR="00F84215" w:rsidRPr="00A14AE4">
        <w:rPr>
          <w:rFonts w:asciiTheme="minorHAnsi" w:hAnsiTheme="minorHAnsi" w:cstheme="minorHAnsi"/>
          <w:sz w:val="22"/>
          <w:szCs w:val="22"/>
          <w:lang w:val="en-GB"/>
        </w:rPr>
        <w:t>being invoked</w:t>
      </w:r>
      <w:proofErr w:type="gramEnd"/>
      <w:r w:rsidR="00F84215" w:rsidRPr="00A14AE4">
        <w:rPr>
          <w:rFonts w:asciiTheme="minorHAnsi" w:hAnsiTheme="minorHAnsi" w:cstheme="minorHAnsi"/>
          <w:sz w:val="22"/>
          <w:szCs w:val="22"/>
          <w:lang w:val="en-GB"/>
        </w:rPr>
        <w:t xml:space="preserve">, </w:t>
      </w:r>
      <w:r w:rsidR="00AB0F08" w:rsidRPr="00A14AE4">
        <w:rPr>
          <w:rFonts w:asciiTheme="minorHAnsi" w:hAnsiTheme="minorHAnsi" w:cstheme="minorHAnsi"/>
          <w:sz w:val="22"/>
          <w:szCs w:val="22"/>
          <w:lang w:val="en-GB"/>
        </w:rPr>
        <w:t xml:space="preserve">the </w:t>
      </w:r>
      <w:r w:rsidR="009D5895" w:rsidRPr="00A14AE4">
        <w:rPr>
          <w:rFonts w:asciiTheme="minorHAnsi" w:hAnsiTheme="minorHAnsi" w:cstheme="minorHAnsi"/>
          <w:sz w:val="22"/>
          <w:szCs w:val="22"/>
          <w:lang w:val="en-GB"/>
        </w:rPr>
        <w:t>Academy</w:t>
      </w:r>
      <w:r w:rsidR="00AB0F08" w:rsidRPr="00A14AE4">
        <w:rPr>
          <w:rFonts w:asciiTheme="minorHAnsi" w:hAnsiTheme="minorHAnsi" w:cstheme="minorHAnsi"/>
          <w:sz w:val="22"/>
          <w:szCs w:val="22"/>
          <w:lang w:val="en-GB"/>
        </w:rPr>
        <w:t xml:space="preserve"> </w:t>
      </w:r>
      <w:r w:rsidR="00E84521">
        <w:rPr>
          <w:rFonts w:asciiTheme="minorHAnsi" w:hAnsiTheme="minorHAnsi" w:cstheme="minorHAnsi"/>
          <w:sz w:val="22"/>
          <w:szCs w:val="22"/>
          <w:lang w:val="en-GB"/>
        </w:rPr>
        <w:t xml:space="preserve">Trust Company </w:t>
      </w:r>
      <w:r w:rsidR="00AB0F08" w:rsidRPr="00A14AE4">
        <w:rPr>
          <w:rFonts w:asciiTheme="minorHAnsi" w:hAnsiTheme="minorHAnsi" w:cstheme="minorHAnsi"/>
          <w:sz w:val="22"/>
          <w:szCs w:val="22"/>
          <w:lang w:val="en-GB"/>
        </w:rPr>
        <w:t xml:space="preserve">may use its </w:t>
      </w:r>
      <w:r w:rsidR="00E06638" w:rsidRPr="00A14AE4">
        <w:rPr>
          <w:rFonts w:asciiTheme="minorHAnsi" w:hAnsiTheme="minorHAnsi" w:cstheme="minorHAnsi"/>
          <w:sz w:val="22"/>
          <w:szCs w:val="22"/>
          <w:lang w:val="en-GB"/>
        </w:rPr>
        <w:t>Sickness Absence Policy and Procedure</w:t>
      </w:r>
      <w:r w:rsidR="00AB0F08" w:rsidRPr="00A14AE4">
        <w:rPr>
          <w:rFonts w:asciiTheme="minorHAnsi" w:hAnsiTheme="minorHAnsi" w:cstheme="minorHAnsi"/>
          <w:sz w:val="22"/>
          <w:szCs w:val="22"/>
          <w:lang w:val="en-GB"/>
        </w:rPr>
        <w:t>.</w:t>
      </w:r>
      <w:r w:rsidR="002203E8" w:rsidRPr="00A14AE4">
        <w:rPr>
          <w:rFonts w:asciiTheme="minorHAnsi" w:hAnsiTheme="minorHAnsi" w:cstheme="minorHAnsi"/>
          <w:sz w:val="22"/>
          <w:szCs w:val="22"/>
          <w:lang w:val="en-GB"/>
        </w:rPr>
        <w:t xml:space="preserve"> </w:t>
      </w:r>
      <w:r w:rsidR="00D106BF">
        <w:rPr>
          <w:rFonts w:asciiTheme="minorHAnsi" w:hAnsiTheme="minorHAnsi" w:cstheme="minorHAnsi"/>
          <w:sz w:val="22"/>
          <w:szCs w:val="22"/>
          <w:lang w:val="en-GB"/>
        </w:rPr>
        <w:t>However, t</w:t>
      </w:r>
      <w:r w:rsidR="002203E8" w:rsidRPr="00A14AE4">
        <w:rPr>
          <w:rFonts w:asciiTheme="minorHAnsi" w:hAnsiTheme="minorHAnsi" w:cstheme="minorHAnsi"/>
          <w:sz w:val="22"/>
          <w:szCs w:val="22"/>
          <w:lang w:val="en-GB"/>
        </w:rPr>
        <w:t xml:space="preserve">he process of managing unsatisfactory performance due to capability </w:t>
      </w:r>
      <w:r w:rsidR="00123382">
        <w:rPr>
          <w:rFonts w:asciiTheme="minorHAnsi" w:hAnsiTheme="minorHAnsi" w:cstheme="minorHAnsi"/>
          <w:sz w:val="22"/>
          <w:szCs w:val="22"/>
          <w:lang w:val="en-GB"/>
        </w:rPr>
        <w:t xml:space="preserve">maybe paused </w:t>
      </w:r>
      <w:r w:rsidR="00300EAC" w:rsidRPr="00A14AE4">
        <w:rPr>
          <w:rFonts w:asciiTheme="minorHAnsi" w:hAnsiTheme="minorHAnsi" w:cstheme="minorHAnsi"/>
          <w:sz w:val="22"/>
          <w:szCs w:val="22"/>
          <w:lang w:val="en-GB"/>
        </w:rPr>
        <w:t>wh</w:t>
      </w:r>
      <w:r w:rsidR="00123382">
        <w:rPr>
          <w:rFonts w:asciiTheme="minorHAnsi" w:hAnsiTheme="minorHAnsi" w:cstheme="minorHAnsi"/>
          <w:sz w:val="22"/>
          <w:szCs w:val="22"/>
          <w:lang w:val="en-GB"/>
        </w:rPr>
        <w:t>ile</w:t>
      </w:r>
      <w:r w:rsidR="00300EAC" w:rsidRPr="00A14AE4">
        <w:rPr>
          <w:rFonts w:asciiTheme="minorHAnsi" w:hAnsiTheme="minorHAnsi" w:cstheme="minorHAnsi"/>
          <w:sz w:val="22"/>
          <w:szCs w:val="22"/>
          <w:lang w:val="en-GB"/>
        </w:rPr>
        <w:t xml:space="preserve"> the employee is absent</w:t>
      </w:r>
      <w:r w:rsidR="002203E8" w:rsidRPr="00A14AE4">
        <w:rPr>
          <w:rFonts w:asciiTheme="minorHAnsi" w:hAnsiTheme="minorHAnsi" w:cstheme="minorHAnsi"/>
          <w:sz w:val="22"/>
          <w:szCs w:val="22"/>
          <w:lang w:val="en-GB"/>
        </w:rPr>
        <w:t xml:space="preserve"> on </w:t>
      </w:r>
      <w:r w:rsidR="00300EAC" w:rsidRPr="00A14AE4">
        <w:rPr>
          <w:rFonts w:asciiTheme="minorHAnsi" w:hAnsiTheme="minorHAnsi" w:cstheme="minorHAnsi"/>
          <w:sz w:val="22"/>
          <w:szCs w:val="22"/>
          <w:lang w:val="en-GB"/>
        </w:rPr>
        <w:t xml:space="preserve">the grounds of </w:t>
      </w:r>
      <w:r w:rsidR="002203E8" w:rsidRPr="00A14AE4">
        <w:rPr>
          <w:rFonts w:asciiTheme="minorHAnsi" w:hAnsiTheme="minorHAnsi" w:cstheme="minorHAnsi"/>
          <w:sz w:val="22"/>
          <w:szCs w:val="22"/>
          <w:lang w:val="en-GB"/>
        </w:rPr>
        <w:t>sickness</w:t>
      </w:r>
      <w:r w:rsidR="00300EAC" w:rsidRPr="00A14AE4">
        <w:rPr>
          <w:rFonts w:asciiTheme="minorHAnsi" w:hAnsiTheme="minorHAnsi" w:cstheme="minorHAnsi"/>
          <w:sz w:val="22"/>
          <w:szCs w:val="22"/>
          <w:lang w:val="en-GB"/>
        </w:rPr>
        <w:t>.</w:t>
      </w:r>
    </w:p>
    <w:p w14:paraId="4E730891" w14:textId="77777777" w:rsidR="00614C00" w:rsidRPr="00A14AE4" w:rsidRDefault="00614C00" w:rsidP="00614C00">
      <w:pPr>
        <w:pStyle w:val="NormalWeb"/>
        <w:spacing w:before="0" w:beforeAutospacing="0" w:after="0" w:afterAutospacing="0" w:line="276" w:lineRule="auto"/>
        <w:jc w:val="both"/>
        <w:rPr>
          <w:rFonts w:asciiTheme="minorHAnsi" w:hAnsiTheme="minorHAnsi" w:cstheme="minorHAnsi"/>
          <w:sz w:val="22"/>
          <w:szCs w:val="22"/>
          <w:lang w:val="en-GB"/>
        </w:rPr>
      </w:pPr>
    </w:p>
    <w:p w14:paraId="143B18A4" w14:textId="4FD30705" w:rsidR="002963BB" w:rsidRDefault="00614C00" w:rsidP="00A441B6">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123382">
        <w:rPr>
          <w:rFonts w:asciiTheme="minorHAnsi" w:hAnsiTheme="minorHAnsi" w:cstheme="minorHAnsi"/>
          <w:sz w:val="22"/>
          <w:szCs w:val="22"/>
          <w:lang w:val="en-GB"/>
        </w:rPr>
        <w:t>T</w:t>
      </w:r>
      <w:r w:rsidR="002203E8" w:rsidRPr="00123382">
        <w:rPr>
          <w:rFonts w:asciiTheme="minorHAnsi" w:hAnsiTheme="minorHAnsi" w:cstheme="minorHAnsi"/>
          <w:sz w:val="22"/>
          <w:szCs w:val="22"/>
          <w:lang w:val="en-GB"/>
        </w:rPr>
        <w:t xml:space="preserve">he </w:t>
      </w:r>
      <w:r w:rsidR="009D5895" w:rsidRPr="00F7336D">
        <w:rPr>
          <w:rFonts w:asciiTheme="minorHAnsi" w:hAnsiTheme="minorHAnsi" w:cstheme="minorHAnsi"/>
          <w:sz w:val="22"/>
          <w:szCs w:val="22"/>
          <w:lang w:val="en-GB"/>
        </w:rPr>
        <w:t>Academy</w:t>
      </w:r>
      <w:r w:rsidR="00E84521" w:rsidRPr="00F7336D">
        <w:rPr>
          <w:rFonts w:asciiTheme="minorHAnsi" w:hAnsiTheme="minorHAnsi" w:cstheme="minorHAnsi"/>
          <w:sz w:val="22"/>
          <w:szCs w:val="22"/>
          <w:lang w:val="en-GB"/>
        </w:rPr>
        <w:t xml:space="preserve"> Trust Company</w:t>
      </w:r>
      <w:r w:rsidR="002203E8" w:rsidRPr="00F7336D">
        <w:rPr>
          <w:rFonts w:asciiTheme="minorHAnsi" w:hAnsiTheme="minorHAnsi" w:cstheme="minorHAnsi"/>
          <w:sz w:val="22"/>
          <w:szCs w:val="22"/>
          <w:lang w:val="en-GB"/>
        </w:rPr>
        <w:t xml:space="preserve"> is committed to ensuring respect, objectivity, </w:t>
      </w:r>
      <w:r w:rsidR="007773E6" w:rsidRPr="00F7336D">
        <w:rPr>
          <w:rFonts w:asciiTheme="minorHAnsi" w:hAnsiTheme="minorHAnsi" w:cstheme="minorHAnsi"/>
          <w:sz w:val="22"/>
          <w:szCs w:val="22"/>
          <w:lang w:val="en-GB"/>
        </w:rPr>
        <w:t xml:space="preserve">belief in the dignity of the individual, </w:t>
      </w:r>
      <w:r w:rsidR="002203E8" w:rsidRPr="00F7336D">
        <w:rPr>
          <w:rFonts w:asciiTheme="minorHAnsi" w:hAnsiTheme="minorHAnsi" w:cstheme="minorHAnsi"/>
          <w:sz w:val="22"/>
          <w:szCs w:val="22"/>
          <w:lang w:val="en-GB"/>
        </w:rPr>
        <w:t xml:space="preserve">consistency of treatment and fairness in the operation of </w:t>
      </w:r>
      <w:r w:rsidR="00E84521" w:rsidRPr="00F7336D">
        <w:rPr>
          <w:rFonts w:asciiTheme="minorHAnsi" w:hAnsiTheme="minorHAnsi" w:cstheme="minorHAnsi"/>
          <w:sz w:val="22"/>
          <w:szCs w:val="22"/>
          <w:lang w:val="en-GB"/>
        </w:rPr>
        <w:t>this Capability Policy and Procedure</w:t>
      </w:r>
      <w:r w:rsidR="007773E6" w:rsidRPr="00F7336D">
        <w:rPr>
          <w:rFonts w:asciiTheme="minorHAnsi" w:hAnsiTheme="minorHAnsi" w:cstheme="minorHAnsi"/>
          <w:sz w:val="22"/>
          <w:szCs w:val="22"/>
          <w:lang w:val="en-GB"/>
        </w:rPr>
        <w:t xml:space="preserve">. </w:t>
      </w:r>
      <w:r w:rsidR="00B04AE0" w:rsidRPr="00F7336D">
        <w:rPr>
          <w:rFonts w:asciiTheme="minorHAnsi" w:hAnsiTheme="minorHAnsi" w:cstheme="minorHAnsi"/>
          <w:sz w:val="22"/>
          <w:szCs w:val="22"/>
          <w:lang w:val="en-GB"/>
        </w:rPr>
        <w:t>This commitment extends to promoting equality of opportunity and eliminating unlawful discrimination t</w:t>
      </w:r>
      <w:r w:rsidR="002963BB" w:rsidRPr="007D7AF4">
        <w:rPr>
          <w:rFonts w:asciiTheme="minorHAnsi" w:hAnsiTheme="minorHAnsi" w:cstheme="minorHAnsi"/>
          <w:sz w:val="22"/>
          <w:szCs w:val="22"/>
          <w:lang w:val="en-GB"/>
        </w:rPr>
        <w:t>hroughout the Academy</w:t>
      </w:r>
      <w:r w:rsidR="00B04AE0" w:rsidRPr="007D7AF4">
        <w:rPr>
          <w:rFonts w:asciiTheme="minorHAnsi" w:hAnsiTheme="minorHAnsi" w:cstheme="minorHAnsi"/>
          <w:sz w:val="22"/>
          <w:szCs w:val="22"/>
          <w:lang w:val="en-GB"/>
        </w:rPr>
        <w:t xml:space="preserve"> </w:t>
      </w:r>
      <w:proofErr w:type="gramStart"/>
      <w:r w:rsidR="00B04AE0" w:rsidRPr="007D7AF4">
        <w:rPr>
          <w:rFonts w:asciiTheme="minorHAnsi" w:hAnsiTheme="minorHAnsi" w:cstheme="minorHAnsi"/>
          <w:sz w:val="22"/>
          <w:szCs w:val="22"/>
          <w:lang w:val="en-GB"/>
        </w:rPr>
        <w:t>community</w:t>
      </w:r>
      <w:r w:rsidR="001333E5" w:rsidRPr="007D7AF4">
        <w:rPr>
          <w:rFonts w:asciiTheme="minorHAnsi" w:hAnsiTheme="minorHAnsi" w:cstheme="minorHAnsi"/>
          <w:sz w:val="22"/>
          <w:szCs w:val="22"/>
          <w:lang w:val="en-GB"/>
        </w:rPr>
        <w:t xml:space="preserve"> </w:t>
      </w:r>
      <w:r w:rsidR="001333E5" w:rsidRPr="00A441B6">
        <w:rPr>
          <w:rFonts w:asciiTheme="minorHAnsi" w:hAnsiTheme="minorHAnsi" w:cstheme="minorHAnsi"/>
          <w:sz w:val="22"/>
          <w:szCs w:val="22"/>
          <w:lang w:val="en-GB"/>
        </w:rPr>
        <w:t>which</w:t>
      </w:r>
      <w:proofErr w:type="gramEnd"/>
      <w:r w:rsidR="001333E5" w:rsidRPr="00A441B6">
        <w:rPr>
          <w:rFonts w:asciiTheme="minorHAnsi" w:hAnsiTheme="minorHAnsi" w:cstheme="minorHAnsi"/>
          <w:sz w:val="22"/>
          <w:szCs w:val="22"/>
          <w:lang w:val="en-GB"/>
        </w:rPr>
        <w:t xml:space="preserve"> includes all of the academies in the Academy Trust Company’s group.</w:t>
      </w:r>
      <w:r w:rsidR="001333E5" w:rsidRPr="00123382">
        <w:rPr>
          <w:rFonts w:asciiTheme="minorHAnsi" w:hAnsiTheme="minorHAnsi" w:cstheme="minorHAnsi"/>
          <w:sz w:val="22"/>
          <w:szCs w:val="22"/>
          <w:highlight w:val="yellow"/>
          <w:lang w:val="en-GB"/>
        </w:rPr>
        <w:t xml:space="preserve"> </w:t>
      </w:r>
    </w:p>
    <w:p w14:paraId="6DC1239B" w14:textId="77777777" w:rsidR="00744F43" w:rsidRPr="00123382" w:rsidRDefault="00744F43" w:rsidP="00744F43">
      <w:pPr>
        <w:pStyle w:val="NormalWeb"/>
        <w:spacing w:before="0" w:beforeAutospacing="0" w:after="0" w:afterAutospacing="0" w:line="276" w:lineRule="auto"/>
        <w:jc w:val="both"/>
        <w:rPr>
          <w:rFonts w:asciiTheme="minorHAnsi" w:hAnsiTheme="minorHAnsi" w:cstheme="minorHAnsi"/>
          <w:sz w:val="22"/>
          <w:szCs w:val="22"/>
          <w:lang w:val="en-GB"/>
        </w:rPr>
      </w:pPr>
    </w:p>
    <w:p w14:paraId="3A2CF696" w14:textId="77777777" w:rsidR="00614C00" w:rsidRPr="00A14AE4" w:rsidRDefault="002203E8" w:rsidP="00614C00">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This Capability Policy and Procedure offers opportunities to ensure justice for teachers</w:t>
      </w:r>
      <w:r w:rsidR="00570E6A" w:rsidRPr="00A14AE4">
        <w:rPr>
          <w:rFonts w:asciiTheme="minorHAnsi" w:hAnsiTheme="minorHAnsi" w:cstheme="minorHAnsi"/>
          <w:sz w:val="22"/>
          <w:szCs w:val="22"/>
          <w:lang w:val="en-GB"/>
        </w:rPr>
        <w:t>, support staff</w:t>
      </w:r>
      <w:r w:rsidRPr="00A14AE4">
        <w:rPr>
          <w:rFonts w:asciiTheme="minorHAnsi" w:hAnsiTheme="minorHAnsi" w:cstheme="minorHAnsi"/>
          <w:sz w:val="22"/>
          <w:szCs w:val="22"/>
          <w:lang w:val="en-GB"/>
        </w:rPr>
        <w:t xml:space="preserve"> and pupils alike </w:t>
      </w:r>
      <w:r w:rsidR="000F7E8D" w:rsidRPr="00A14AE4">
        <w:rPr>
          <w:rFonts w:asciiTheme="minorHAnsi" w:hAnsiTheme="minorHAnsi" w:cstheme="minorHAnsi"/>
          <w:sz w:val="22"/>
          <w:szCs w:val="22"/>
          <w:lang w:val="en-GB"/>
        </w:rPr>
        <w:t xml:space="preserve">and </w:t>
      </w:r>
      <w:r w:rsidRPr="00A14AE4">
        <w:rPr>
          <w:rFonts w:asciiTheme="minorHAnsi" w:hAnsiTheme="minorHAnsi" w:cstheme="minorHAnsi"/>
          <w:sz w:val="22"/>
          <w:szCs w:val="22"/>
          <w:lang w:val="en-GB"/>
        </w:rPr>
        <w:t xml:space="preserve">has </w:t>
      </w:r>
      <w:r w:rsidR="00931F2B" w:rsidRPr="00A14AE4">
        <w:rPr>
          <w:rFonts w:asciiTheme="minorHAnsi" w:hAnsiTheme="minorHAnsi" w:cstheme="minorHAnsi"/>
          <w:sz w:val="22"/>
          <w:szCs w:val="22"/>
          <w:lang w:val="en-GB"/>
        </w:rPr>
        <w:t>the</w:t>
      </w:r>
      <w:r w:rsidRPr="00A14AE4">
        <w:rPr>
          <w:rFonts w:asciiTheme="minorHAnsi" w:hAnsiTheme="minorHAnsi" w:cstheme="minorHAnsi"/>
          <w:sz w:val="22"/>
          <w:szCs w:val="22"/>
          <w:lang w:val="en-GB"/>
        </w:rPr>
        <w:t xml:space="preserve"> potential for the expression of Christian qualities such as honesty, self-knowledge, respect for others and their gifts, recognition of the needs and achievements of others, challenge of self and others, personal growth and openness.</w:t>
      </w:r>
    </w:p>
    <w:p w14:paraId="69FCBC5F" w14:textId="77777777" w:rsidR="002436A9" w:rsidRDefault="002436A9" w:rsidP="001E5F4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C2BBFF7" w14:textId="77777777" w:rsidR="00614C00" w:rsidRPr="00A14AE4" w:rsidRDefault="00614C00" w:rsidP="00614C00">
      <w:pPr>
        <w:pStyle w:val="ListParagraph"/>
        <w:rPr>
          <w:rFonts w:asciiTheme="minorHAnsi" w:hAnsiTheme="minorHAnsi" w:cstheme="minorHAnsi"/>
          <w:sz w:val="22"/>
        </w:rPr>
      </w:pPr>
    </w:p>
    <w:p w14:paraId="05701A6F" w14:textId="6CAE9BD8" w:rsidR="00015D56" w:rsidRDefault="002203E8" w:rsidP="00614C00">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lastRenderedPageBreak/>
        <w:t xml:space="preserve">The </w:t>
      </w:r>
      <w:r w:rsidR="00C62029">
        <w:rPr>
          <w:rFonts w:asciiTheme="minorHAnsi" w:hAnsiTheme="minorHAnsi" w:cstheme="minorHAnsi"/>
          <w:sz w:val="22"/>
          <w:szCs w:val="22"/>
          <w:lang w:val="en-GB"/>
        </w:rPr>
        <w:t>Capability</w:t>
      </w:r>
      <w:r w:rsidRPr="00A14AE4">
        <w:rPr>
          <w:rFonts w:asciiTheme="minorHAnsi" w:hAnsiTheme="minorHAnsi" w:cstheme="minorHAnsi"/>
          <w:sz w:val="22"/>
          <w:szCs w:val="22"/>
          <w:lang w:val="en-GB"/>
        </w:rPr>
        <w:t xml:space="preserve"> Policy</w:t>
      </w:r>
      <w:r w:rsidR="00E84521">
        <w:rPr>
          <w:rFonts w:asciiTheme="minorHAnsi" w:hAnsiTheme="minorHAnsi" w:cstheme="minorHAnsi"/>
          <w:sz w:val="22"/>
          <w:szCs w:val="22"/>
          <w:lang w:val="en-GB"/>
        </w:rPr>
        <w:t xml:space="preserve"> and Procedure</w:t>
      </w:r>
      <w:r w:rsidRPr="00A14AE4">
        <w:rPr>
          <w:rFonts w:asciiTheme="minorHAnsi" w:hAnsiTheme="minorHAnsi" w:cstheme="minorHAnsi"/>
          <w:sz w:val="22"/>
          <w:szCs w:val="22"/>
          <w:lang w:val="en-GB"/>
        </w:rPr>
        <w:t xml:space="preserve"> does not form part of any other </w:t>
      </w:r>
      <w:r w:rsidR="00744F43" w:rsidRPr="00A14AE4">
        <w:rPr>
          <w:rFonts w:asciiTheme="minorHAnsi" w:hAnsiTheme="minorHAnsi" w:cstheme="minorHAnsi"/>
          <w:sz w:val="22"/>
          <w:szCs w:val="22"/>
          <w:lang w:val="en-GB"/>
        </w:rPr>
        <w:t>procedure,</w:t>
      </w:r>
      <w:r w:rsidRPr="00A14AE4">
        <w:rPr>
          <w:rFonts w:asciiTheme="minorHAnsi" w:hAnsiTheme="minorHAnsi" w:cstheme="minorHAnsi"/>
          <w:sz w:val="22"/>
          <w:szCs w:val="22"/>
          <w:lang w:val="en-GB"/>
        </w:rPr>
        <w:t xml:space="preserve"> but relevant information </w:t>
      </w:r>
      <w:r w:rsidR="00123382">
        <w:rPr>
          <w:rFonts w:asciiTheme="minorHAnsi" w:hAnsiTheme="minorHAnsi" w:cstheme="minorHAnsi"/>
          <w:sz w:val="22"/>
          <w:szCs w:val="22"/>
          <w:lang w:val="en-GB"/>
        </w:rPr>
        <w:t>obtained throughout the operation of this</w:t>
      </w:r>
      <w:r w:rsidR="00744F43">
        <w:rPr>
          <w:rFonts w:asciiTheme="minorHAnsi" w:hAnsiTheme="minorHAnsi" w:cstheme="minorHAnsi"/>
          <w:sz w:val="22"/>
          <w:szCs w:val="22"/>
          <w:lang w:val="en-GB"/>
        </w:rPr>
        <w:t xml:space="preserve"> </w:t>
      </w:r>
      <w:r w:rsidR="00C62029">
        <w:rPr>
          <w:rFonts w:asciiTheme="minorHAnsi" w:hAnsiTheme="minorHAnsi" w:cstheme="minorHAnsi"/>
          <w:sz w:val="22"/>
          <w:szCs w:val="22"/>
          <w:lang w:val="en-GB"/>
        </w:rPr>
        <w:t>Policy and Procedure</w:t>
      </w:r>
      <w:r w:rsidR="00931F2B" w:rsidRPr="00A14AE4">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w:t>
      </w:r>
      <w:proofErr w:type="gramStart"/>
      <w:r w:rsidRPr="00A14AE4">
        <w:rPr>
          <w:rFonts w:asciiTheme="minorHAnsi" w:hAnsiTheme="minorHAnsi" w:cstheme="minorHAnsi"/>
          <w:sz w:val="22"/>
          <w:szCs w:val="22"/>
          <w:lang w:val="en-GB"/>
        </w:rPr>
        <w:t>may be taken</w:t>
      </w:r>
      <w:proofErr w:type="gramEnd"/>
      <w:r w:rsidRPr="00A14AE4">
        <w:rPr>
          <w:rFonts w:asciiTheme="minorHAnsi" w:hAnsiTheme="minorHAnsi" w:cstheme="minorHAnsi"/>
          <w:sz w:val="22"/>
          <w:szCs w:val="22"/>
          <w:lang w:val="en-GB"/>
        </w:rPr>
        <w:t xml:space="preserve"> into account</w:t>
      </w:r>
      <w:r w:rsidR="00E84521">
        <w:rPr>
          <w:rFonts w:asciiTheme="minorHAnsi" w:hAnsiTheme="minorHAnsi" w:cstheme="minorHAnsi"/>
          <w:sz w:val="22"/>
          <w:szCs w:val="22"/>
          <w:lang w:val="en-GB"/>
        </w:rPr>
        <w:t xml:space="preserve"> in</w:t>
      </w:r>
      <w:r w:rsidR="00E4407D">
        <w:rPr>
          <w:rFonts w:asciiTheme="minorHAnsi" w:hAnsiTheme="minorHAnsi" w:cstheme="minorHAnsi"/>
          <w:sz w:val="22"/>
          <w:szCs w:val="22"/>
          <w:lang w:val="en-GB"/>
        </w:rPr>
        <w:t xml:space="preserve"> relation to</w:t>
      </w:r>
      <w:r w:rsidR="00E84521">
        <w:rPr>
          <w:rFonts w:asciiTheme="minorHAnsi" w:hAnsiTheme="minorHAnsi" w:cstheme="minorHAnsi"/>
          <w:sz w:val="22"/>
          <w:szCs w:val="22"/>
          <w:lang w:val="en-GB"/>
        </w:rPr>
        <w:t xml:space="preserve"> the operation of other applicable policies and procedures</w:t>
      </w:r>
      <w:r w:rsidRPr="00A14AE4">
        <w:rPr>
          <w:rFonts w:asciiTheme="minorHAnsi" w:hAnsiTheme="minorHAnsi" w:cstheme="minorHAnsi"/>
          <w:sz w:val="22"/>
          <w:szCs w:val="22"/>
          <w:lang w:val="en-GB"/>
        </w:rPr>
        <w:t>.</w:t>
      </w:r>
      <w:r w:rsidR="00423EB1" w:rsidRPr="00A14AE4">
        <w:rPr>
          <w:rFonts w:asciiTheme="minorHAnsi" w:hAnsiTheme="minorHAnsi" w:cstheme="minorHAnsi"/>
          <w:sz w:val="22"/>
          <w:szCs w:val="22"/>
          <w:lang w:val="en-GB"/>
        </w:rPr>
        <w:t xml:space="preserve"> </w:t>
      </w:r>
    </w:p>
    <w:p w14:paraId="38B2D48A" w14:textId="77777777" w:rsidR="002436A9" w:rsidRPr="00A14AE4" w:rsidRDefault="002436A9" w:rsidP="001E5F48">
      <w:pPr>
        <w:pStyle w:val="NormalWeb"/>
        <w:spacing w:before="0" w:beforeAutospacing="0" w:after="0" w:afterAutospacing="0" w:line="276" w:lineRule="auto"/>
        <w:jc w:val="both"/>
        <w:rPr>
          <w:rFonts w:asciiTheme="minorHAnsi" w:hAnsiTheme="minorHAnsi" w:cstheme="minorHAnsi"/>
          <w:sz w:val="22"/>
          <w:szCs w:val="22"/>
          <w:lang w:val="en-GB"/>
        </w:rPr>
      </w:pPr>
    </w:p>
    <w:p w14:paraId="3F907F29" w14:textId="77777777" w:rsidR="00423EB1" w:rsidRPr="00A14AE4" w:rsidRDefault="00931F2B" w:rsidP="00E06638">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The </w:t>
      </w:r>
      <w:r w:rsidR="00C64269" w:rsidRPr="00A14AE4">
        <w:rPr>
          <w:rFonts w:asciiTheme="minorHAnsi" w:hAnsiTheme="minorHAnsi" w:cstheme="minorHAnsi"/>
          <w:sz w:val="22"/>
          <w:szCs w:val="22"/>
          <w:lang w:val="en-GB"/>
        </w:rPr>
        <w:t>manag</w:t>
      </w:r>
      <w:r w:rsidRPr="00A14AE4">
        <w:rPr>
          <w:rFonts w:asciiTheme="minorHAnsi" w:hAnsiTheme="minorHAnsi" w:cstheme="minorHAnsi"/>
          <w:sz w:val="22"/>
          <w:szCs w:val="22"/>
          <w:lang w:val="en-GB"/>
        </w:rPr>
        <w:t xml:space="preserve">ement of </w:t>
      </w:r>
      <w:r w:rsidR="00C64269" w:rsidRPr="00A14AE4">
        <w:rPr>
          <w:rFonts w:asciiTheme="minorHAnsi" w:hAnsiTheme="minorHAnsi" w:cstheme="minorHAnsi"/>
          <w:sz w:val="22"/>
          <w:szCs w:val="22"/>
          <w:lang w:val="en-GB"/>
        </w:rPr>
        <w:t>unsatisfactory performance and related investigations will be treated in confidence as far as possible by all parties involved at all stages of this Capability Policy</w:t>
      </w:r>
      <w:r w:rsidRPr="00A14AE4">
        <w:rPr>
          <w:rFonts w:asciiTheme="minorHAnsi" w:hAnsiTheme="minorHAnsi" w:cstheme="minorHAnsi"/>
          <w:sz w:val="22"/>
          <w:szCs w:val="22"/>
          <w:lang w:val="en-GB"/>
        </w:rPr>
        <w:t xml:space="preserve"> and Procedure</w:t>
      </w:r>
      <w:r w:rsidR="00C64269" w:rsidRPr="00A14AE4">
        <w:rPr>
          <w:rFonts w:asciiTheme="minorHAnsi" w:hAnsiTheme="minorHAnsi" w:cstheme="minorHAnsi"/>
          <w:sz w:val="22"/>
          <w:szCs w:val="22"/>
          <w:lang w:val="en-GB"/>
        </w:rPr>
        <w:t>.</w:t>
      </w:r>
    </w:p>
    <w:p w14:paraId="256B173F" w14:textId="77777777" w:rsidR="00C64269" w:rsidRPr="00A14AE4" w:rsidRDefault="00C64269" w:rsidP="00614C00">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8678D14" w14:textId="77777777" w:rsidR="00C64269" w:rsidRPr="00A14AE4" w:rsidRDefault="00931F2B" w:rsidP="00E06638">
      <w:pPr>
        <w:pStyle w:val="NormalWeb"/>
        <w:numPr>
          <w:ilvl w:val="1"/>
          <w:numId w:val="8"/>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The </w:t>
      </w:r>
      <w:r w:rsidR="009D5895" w:rsidRPr="00A14AE4">
        <w:rPr>
          <w:rFonts w:asciiTheme="minorHAnsi" w:hAnsiTheme="minorHAnsi" w:cstheme="minorHAnsi"/>
          <w:sz w:val="22"/>
          <w:szCs w:val="22"/>
          <w:lang w:val="en-GB"/>
        </w:rPr>
        <w:t>Academy</w:t>
      </w:r>
      <w:r w:rsidR="001333E5">
        <w:rPr>
          <w:rFonts w:asciiTheme="minorHAnsi" w:hAnsiTheme="minorHAnsi" w:cstheme="minorHAnsi"/>
          <w:sz w:val="22"/>
          <w:szCs w:val="22"/>
          <w:lang w:val="en-GB"/>
        </w:rPr>
        <w:t xml:space="preserve"> Trust Company</w:t>
      </w:r>
      <w:r w:rsidR="009D5895" w:rsidRPr="00A14AE4">
        <w:rPr>
          <w:rFonts w:asciiTheme="minorHAnsi" w:hAnsiTheme="minorHAnsi" w:cstheme="minorHAnsi"/>
          <w:sz w:val="22"/>
          <w:szCs w:val="22"/>
          <w:lang w:val="en-GB"/>
        </w:rPr>
        <w:t xml:space="preserve"> </w:t>
      </w:r>
      <w:r w:rsidRPr="00A14AE4">
        <w:rPr>
          <w:rFonts w:asciiTheme="minorHAnsi" w:hAnsiTheme="minorHAnsi" w:cstheme="minorHAnsi"/>
          <w:sz w:val="22"/>
          <w:szCs w:val="22"/>
          <w:lang w:val="en-GB"/>
        </w:rPr>
        <w:t>will maintain r</w:t>
      </w:r>
      <w:r w:rsidR="00C64269" w:rsidRPr="00A14AE4">
        <w:rPr>
          <w:rFonts w:asciiTheme="minorHAnsi" w:hAnsiTheme="minorHAnsi" w:cstheme="minorHAnsi"/>
          <w:sz w:val="22"/>
          <w:szCs w:val="22"/>
          <w:lang w:val="en-GB"/>
        </w:rPr>
        <w:t>ecord</w:t>
      </w:r>
      <w:r w:rsidRPr="00A14AE4">
        <w:rPr>
          <w:rFonts w:asciiTheme="minorHAnsi" w:hAnsiTheme="minorHAnsi" w:cstheme="minorHAnsi"/>
          <w:sz w:val="22"/>
          <w:szCs w:val="22"/>
          <w:lang w:val="en-GB"/>
        </w:rPr>
        <w:t>s</w:t>
      </w:r>
      <w:r w:rsidR="00C64269" w:rsidRPr="00A14AE4">
        <w:rPr>
          <w:rFonts w:asciiTheme="minorHAnsi" w:hAnsiTheme="minorHAnsi" w:cstheme="minorHAnsi"/>
          <w:sz w:val="22"/>
          <w:szCs w:val="22"/>
          <w:lang w:val="en-GB"/>
        </w:rPr>
        <w:t xml:space="preserve"> of all interviews and reviews </w:t>
      </w:r>
      <w:r w:rsidRPr="00A14AE4">
        <w:rPr>
          <w:rFonts w:asciiTheme="minorHAnsi" w:hAnsiTheme="minorHAnsi" w:cstheme="minorHAnsi"/>
          <w:sz w:val="22"/>
          <w:szCs w:val="22"/>
          <w:lang w:val="en-GB"/>
        </w:rPr>
        <w:t xml:space="preserve">which take place under this </w:t>
      </w:r>
      <w:r w:rsidR="00C64269" w:rsidRPr="00A14AE4">
        <w:rPr>
          <w:rFonts w:asciiTheme="minorHAnsi" w:hAnsiTheme="minorHAnsi" w:cstheme="minorHAnsi"/>
          <w:sz w:val="22"/>
          <w:szCs w:val="22"/>
          <w:lang w:val="en-GB"/>
        </w:rPr>
        <w:t>Capability Policy and Procedure</w:t>
      </w:r>
      <w:r w:rsidR="002963BB" w:rsidRPr="00A14AE4">
        <w:rPr>
          <w:rFonts w:asciiTheme="minorHAnsi" w:hAnsiTheme="minorHAnsi" w:cstheme="minorHAnsi"/>
          <w:sz w:val="22"/>
          <w:szCs w:val="22"/>
          <w:lang w:val="en-GB"/>
        </w:rPr>
        <w:t xml:space="preserve"> for a period of up to 12 months or longer where necessary and where there is an applicable lawful basis under the GDPR for extending the retention period</w:t>
      </w:r>
      <w:r w:rsidR="00C64269" w:rsidRPr="00A14AE4">
        <w:rPr>
          <w:rFonts w:asciiTheme="minorHAnsi" w:hAnsiTheme="minorHAnsi" w:cstheme="minorHAnsi"/>
          <w:sz w:val="22"/>
          <w:szCs w:val="22"/>
          <w:lang w:val="en-GB"/>
        </w:rPr>
        <w:t>. All data and evidence collected is to be shared between all the relevant parties</w:t>
      </w:r>
      <w:r w:rsidRPr="00A14AE4">
        <w:rPr>
          <w:rFonts w:asciiTheme="minorHAnsi" w:hAnsiTheme="minorHAnsi" w:cstheme="minorHAnsi"/>
          <w:sz w:val="22"/>
          <w:szCs w:val="22"/>
          <w:lang w:val="en-GB"/>
        </w:rPr>
        <w:t>,</w:t>
      </w:r>
      <w:r w:rsidR="0071056B">
        <w:rPr>
          <w:rFonts w:asciiTheme="minorHAnsi" w:hAnsiTheme="minorHAnsi" w:cstheme="minorHAnsi"/>
          <w:sz w:val="22"/>
          <w:szCs w:val="22"/>
          <w:lang w:val="en-GB"/>
        </w:rPr>
        <w:t xml:space="preserve"> including the employee, </w:t>
      </w:r>
      <w:r w:rsidR="002963BB" w:rsidRPr="00A14AE4">
        <w:rPr>
          <w:rFonts w:asciiTheme="minorHAnsi" w:hAnsiTheme="minorHAnsi" w:cstheme="minorHAnsi"/>
          <w:sz w:val="22"/>
          <w:szCs w:val="22"/>
          <w:lang w:val="en-GB"/>
        </w:rPr>
        <w:t>and where there is an applicable lawful basis under the provisions of the GDPR</w:t>
      </w:r>
      <w:r w:rsidR="00C64269" w:rsidRPr="00A14AE4">
        <w:rPr>
          <w:rFonts w:asciiTheme="minorHAnsi" w:hAnsiTheme="minorHAnsi" w:cstheme="minorHAnsi"/>
          <w:sz w:val="22"/>
          <w:szCs w:val="22"/>
          <w:lang w:val="en-GB"/>
        </w:rPr>
        <w:t xml:space="preserve">. </w:t>
      </w:r>
    </w:p>
    <w:p w14:paraId="579BECCA" w14:textId="77777777" w:rsidR="002963BB" w:rsidRPr="00A14AE4" w:rsidRDefault="002963BB" w:rsidP="002963B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3D7E7E3" w14:textId="77777777" w:rsidR="00F84215" w:rsidRPr="00A14AE4" w:rsidRDefault="00F84215" w:rsidP="001E5F48">
      <w:pPr>
        <w:pStyle w:val="NormalWeb"/>
        <w:spacing w:before="0" w:beforeAutospacing="0" w:after="0" w:afterAutospacing="0" w:line="276" w:lineRule="auto"/>
        <w:ind w:left="720"/>
        <w:jc w:val="both"/>
        <w:rPr>
          <w:rFonts w:asciiTheme="minorHAnsi" w:hAnsiTheme="minorHAnsi" w:cstheme="minorHAnsi"/>
          <w:sz w:val="22"/>
        </w:rPr>
      </w:pPr>
    </w:p>
    <w:p w14:paraId="5CE7B585" w14:textId="77777777" w:rsidR="00F84215" w:rsidRPr="00A14AE4" w:rsidRDefault="00E84521" w:rsidP="00F84215">
      <w:pPr>
        <w:pStyle w:val="NormalWeb"/>
        <w:numPr>
          <w:ilvl w:val="0"/>
          <w:numId w:val="2"/>
        </w:numPr>
        <w:spacing w:before="0" w:beforeAutospacing="0" w:after="0" w:afterAutospacing="0" w:line="276" w:lineRule="auto"/>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CAPABILITY </w:t>
      </w:r>
      <w:r w:rsidR="00F84215" w:rsidRPr="00A14AE4">
        <w:rPr>
          <w:rFonts w:asciiTheme="minorHAnsi" w:hAnsiTheme="minorHAnsi" w:cstheme="minorHAnsi"/>
          <w:b/>
          <w:sz w:val="22"/>
          <w:szCs w:val="22"/>
          <w:lang w:val="en-GB"/>
        </w:rPr>
        <w:t xml:space="preserve">POLICY AND PROCEDURE – </w:t>
      </w:r>
      <w:r w:rsidR="00E4407D">
        <w:rPr>
          <w:rFonts w:asciiTheme="minorHAnsi" w:hAnsiTheme="minorHAnsi" w:cstheme="minorHAnsi"/>
          <w:b/>
          <w:sz w:val="22"/>
          <w:szCs w:val="22"/>
          <w:lang w:val="en-GB"/>
        </w:rPr>
        <w:t>EMPLOYEES</w:t>
      </w:r>
      <w:r w:rsidR="00F84215" w:rsidRPr="00A14AE4">
        <w:rPr>
          <w:rFonts w:asciiTheme="minorHAnsi" w:hAnsiTheme="minorHAnsi" w:cstheme="minorHAnsi"/>
          <w:b/>
          <w:sz w:val="22"/>
          <w:szCs w:val="22"/>
          <w:lang w:val="en-GB"/>
        </w:rPr>
        <w:t xml:space="preserve"> EXPERIENCING DIFFICULTIES</w:t>
      </w:r>
    </w:p>
    <w:p w14:paraId="402BA926" w14:textId="77777777" w:rsidR="00517241" w:rsidRPr="00A14AE4" w:rsidRDefault="00517241" w:rsidP="00517241">
      <w:pPr>
        <w:pStyle w:val="NormalWeb"/>
        <w:spacing w:before="0" w:beforeAutospacing="0" w:after="0" w:afterAutospacing="0" w:line="276" w:lineRule="auto"/>
        <w:jc w:val="both"/>
        <w:rPr>
          <w:rFonts w:asciiTheme="minorHAnsi" w:hAnsiTheme="minorHAnsi" w:cstheme="minorHAnsi"/>
          <w:sz w:val="22"/>
          <w:szCs w:val="22"/>
          <w:lang w:val="en-GB"/>
        </w:rPr>
      </w:pPr>
    </w:p>
    <w:p w14:paraId="6604FDFB" w14:textId="39031E00" w:rsidR="004D761E" w:rsidRDefault="002436A9" w:rsidP="002436A9">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2.1</w:t>
      </w:r>
      <w:r>
        <w:rPr>
          <w:rFonts w:asciiTheme="minorHAnsi" w:hAnsiTheme="minorHAnsi" w:cstheme="minorHAnsi"/>
          <w:sz w:val="22"/>
          <w:szCs w:val="22"/>
          <w:lang w:val="en-GB"/>
        </w:rPr>
        <w:tab/>
      </w:r>
      <w:r w:rsidR="00F84215" w:rsidRPr="00A14AE4">
        <w:rPr>
          <w:rFonts w:asciiTheme="minorHAnsi" w:hAnsiTheme="minorHAnsi" w:cstheme="minorHAnsi"/>
          <w:sz w:val="22"/>
          <w:szCs w:val="22"/>
          <w:lang w:val="en-GB"/>
        </w:rPr>
        <w:t xml:space="preserve">This </w:t>
      </w:r>
      <w:r w:rsidR="00493F64">
        <w:rPr>
          <w:rFonts w:asciiTheme="minorHAnsi" w:hAnsiTheme="minorHAnsi" w:cstheme="minorHAnsi"/>
          <w:sz w:val="22"/>
          <w:szCs w:val="22"/>
          <w:lang w:val="en-GB"/>
        </w:rPr>
        <w:t xml:space="preserve">formal </w:t>
      </w:r>
      <w:r w:rsidR="00F84215" w:rsidRPr="00A14AE4">
        <w:rPr>
          <w:rFonts w:asciiTheme="minorHAnsi" w:hAnsiTheme="minorHAnsi" w:cstheme="minorHAnsi"/>
          <w:sz w:val="22"/>
          <w:szCs w:val="22"/>
          <w:lang w:val="en-GB"/>
        </w:rPr>
        <w:t>Capability Policy and Procedure should, except in exceptional circumstances, only be invoked</w:t>
      </w:r>
      <w:r w:rsidR="00E84521">
        <w:rPr>
          <w:rFonts w:asciiTheme="minorHAnsi" w:hAnsiTheme="minorHAnsi" w:cstheme="minorHAnsi"/>
          <w:sz w:val="22"/>
          <w:szCs w:val="22"/>
          <w:lang w:val="en-GB"/>
        </w:rPr>
        <w:t xml:space="preserve"> </w:t>
      </w:r>
      <w:r w:rsidR="00F84215" w:rsidRPr="00A14AE4">
        <w:rPr>
          <w:rFonts w:asciiTheme="minorHAnsi" w:hAnsiTheme="minorHAnsi" w:cstheme="minorHAnsi"/>
          <w:sz w:val="22"/>
          <w:szCs w:val="22"/>
          <w:lang w:val="en-GB"/>
        </w:rPr>
        <w:t xml:space="preserve">where the </w:t>
      </w:r>
      <w:r w:rsidR="00493F64">
        <w:rPr>
          <w:rFonts w:asciiTheme="minorHAnsi" w:hAnsiTheme="minorHAnsi" w:cstheme="minorHAnsi"/>
          <w:sz w:val="22"/>
          <w:szCs w:val="22"/>
          <w:lang w:val="en-GB"/>
        </w:rPr>
        <w:t xml:space="preserve">informal support provisions </w:t>
      </w:r>
      <w:r w:rsidR="00F84215" w:rsidRPr="00A14AE4">
        <w:rPr>
          <w:rFonts w:asciiTheme="minorHAnsi" w:hAnsiTheme="minorHAnsi" w:cstheme="minorHAnsi"/>
          <w:sz w:val="22"/>
          <w:szCs w:val="22"/>
          <w:lang w:val="en-GB"/>
        </w:rPr>
        <w:t>set out in Paragraph</w:t>
      </w:r>
      <w:r w:rsidR="00715083" w:rsidRPr="00A14AE4">
        <w:rPr>
          <w:rFonts w:asciiTheme="minorHAnsi" w:hAnsiTheme="minorHAnsi" w:cstheme="minorHAnsi"/>
          <w:sz w:val="22"/>
          <w:szCs w:val="22"/>
          <w:lang w:val="en-GB"/>
        </w:rPr>
        <w:t xml:space="preserve"> 9</w:t>
      </w:r>
      <w:r w:rsidR="00F84215" w:rsidRPr="00A14AE4">
        <w:rPr>
          <w:rFonts w:asciiTheme="minorHAnsi" w:hAnsiTheme="minorHAnsi" w:cstheme="minorHAnsi"/>
          <w:sz w:val="22"/>
          <w:szCs w:val="22"/>
          <w:lang w:val="en-GB"/>
        </w:rPr>
        <w:t xml:space="preserve"> </w:t>
      </w:r>
      <w:r w:rsidR="00F5043D" w:rsidRPr="00A14AE4">
        <w:rPr>
          <w:rFonts w:asciiTheme="minorHAnsi" w:hAnsiTheme="minorHAnsi" w:cstheme="minorHAnsi"/>
          <w:sz w:val="22"/>
          <w:szCs w:val="22"/>
          <w:lang w:val="en-GB"/>
        </w:rPr>
        <w:t>and</w:t>
      </w:r>
      <w:r w:rsidR="00E84521">
        <w:rPr>
          <w:rFonts w:asciiTheme="minorHAnsi" w:hAnsiTheme="minorHAnsi" w:cstheme="minorHAnsi"/>
          <w:sz w:val="22"/>
          <w:szCs w:val="22"/>
          <w:lang w:val="en-GB"/>
        </w:rPr>
        <w:t xml:space="preserve"> Paragraph</w:t>
      </w:r>
      <w:r w:rsidR="00F5043D" w:rsidRPr="00A14AE4">
        <w:rPr>
          <w:rFonts w:asciiTheme="minorHAnsi" w:hAnsiTheme="minorHAnsi" w:cstheme="minorHAnsi"/>
          <w:sz w:val="22"/>
          <w:szCs w:val="22"/>
          <w:lang w:val="en-GB"/>
        </w:rPr>
        <w:t xml:space="preserve"> 10</w:t>
      </w:r>
      <w:r w:rsidR="00E84521">
        <w:rPr>
          <w:rFonts w:asciiTheme="minorHAnsi" w:hAnsiTheme="minorHAnsi" w:cstheme="minorHAnsi"/>
          <w:sz w:val="22"/>
          <w:szCs w:val="22"/>
          <w:lang w:val="en-GB"/>
        </w:rPr>
        <w:t xml:space="preserve"> (if an appeal is lodged)</w:t>
      </w:r>
      <w:r w:rsidR="00F5043D" w:rsidRPr="00A14AE4">
        <w:rPr>
          <w:rFonts w:asciiTheme="minorHAnsi" w:hAnsiTheme="minorHAnsi" w:cstheme="minorHAnsi"/>
          <w:sz w:val="22"/>
          <w:szCs w:val="22"/>
          <w:lang w:val="en-GB"/>
        </w:rPr>
        <w:t xml:space="preserve"> </w:t>
      </w:r>
      <w:r w:rsidR="00F84215" w:rsidRPr="00A14AE4">
        <w:rPr>
          <w:rFonts w:asciiTheme="minorHAnsi" w:hAnsiTheme="minorHAnsi" w:cstheme="minorHAnsi"/>
          <w:sz w:val="22"/>
          <w:szCs w:val="22"/>
          <w:lang w:val="en-GB"/>
        </w:rPr>
        <w:t xml:space="preserve">of the </w:t>
      </w:r>
      <w:r w:rsidR="00E84521">
        <w:rPr>
          <w:rFonts w:asciiTheme="minorHAnsi" w:hAnsiTheme="minorHAnsi" w:cstheme="minorHAnsi"/>
          <w:sz w:val="22"/>
          <w:szCs w:val="22"/>
          <w:lang w:val="en-GB"/>
        </w:rPr>
        <w:t>Academy Trust Company</w:t>
      </w:r>
      <w:r w:rsidR="009D5895" w:rsidRPr="00A14AE4">
        <w:rPr>
          <w:rFonts w:asciiTheme="minorHAnsi" w:hAnsiTheme="minorHAnsi" w:cstheme="minorHAnsi"/>
          <w:sz w:val="22"/>
          <w:szCs w:val="22"/>
          <w:lang w:val="en-GB"/>
        </w:rPr>
        <w:t xml:space="preserve">’s </w:t>
      </w:r>
      <w:r w:rsidR="00F84215" w:rsidRPr="00A14AE4">
        <w:rPr>
          <w:rFonts w:asciiTheme="minorHAnsi" w:hAnsiTheme="minorHAnsi" w:cstheme="minorHAnsi"/>
          <w:sz w:val="22"/>
          <w:szCs w:val="22"/>
          <w:lang w:val="en-GB"/>
        </w:rPr>
        <w:t>Appraisal Policy and Procedure</w:t>
      </w:r>
      <w:r w:rsidR="000D6676" w:rsidRPr="00A14AE4">
        <w:rPr>
          <w:rFonts w:asciiTheme="minorHAnsi" w:hAnsiTheme="minorHAnsi" w:cstheme="minorHAnsi"/>
          <w:sz w:val="22"/>
          <w:szCs w:val="22"/>
          <w:lang w:val="en-GB"/>
        </w:rPr>
        <w:t xml:space="preserve"> for</w:t>
      </w:r>
      <w:r w:rsidR="00113852" w:rsidRPr="00A14AE4">
        <w:rPr>
          <w:rFonts w:asciiTheme="minorHAnsi" w:hAnsiTheme="minorHAnsi" w:cstheme="minorHAnsi"/>
          <w:sz w:val="22"/>
          <w:szCs w:val="22"/>
          <w:lang w:val="en-GB"/>
        </w:rPr>
        <w:t xml:space="preserve"> Teachers and/or Paragraph </w:t>
      </w:r>
      <w:r w:rsidR="009D5895" w:rsidRPr="00A14AE4">
        <w:rPr>
          <w:rFonts w:asciiTheme="minorHAnsi" w:hAnsiTheme="minorHAnsi" w:cstheme="minorHAnsi"/>
          <w:sz w:val="22"/>
          <w:szCs w:val="22"/>
          <w:lang w:val="en-GB"/>
        </w:rPr>
        <w:t>9</w:t>
      </w:r>
      <w:r w:rsidR="00E84521">
        <w:rPr>
          <w:rFonts w:asciiTheme="minorHAnsi" w:hAnsiTheme="minorHAnsi" w:cstheme="minorHAnsi"/>
          <w:sz w:val="22"/>
          <w:szCs w:val="22"/>
          <w:lang w:val="en-GB"/>
        </w:rPr>
        <w:t xml:space="preserve"> and Paragraph 10 (if an appeal is lodged)</w:t>
      </w:r>
      <w:r w:rsidR="009D5895" w:rsidRPr="00A14AE4">
        <w:rPr>
          <w:rFonts w:asciiTheme="minorHAnsi" w:hAnsiTheme="minorHAnsi" w:cstheme="minorHAnsi"/>
          <w:sz w:val="22"/>
          <w:szCs w:val="22"/>
          <w:lang w:val="en-GB"/>
        </w:rPr>
        <w:t xml:space="preserve"> of the Academy</w:t>
      </w:r>
      <w:r w:rsidR="00E84521">
        <w:rPr>
          <w:rFonts w:asciiTheme="minorHAnsi" w:hAnsiTheme="minorHAnsi" w:cstheme="minorHAnsi"/>
          <w:sz w:val="22"/>
          <w:szCs w:val="22"/>
          <w:lang w:val="en-GB"/>
        </w:rPr>
        <w:t xml:space="preserve"> Trust Company</w:t>
      </w:r>
      <w:r w:rsidR="009D5895" w:rsidRPr="00A14AE4">
        <w:rPr>
          <w:rFonts w:asciiTheme="minorHAnsi" w:hAnsiTheme="minorHAnsi" w:cstheme="minorHAnsi"/>
          <w:sz w:val="22"/>
          <w:szCs w:val="22"/>
          <w:lang w:val="en-GB"/>
        </w:rPr>
        <w:t xml:space="preserve">’s </w:t>
      </w:r>
      <w:r w:rsidR="000D6676" w:rsidRPr="00A14AE4">
        <w:rPr>
          <w:rFonts w:asciiTheme="minorHAnsi" w:hAnsiTheme="minorHAnsi" w:cstheme="minorHAnsi"/>
          <w:sz w:val="22"/>
          <w:szCs w:val="22"/>
          <w:lang w:val="en-GB"/>
        </w:rPr>
        <w:t>Appraisal Policy and Procedure for Support Staff</w:t>
      </w:r>
      <w:r w:rsidR="00F84215" w:rsidRPr="00A14AE4">
        <w:rPr>
          <w:rFonts w:asciiTheme="minorHAnsi" w:hAnsiTheme="minorHAnsi" w:cstheme="minorHAnsi"/>
          <w:sz w:val="22"/>
          <w:szCs w:val="22"/>
          <w:lang w:val="en-GB"/>
        </w:rPr>
        <w:t xml:space="preserve"> </w:t>
      </w:r>
      <w:r w:rsidR="00E4407D">
        <w:rPr>
          <w:rFonts w:asciiTheme="minorHAnsi" w:hAnsiTheme="minorHAnsi" w:cstheme="minorHAnsi"/>
          <w:sz w:val="22"/>
          <w:szCs w:val="22"/>
          <w:lang w:val="en-GB"/>
        </w:rPr>
        <w:t xml:space="preserve">(as appropriate) </w:t>
      </w:r>
      <w:r w:rsidR="00F84215" w:rsidRPr="00A14AE4">
        <w:rPr>
          <w:rFonts w:asciiTheme="minorHAnsi" w:hAnsiTheme="minorHAnsi" w:cstheme="minorHAnsi"/>
          <w:sz w:val="22"/>
          <w:szCs w:val="22"/>
          <w:lang w:val="en-GB"/>
        </w:rPr>
        <w:t>have been exhausted</w:t>
      </w:r>
      <w:r w:rsidR="00113852" w:rsidRPr="00A14AE4">
        <w:rPr>
          <w:rFonts w:asciiTheme="minorHAnsi" w:hAnsiTheme="minorHAnsi" w:cstheme="minorHAnsi"/>
          <w:sz w:val="22"/>
          <w:szCs w:val="22"/>
          <w:lang w:val="en-GB"/>
        </w:rPr>
        <w:t>;</w:t>
      </w:r>
      <w:r w:rsidR="00F84215" w:rsidRPr="00A14AE4">
        <w:rPr>
          <w:rFonts w:asciiTheme="minorHAnsi" w:hAnsiTheme="minorHAnsi" w:cstheme="minorHAnsi"/>
          <w:sz w:val="22"/>
          <w:szCs w:val="22"/>
          <w:lang w:val="en-GB"/>
        </w:rPr>
        <w:t xml:space="preserve"> and</w:t>
      </w:r>
    </w:p>
    <w:p w14:paraId="68906497" w14:textId="77777777" w:rsidR="002436A9" w:rsidRPr="00A14AE4" w:rsidRDefault="002436A9" w:rsidP="001E5F48">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066FEFF7" w14:textId="4A8C626E" w:rsidR="004D761E" w:rsidRPr="00A14AE4" w:rsidRDefault="002754A6" w:rsidP="001E5F48">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F84215" w:rsidRPr="00A14AE4">
        <w:rPr>
          <w:rFonts w:asciiTheme="minorHAnsi" w:hAnsiTheme="minorHAnsi" w:cstheme="minorHAnsi"/>
          <w:sz w:val="22"/>
          <w:szCs w:val="22"/>
          <w:lang w:val="en-GB"/>
        </w:rPr>
        <w:t xml:space="preserve">the employee has made </w:t>
      </w:r>
      <w:r>
        <w:rPr>
          <w:rFonts w:asciiTheme="minorHAnsi" w:hAnsiTheme="minorHAnsi" w:cstheme="minorHAnsi"/>
          <w:sz w:val="22"/>
          <w:szCs w:val="22"/>
          <w:lang w:val="en-GB"/>
        </w:rPr>
        <w:t>no improvement</w:t>
      </w:r>
      <w:r w:rsidR="00F84215" w:rsidRPr="00A14AE4">
        <w:rPr>
          <w:rFonts w:asciiTheme="minorHAnsi" w:hAnsiTheme="minorHAnsi" w:cstheme="minorHAnsi"/>
          <w:sz w:val="22"/>
          <w:szCs w:val="22"/>
          <w:lang w:val="en-GB"/>
        </w:rPr>
        <w:t xml:space="preserve">, or </w:t>
      </w:r>
      <w:r w:rsidR="00493F64">
        <w:rPr>
          <w:rFonts w:asciiTheme="minorHAnsi" w:hAnsiTheme="minorHAnsi" w:cstheme="minorHAnsi"/>
          <w:sz w:val="22"/>
          <w:szCs w:val="22"/>
          <w:lang w:val="en-GB"/>
        </w:rPr>
        <w:t>in</w:t>
      </w:r>
      <w:r>
        <w:rPr>
          <w:rFonts w:asciiTheme="minorHAnsi" w:hAnsiTheme="minorHAnsi" w:cstheme="minorHAnsi"/>
          <w:sz w:val="22"/>
          <w:szCs w:val="22"/>
          <w:lang w:val="en-GB"/>
        </w:rPr>
        <w:t>sufficient</w:t>
      </w:r>
      <w:r w:rsidR="00F84215" w:rsidRPr="00A14AE4">
        <w:rPr>
          <w:rFonts w:asciiTheme="minorHAnsi" w:hAnsiTheme="minorHAnsi" w:cstheme="minorHAnsi"/>
          <w:sz w:val="22"/>
          <w:szCs w:val="22"/>
          <w:lang w:val="en-GB"/>
        </w:rPr>
        <w:t xml:space="preserve"> improvement as required under </w:t>
      </w:r>
      <w:r>
        <w:rPr>
          <w:rFonts w:asciiTheme="minorHAnsi" w:hAnsiTheme="minorHAnsi" w:cstheme="minorHAnsi"/>
          <w:sz w:val="22"/>
          <w:szCs w:val="22"/>
          <w:lang w:val="en-GB"/>
        </w:rPr>
        <w:t>the relevant Appraisal Policy and Procedure</w:t>
      </w:r>
      <w:r w:rsidR="00113852" w:rsidRPr="00A14AE4">
        <w:rPr>
          <w:rFonts w:asciiTheme="minorHAnsi" w:hAnsiTheme="minorHAnsi" w:cstheme="minorHAnsi"/>
          <w:sz w:val="22"/>
          <w:szCs w:val="22"/>
          <w:lang w:val="en-GB"/>
        </w:rPr>
        <w:t>;</w:t>
      </w:r>
      <w:r>
        <w:rPr>
          <w:rFonts w:asciiTheme="minorHAnsi" w:hAnsiTheme="minorHAnsi" w:cstheme="minorHAnsi"/>
          <w:sz w:val="22"/>
          <w:szCs w:val="22"/>
          <w:lang w:val="en-GB"/>
        </w:rPr>
        <w:t xml:space="preserve"> and/or</w:t>
      </w:r>
      <w:r w:rsidR="004D761E" w:rsidRPr="00A14AE4">
        <w:rPr>
          <w:rFonts w:asciiTheme="minorHAnsi" w:hAnsiTheme="minorHAnsi" w:cstheme="minorHAnsi"/>
          <w:sz w:val="22"/>
          <w:szCs w:val="22"/>
          <w:lang w:val="en-GB"/>
        </w:rPr>
        <w:t xml:space="preserve"> </w:t>
      </w:r>
    </w:p>
    <w:p w14:paraId="0F559AEB" w14:textId="77777777" w:rsidR="004D761E" w:rsidRPr="00A14AE4" w:rsidRDefault="002754A6" w:rsidP="006E55C5">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sidR="002436A9">
        <w:rPr>
          <w:rFonts w:asciiTheme="minorHAnsi" w:hAnsiTheme="minorHAnsi" w:cstheme="minorHAnsi"/>
          <w:sz w:val="22"/>
          <w:szCs w:val="22"/>
          <w:lang w:val="en-GB"/>
        </w:rPr>
        <w:tab/>
      </w:r>
      <w:r>
        <w:rPr>
          <w:rFonts w:asciiTheme="minorHAnsi" w:hAnsiTheme="minorHAnsi" w:cstheme="minorHAnsi"/>
          <w:sz w:val="22"/>
          <w:szCs w:val="22"/>
          <w:lang w:val="en-GB"/>
        </w:rPr>
        <w:t xml:space="preserve">the employee </w:t>
      </w:r>
      <w:r w:rsidR="004D761E" w:rsidRPr="00A14AE4">
        <w:rPr>
          <w:rFonts w:asciiTheme="minorHAnsi" w:hAnsiTheme="minorHAnsi" w:cstheme="minorHAnsi"/>
          <w:sz w:val="22"/>
          <w:szCs w:val="22"/>
          <w:lang w:val="en-GB"/>
        </w:rPr>
        <w:t>is failing to</w:t>
      </w:r>
      <w:r w:rsidR="0071056B">
        <w:rPr>
          <w:rFonts w:asciiTheme="minorHAnsi" w:hAnsiTheme="minorHAnsi" w:cstheme="minorHAnsi"/>
          <w:sz w:val="22"/>
          <w:szCs w:val="22"/>
          <w:lang w:val="en-GB"/>
        </w:rPr>
        <w:t xml:space="preserve"> improve despite</w:t>
      </w:r>
      <w:r w:rsidR="004D761E" w:rsidRPr="00A14AE4">
        <w:rPr>
          <w:rFonts w:asciiTheme="minorHAnsi" w:hAnsiTheme="minorHAnsi" w:cstheme="minorHAnsi"/>
          <w:sz w:val="22"/>
          <w:szCs w:val="22"/>
          <w:lang w:val="en-GB"/>
        </w:rPr>
        <w:t xml:space="preserve"> feedback in relation to unsatisfactory performance</w:t>
      </w:r>
      <w:r w:rsidR="00113852" w:rsidRPr="00A14AE4">
        <w:rPr>
          <w:rFonts w:asciiTheme="minorHAnsi" w:hAnsiTheme="minorHAnsi" w:cstheme="minorHAnsi"/>
          <w:sz w:val="22"/>
          <w:szCs w:val="22"/>
          <w:lang w:val="en-GB"/>
        </w:rPr>
        <w:t>;</w:t>
      </w:r>
      <w:r w:rsidR="00401B5D" w:rsidRPr="00A14AE4">
        <w:rPr>
          <w:rFonts w:asciiTheme="minorHAnsi" w:hAnsiTheme="minorHAnsi" w:cstheme="minorHAnsi"/>
          <w:sz w:val="22"/>
          <w:szCs w:val="22"/>
          <w:lang w:val="en-GB"/>
        </w:rPr>
        <w:t xml:space="preserve"> </w:t>
      </w:r>
      <w:r>
        <w:rPr>
          <w:rFonts w:asciiTheme="minorHAnsi" w:hAnsiTheme="minorHAnsi" w:cstheme="minorHAnsi"/>
          <w:sz w:val="22"/>
          <w:szCs w:val="22"/>
          <w:lang w:val="en-GB"/>
        </w:rPr>
        <w:t>and</w:t>
      </w:r>
      <w:r w:rsidR="004D761E" w:rsidRPr="00A14AE4">
        <w:rPr>
          <w:rFonts w:asciiTheme="minorHAnsi" w:hAnsiTheme="minorHAnsi" w:cstheme="minorHAnsi"/>
          <w:sz w:val="22"/>
          <w:szCs w:val="22"/>
          <w:lang w:val="en-GB"/>
        </w:rPr>
        <w:t xml:space="preserve"> </w:t>
      </w:r>
    </w:p>
    <w:p w14:paraId="6224E816" w14:textId="1C490306" w:rsidR="007B09F2" w:rsidRPr="00A14AE4" w:rsidRDefault="002754A6"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 </w:t>
      </w:r>
      <w:r w:rsidR="00B07342">
        <w:rPr>
          <w:rFonts w:asciiTheme="minorHAnsi" w:hAnsiTheme="minorHAnsi" w:cstheme="minorHAnsi"/>
          <w:sz w:val="22"/>
          <w:szCs w:val="22"/>
          <w:lang w:val="en-GB"/>
        </w:rPr>
        <w:tab/>
      </w:r>
      <w:r w:rsidR="003478F1" w:rsidRPr="00A14AE4">
        <w:rPr>
          <w:rFonts w:asciiTheme="minorHAnsi" w:hAnsiTheme="minorHAnsi" w:cstheme="minorHAnsi"/>
          <w:sz w:val="22"/>
          <w:szCs w:val="22"/>
          <w:lang w:val="en-GB"/>
        </w:rPr>
        <w:t xml:space="preserve">a recommendation has been made </w:t>
      </w:r>
      <w:r w:rsidR="00404E74" w:rsidRPr="00A14AE4">
        <w:rPr>
          <w:rFonts w:asciiTheme="minorHAnsi" w:hAnsiTheme="minorHAnsi" w:cstheme="minorHAnsi"/>
          <w:sz w:val="22"/>
          <w:szCs w:val="22"/>
          <w:lang w:val="en-GB"/>
        </w:rPr>
        <w:t xml:space="preserve">under the </w:t>
      </w:r>
      <w:r w:rsidR="00113852" w:rsidRPr="00A14AE4">
        <w:rPr>
          <w:rFonts w:asciiTheme="minorHAnsi" w:hAnsiTheme="minorHAnsi" w:cstheme="minorHAnsi"/>
          <w:sz w:val="22"/>
          <w:szCs w:val="22"/>
          <w:lang w:val="en-GB"/>
        </w:rPr>
        <w:t xml:space="preserve">relevant </w:t>
      </w:r>
      <w:r w:rsidR="00493F64">
        <w:rPr>
          <w:rFonts w:asciiTheme="minorHAnsi" w:hAnsiTheme="minorHAnsi" w:cstheme="minorHAnsi"/>
          <w:sz w:val="22"/>
          <w:szCs w:val="22"/>
          <w:lang w:val="en-GB"/>
        </w:rPr>
        <w:t xml:space="preserve">provision of the </w:t>
      </w:r>
      <w:r w:rsidR="00404E74" w:rsidRPr="00A14AE4">
        <w:rPr>
          <w:rFonts w:asciiTheme="minorHAnsi" w:hAnsiTheme="minorHAnsi" w:cstheme="minorHAnsi"/>
          <w:sz w:val="22"/>
          <w:szCs w:val="22"/>
          <w:lang w:val="en-GB"/>
        </w:rPr>
        <w:t>Appraisal Policy and P</w:t>
      </w:r>
      <w:r w:rsidR="003478F1" w:rsidRPr="00A14AE4">
        <w:rPr>
          <w:rFonts w:asciiTheme="minorHAnsi" w:hAnsiTheme="minorHAnsi" w:cstheme="minorHAnsi"/>
          <w:sz w:val="22"/>
          <w:szCs w:val="22"/>
          <w:lang w:val="en-GB"/>
        </w:rPr>
        <w:t>rocedure that</w:t>
      </w:r>
      <w:r w:rsidR="003C4DCE" w:rsidRPr="00A14AE4">
        <w:rPr>
          <w:rFonts w:asciiTheme="minorHAnsi" w:hAnsiTheme="minorHAnsi" w:cstheme="minorHAnsi"/>
          <w:sz w:val="22"/>
          <w:szCs w:val="22"/>
          <w:lang w:val="en-GB"/>
        </w:rPr>
        <w:t xml:space="preserve"> </w:t>
      </w:r>
      <w:r w:rsidR="00493F64">
        <w:rPr>
          <w:rFonts w:asciiTheme="minorHAnsi" w:hAnsiTheme="minorHAnsi" w:cstheme="minorHAnsi"/>
          <w:sz w:val="22"/>
          <w:szCs w:val="22"/>
          <w:lang w:val="en-GB"/>
        </w:rPr>
        <w:t>the formal</w:t>
      </w:r>
      <w:r w:rsidR="00493F64" w:rsidRPr="00A14AE4">
        <w:rPr>
          <w:rFonts w:asciiTheme="minorHAnsi" w:hAnsiTheme="minorHAnsi" w:cstheme="minorHAnsi"/>
          <w:sz w:val="22"/>
          <w:szCs w:val="22"/>
          <w:lang w:val="en-GB"/>
        </w:rPr>
        <w:t xml:space="preserve"> </w:t>
      </w:r>
      <w:r w:rsidR="00113852" w:rsidRPr="00A14AE4">
        <w:rPr>
          <w:rFonts w:asciiTheme="minorHAnsi" w:hAnsiTheme="minorHAnsi" w:cstheme="minorHAnsi"/>
          <w:sz w:val="22"/>
          <w:szCs w:val="22"/>
          <w:lang w:val="en-GB"/>
        </w:rPr>
        <w:t xml:space="preserve">Capability Policy and </w:t>
      </w:r>
      <w:r w:rsidR="003478F1" w:rsidRPr="00A14AE4">
        <w:rPr>
          <w:rFonts w:asciiTheme="minorHAnsi" w:hAnsiTheme="minorHAnsi" w:cstheme="minorHAnsi"/>
          <w:sz w:val="22"/>
          <w:szCs w:val="22"/>
          <w:lang w:val="en-GB"/>
        </w:rPr>
        <w:t>P</w:t>
      </w:r>
      <w:r w:rsidR="00D42002" w:rsidRPr="00A14AE4">
        <w:rPr>
          <w:rFonts w:asciiTheme="minorHAnsi" w:hAnsiTheme="minorHAnsi" w:cstheme="minorHAnsi"/>
          <w:sz w:val="22"/>
          <w:szCs w:val="22"/>
          <w:lang w:val="en-GB"/>
        </w:rPr>
        <w:t>rocedure</w:t>
      </w:r>
      <w:r w:rsidR="003478F1" w:rsidRPr="00A14AE4">
        <w:rPr>
          <w:rFonts w:asciiTheme="minorHAnsi" w:hAnsiTheme="minorHAnsi" w:cstheme="minorHAnsi"/>
          <w:sz w:val="22"/>
          <w:szCs w:val="22"/>
          <w:lang w:val="en-GB"/>
        </w:rPr>
        <w:t xml:space="preserve"> be invoked. </w:t>
      </w:r>
      <w:r w:rsidR="00F84215" w:rsidRPr="00A14AE4">
        <w:rPr>
          <w:rFonts w:asciiTheme="minorHAnsi" w:hAnsiTheme="minorHAnsi" w:cstheme="minorHAnsi"/>
          <w:sz w:val="22"/>
          <w:szCs w:val="22"/>
          <w:lang w:val="en-GB"/>
        </w:rPr>
        <w:t xml:space="preserve"> </w:t>
      </w:r>
    </w:p>
    <w:p w14:paraId="3CE86F1B" w14:textId="77777777" w:rsidR="004D761E" w:rsidRPr="00A14AE4" w:rsidRDefault="004D761E" w:rsidP="00BF0EC8">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0400CB44" w14:textId="77777777" w:rsidR="00493F64" w:rsidRDefault="002754A6" w:rsidP="001E5F48">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2.2</w:t>
      </w:r>
      <w:r>
        <w:rPr>
          <w:rFonts w:asciiTheme="minorHAnsi" w:hAnsiTheme="minorHAnsi" w:cstheme="minorHAnsi"/>
          <w:sz w:val="22"/>
          <w:szCs w:val="22"/>
          <w:lang w:val="en-GB"/>
        </w:rPr>
        <w:tab/>
      </w:r>
      <w:r w:rsidR="004D761E" w:rsidRPr="00A14AE4">
        <w:rPr>
          <w:rFonts w:asciiTheme="minorHAnsi" w:hAnsiTheme="minorHAnsi" w:cstheme="minorHAnsi"/>
          <w:sz w:val="22"/>
          <w:szCs w:val="22"/>
          <w:lang w:val="en-GB"/>
        </w:rPr>
        <w:t xml:space="preserve">If a </w:t>
      </w:r>
      <w:r w:rsidR="009B79EE" w:rsidRPr="00A14AE4">
        <w:rPr>
          <w:rFonts w:asciiTheme="minorHAnsi" w:hAnsiTheme="minorHAnsi" w:cstheme="minorHAnsi"/>
          <w:sz w:val="22"/>
          <w:szCs w:val="22"/>
          <w:lang w:val="en-GB"/>
        </w:rPr>
        <w:t>H</w:t>
      </w:r>
      <w:r w:rsidR="004D761E" w:rsidRPr="00A14AE4">
        <w:rPr>
          <w:rFonts w:asciiTheme="minorHAnsi" w:hAnsiTheme="minorHAnsi" w:cstheme="minorHAnsi"/>
          <w:sz w:val="22"/>
          <w:szCs w:val="22"/>
          <w:lang w:val="en-GB"/>
        </w:rPr>
        <w:t xml:space="preserve">eadteacher is subject to this Capability Policy and Procedure </w:t>
      </w:r>
      <w:r w:rsidR="0071056B">
        <w:rPr>
          <w:rFonts w:asciiTheme="minorHAnsi" w:hAnsiTheme="minorHAnsi" w:cstheme="minorHAnsi"/>
          <w:sz w:val="22"/>
          <w:szCs w:val="22"/>
          <w:lang w:val="en-GB"/>
        </w:rPr>
        <w:t>they</w:t>
      </w:r>
      <w:r w:rsidR="006E55C5">
        <w:rPr>
          <w:rFonts w:asciiTheme="minorHAnsi" w:hAnsiTheme="minorHAnsi" w:cstheme="minorHAnsi"/>
          <w:sz w:val="22"/>
          <w:szCs w:val="22"/>
          <w:lang w:val="en-GB"/>
        </w:rPr>
        <w:t xml:space="preserve"> </w:t>
      </w:r>
      <w:r w:rsidR="004D761E" w:rsidRPr="00A14AE4">
        <w:rPr>
          <w:rFonts w:asciiTheme="minorHAnsi" w:hAnsiTheme="minorHAnsi" w:cstheme="minorHAnsi"/>
          <w:sz w:val="22"/>
          <w:szCs w:val="22"/>
          <w:lang w:val="en-GB"/>
        </w:rPr>
        <w:t xml:space="preserve">will normally continue to be responsible for the </w:t>
      </w:r>
      <w:r>
        <w:rPr>
          <w:rFonts w:asciiTheme="minorHAnsi" w:hAnsiTheme="minorHAnsi" w:cstheme="minorHAnsi"/>
          <w:sz w:val="22"/>
          <w:szCs w:val="22"/>
          <w:lang w:val="en-GB"/>
        </w:rPr>
        <w:t xml:space="preserve">appraisal of staff at </w:t>
      </w:r>
      <w:r w:rsidR="004D761E" w:rsidRPr="00A14AE4">
        <w:rPr>
          <w:rFonts w:asciiTheme="minorHAnsi" w:hAnsiTheme="minorHAnsi" w:cstheme="minorHAnsi"/>
          <w:sz w:val="22"/>
          <w:szCs w:val="22"/>
          <w:lang w:val="en-GB"/>
        </w:rPr>
        <w:t xml:space="preserve">the </w:t>
      </w:r>
      <w:r w:rsidR="009D5895" w:rsidRPr="00A14AE4">
        <w:rPr>
          <w:rFonts w:asciiTheme="minorHAnsi" w:hAnsiTheme="minorHAnsi" w:cstheme="minorHAnsi"/>
          <w:sz w:val="22"/>
          <w:szCs w:val="22"/>
          <w:lang w:val="en-GB"/>
        </w:rPr>
        <w:t>Academy</w:t>
      </w:r>
      <w:r w:rsidR="0071056B">
        <w:rPr>
          <w:rFonts w:asciiTheme="minorHAnsi" w:hAnsiTheme="minorHAnsi" w:cstheme="minorHAnsi"/>
          <w:sz w:val="22"/>
          <w:szCs w:val="22"/>
          <w:lang w:val="en-GB"/>
        </w:rPr>
        <w:t xml:space="preserve"> unless the </w:t>
      </w:r>
      <w:r w:rsidR="00493F64">
        <w:rPr>
          <w:rFonts w:asciiTheme="minorHAnsi" w:hAnsiTheme="minorHAnsi" w:cstheme="minorHAnsi"/>
          <w:sz w:val="22"/>
          <w:szCs w:val="22"/>
          <w:lang w:val="en-GB"/>
        </w:rPr>
        <w:t xml:space="preserve">CEO / </w:t>
      </w:r>
      <w:r w:rsidR="008720FE">
        <w:rPr>
          <w:rFonts w:asciiTheme="minorHAnsi" w:hAnsiTheme="minorHAnsi" w:cstheme="minorHAnsi"/>
          <w:sz w:val="22"/>
          <w:szCs w:val="22"/>
          <w:lang w:val="en-GB"/>
        </w:rPr>
        <w:t>Board</w:t>
      </w:r>
      <w:r w:rsidR="0071056B">
        <w:rPr>
          <w:rFonts w:asciiTheme="minorHAnsi" w:hAnsiTheme="minorHAnsi" w:cstheme="minorHAnsi"/>
          <w:sz w:val="22"/>
          <w:szCs w:val="22"/>
          <w:lang w:val="en-GB"/>
        </w:rPr>
        <w:t xml:space="preserve"> determines that this is inappropriate</w:t>
      </w:r>
      <w:r w:rsidR="00493F64">
        <w:rPr>
          <w:rFonts w:asciiTheme="minorHAnsi" w:hAnsiTheme="minorHAnsi" w:cstheme="minorHAnsi"/>
          <w:sz w:val="22"/>
          <w:szCs w:val="22"/>
          <w:lang w:val="en-GB"/>
        </w:rPr>
        <w:t xml:space="preserve"> and alternative arrangements are put in place</w:t>
      </w:r>
      <w:r w:rsidR="004D761E" w:rsidRPr="00A14AE4">
        <w:rPr>
          <w:rFonts w:asciiTheme="minorHAnsi" w:hAnsiTheme="minorHAnsi" w:cstheme="minorHAnsi"/>
          <w:sz w:val="22"/>
          <w:szCs w:val="22"/>
          <w:lang w:val="en-GB"/>
        </w:rPr>
        <w:t>.</w:t>
      </w:r>
    </w:p>
    <w:p w14:paraId="3BFB33DA" w14:textId="21DBB022" w:rsidR="004D761E" w:rsidRPr="00A14AE4" w:rsidRDefault="004D761E" w:rsidP="001E5F48">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 </w:t>
      </w:r>
    </w:p>
    <w:p w14:paraId="2F011241" w14:textId="77777777" w:rsidR="007B09F2" w:rsidRPr="00A14AE4" w:rsidRDefault="00E06638" w:rsidP="009F1CAA">
      <w:pPr>
        <w:pStyle w:val="NormalWeb"/>
        <w:numPr>
          <w:ilvl w:val="0"/>
          <w:numId w:val="2"/>
        </w:numPr>
        <w:spacing w:before="0" w:beforeAutospacing="0" w:after="0" w:afterAutospacing="0" w:line="276" w:lineRule="auto"/>
        <w:jc w:val="both"/>
        <w:rPr>
          <w:rFonts w:asciiTheme="minorHAnsi" w:hAnsiTheme="minorHAnsi" w:cstheme="minorHAnsi"/>
          <w:b/>
          <w:sz w:val="22"/>
          <w:szCs w:val="22"/>
          <w:lang w:val="en-GB"/>
        </w:rPr>
      </w:pPr>
      <w:r w:rsidRPr="00A14AE4">
        <w:rPr>
          <w:rFonts w:asciiTheme="minorHAnsi" w:hAnsiTheme="minorHAnsi" w:cstheme="minorHAnsi"/>
          <w:b/>
          <w:sz w:val="22"/>
          <w:szCs w:val="22"/>
          <w:lang w:val="en-GB"/>
        </w:rPr>
        <w:t>CAPABILITY, FINAL CAPABILITY AND AP</w:t>
      </w:r>
      <w:r w:rsidR="007B09F2" w:rsidRPr="00A14AE4">
        <w:rPr>
          <w:rFonts w:asciiTheme="minorHAnsi" w:hAnsiTheme="minorHAnsi" w:cstheme="minorHAnsi"/>
          <w:b/>
          <w:sz w:val="22"/>
          <w:szCs w:val="22"/>
          <w:lang w:val="en-GB"/>
        </w:rPr>
        <w:t>PEAL MANAGER</w:t>
      </w:r>
    </w:p>
    <w:p w14:paraId="57261C35" w14:textId="77777777" w:rsidR="007B09F2" w:rsidRPr="00A14AE4" w:rsidRDefault="007B09F2" w:rsidP="007B09F2">
      <w:pPr>
        <w:pStyle w:val="NormalWeb"/>
        <w:spacing w:before="0" w:beforeAutospacing="0" w:after="0" w:afterAutospacing="0" w:line="276" w:lineRule="auto"/>
        <w:jc w:val="both"/>
        <w:rPr>
          <w:rFonts w:asciiTheme="minorHAnsi" w:hAnsiTheme="minorHAnsi" w:cstheme="minorHAnsi"/>
          <w:b/>
          <w:sz w:val="22"/>
          <w:szCs w:val="22"/>
          <w:lang w:val="en-GB"/>
        </w:rPr>
      </w:pPr>
    </w:p>
    <w:p w14:paraId="6C14F9DD" w14:textId="77777777" w:rsidR="0085538A" w:rsidRPr="00A14AE4" w:rsidRDefault="0085538A" w:rsidP="007B09F2">
      <w:pPr>
        <w:pStyle w:val="NormalWeb"/>
        <w:spacing w:before="0" w:beforeAutospacing="0" w:after="0" w:afterAutospacing="0" w:line="276" w:lineRule="auto"/>
        <w:jc w:val="both"/>
        <w:rPr>
          <w:rFonts w:asciiTheme="minorHAnsi" w:hAnsiTheme="minorHAnsi" w:cstheme="minorHAnsi"/>
          <w:b/>
          <w:sz w:val="22"/>
          <w:szCs w:val="22"/>
          <w:lang w:val="en-GB"/>
        </w:rPr>
      </w:pPr>
      <w:r w:rsidRPr="00A14AE4">
        <w:rPr>
          <w:rFonts w:asciiTheme="minorHAnsi" w:hAnsiTheme="minorHAnsi" w:cstheme="minorHAnsi"/>
          <w:sz w:val="22"/>
          <w:szCs w:val="22"/>
          <w:lang w:val="en-GB"/>
        </w:rPr>
        <w:t>The table below sets out the persons to be appointed throughout the stages of th</w:t>
      </w:r>
      <w:r w:rsidR="00401B5D" w:rsidRPr="00A14AE4">
        <w:rPr>
          <w:rFonts w:asciiTheme="minorHAnsi" w:hAnsiTheme="minorHAnsi" w:cstheme="minorHAnsi"/>
          <w:sz w:val="22"/>
          <w:szCs w:val="22"/>
          <w:lang w:val="en-GB"/>
        </w:rPr>
        <w:t>is C</w:t>
      </w:r>
      <w:r w:rsidRPr="00A14AE4">
        <w:rPr>
          <w:rFonts w:asciiTheme="minorHAnsi" w:hAnsiTheme="minorHAnsi" w:cstheme="minorHAnsi"/>
          <w:sz w:val="22"/>
          <w:szCs w:val="22"/>
          <w:lang w:val="en-GB"/>
        </w:rPr>
        <w:t xml:space="preserve">apability </w:t>
      </w:r>
      <w:r w:rsidR="00401B5D" w:rsidRPr="00A14AE4">
        <w:rPr>
          <w:rFonts w:asciiTheme="minorHAnsi" w:hAnsiTheme="minorHAnsi" w:cstheme="minorHAnsi"/>
          <w:sz w:val="22"/>
          <w:szCs w:val="22"/>
          <w:lang w:val="en-GB"/>
        </w:rPr>
        <w:t>P</w:t>
      </w:r>
      <w:r w:rsidRPr="00A14AE4">
        <w:rPr>
          <w:rFonts w:asciiTheme="minorHAnsi" w:hAnsiTheme="minorHAnsi" w:cstheme="minorHAnsi"/>
          <w:sz w:val="22"/>
          <w:szCs w:val="22"/>
          <w:lang w:val="en-GB"/>
        </w:rPr>
        <w:t>rocedure depending on the person who is the subject of the capability proce</w:t>
      </w:r>
      <w:r w:rsidR="00252C08" w:rsidRPr="00A14AE4">
        <w:rPr>
          <w:rFonts w:asciiTheme="minorHAnsi" w:hAnsiTheme="minorHAnsi" w:cstheme="minorHAnsi"/>
          <w:sz w:val="22"/>
          <w:szCs w:val="22"/>
          <w:lang w:val="en-GB"/>
        </w:rPr>
        <w:t>edings</w:t>
      </w:r>
      <w:r w:rsidRPr="00A14AE4">
        <w:rPr>
          <w:rFonts w:asciiTheme="minorHAnsi" w:hAnsiTheme="minorHAnsi" w:cstheme="minorHAnsi"/>
          <w:sz w:val="22"/>
          <w:szCs w:val="22"/>
          <w:lang w:val="en-GB"/>
        </w:rPr>
        <w:t>:</w:t>
      </w:r>
    </w:p>
    <w:p w14:paraId="7BC2809A" w14:textId="77777777" w:rsidR="00FA4D06" w:rsidRPr="00965687" w:rsidRDefault="00FA4D06" w:rsidP="00690A04">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tbl>
      <w:tblPr>
        <w:tblW w:w="924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0"/>
        <w:gridCol w:w="1559"/>
        <w:gridCol w:w="1843"/>
        <w:gridCol w:w="1701"/>
        <w:gridCol w:w="1701"/>
        <w:gridCol w:w="709"/>
      </w:tblGrid>
      <w:tr w:rsidR="00965687" w:rsidRPr="00A14AE4" w14:paraId="3F804302" w14:textId="3B216B84" w:rsidTr="00A441B6">
        <w:trPr>
          <w:cantSplit/>
        </w:trPr>
        <w:tc>
          <w:tcPr>
            <w:tcW w:w="1730" w:type="dxa"/>
            <w:tcMar>
              <w:top w:w="0" w:type="dxa"/>
              <w:left w:w="108" w:type="dxa"/>
              <w:bottom w:w="0" w:type="dxa"/>
              <w:right w:w="108" w:type="dxa"/>
            </w:tcMar>
            <w:vAlign w:val="center"/>
            <w:hideMark/>
          </w:tcPr>
          <w:p w14:paraId="6FCC94BF" w14:textId="77777777" w:rsidR="004E4B98" w:rsidRPr="00A14AE4" w:rsidRDefault="004E4B98" w:rsidP="00690A04">
            <w:pPr>
              <w:keepNext/>
              <w:spacing w:line="276" w:lineRule="auto"/>
              <w:jc w:val="center"/>
              <w:rPr>
                <w:rFonts w:asciiTheme="minorHAnsi" w:hAnsiTheme="minorHAnsi" w:cstheme="minorHAnsi"/>
                <w:b/>
                <w:sz w:val="22"/>
                <w:szCs w:val="22"/>
              </w:rPr>
            </w:pPr>
            <w:r w:rsidRPr="00A14AE4">
              <w:rPr>
                <w:rFonts w:asciiTheme="minorHAnsi" w:hAnsiTheme="minorHAnsi" w:cstheme="minorHAnsi"/>
                <w:b/>
                <w:i/>
                <w:iCs/>
                <w:sz w:val="22"/>
                <w:szCs w:val="22"/>
              </w:rPr>
              <w:t>Employee Level</w:t>
            </w:r>
          </w:p>
        </w:tc>
        <w:tc>
          <w:tcPr>
            <w:tcW w:w="1559" w:type="dxa"/>
            <w:tcMar>
              <w:top w:w="0" w:type="dxa"/>
              <w:left w:w="108" w:type="dxa"/>
              <w:bottom w:w="0" w:type="dxa"/>
              <w:right w:w="108" w:type="dxa"/>
            </w:tcMar>
            <w:vAlign w:val="center"/>
            <w:hideMark/>
          </w:tcPr>
          <w:p w14:paraId="16734685" w14:textId="77777777" w:rsidR="004E4B98" w:rsidRPr="00A14AE4" w:rsidRDefault="004E4B98" w:rsidP="00690A04">
            <w:pPr>
              <w:keepNext/>
              <w:spacing w:line="276" w:lineRule="auto"/>
              <w:jc w:val="center"/>
              <w:rPr>
                <w:rFonts w:asciiTheme="minorHAnsi" w:hAnsiTheme="minorHAnsi" w:cstheme="minorHAnsi"/>
                <w:b/>
                <w:sz w:val="22"/>
                <w:szCs w:val="22"/>
              </w:rPr>
            </w:pPr>
            <w:r w:rsidRPr="00A14AE4">
              <w:rPr>
                <w:rFonts w:asciiTheme="minorHAnsi" w:hAnsiTheme="minorHAnsi" w:cstheme="minorHAnsi"/>
                <w:b/>
                <w:i/>
                <w:iCs/>
                <w:sz w:val="22"/>
                <w:szCs w:val="22"/>
              </w:rPr>
              <w:t>First/Second Capability Meeting – the Capability Manager</w:t>
            </w:r>
          </w:p>
        </w:tc>
        <w:tc>
          <w:tcPr>
            <w:tcW w:w="1843" w:type="dxa"/>
            <w:tcMar>
              <w:top w:w="0" w:type="dxa"/>
              <w:left w:w="108" w:type="dxa"/>
              <w:bottom w:w="0" w:type="dxa"/>
              <w:right w:w="108" w:type="dxa"/>
            </w:tcMar>
            <w:vAlign w:val="center"/>
            <w:hideMark/>
          </w:tcPr>
          <w:p w14:paraId="5F651BC7" w14:textId="77777777" w:rsidR="004E4B98" w:rsidRPr="00A14AE4" w:rsidRDefault="004E4B98" w:rsidP="00690A04">
            <w:pPr>
              <w:keepNext/>
              <w:spacing w:line="276" w:lineRule="auto"/>
              <w:jc w:val="center"/>
              <w:rPr>
                <w:rFonts w:asciiTheme="minorHAnsi" w:hAnsiTheme="minorHAnsi" w:cstheme="minorHAnsi"/>
                <w:b/>
                <w:sz w:val="22"/>
                <w:szCs w:val="22"/>
              </w:rPr>
            </w:pPr>
            <w:r w:rsidRPr="00A14AE4">
              <w:rPr>
                <w:rFonts w:asciiTheme="minorHAnsi" w:hAnsiTheme="minorHAnsi" w:cstheme="minorHAnsi"/>
                <w:b/>
                <w:i/>
                <w:iCs/>
                <w:sz w:val="22"/>
                <w:szCs w:val="22"/>
              </w:rPr>
              <w:t>Final Capability Meeting – the Final Capability Manager</w:t>
            </w:r>
          </w:p>
        </w:tc>
        <w:tc>
          <w:tcPr>
            <w:tcW w:w="1701" w:type="dxa"/>
            <w:tcMar>
              <w:top w:w="0" w:type="dxa"/>
              <w:left w:w="108" w:type="dxa"/>
              <w:bottom w:w="0" w:type="dxa"/>
              <w:right w:w="108" w:type="dxa"/>
            </w:tcMar>
            <w:vAlign w:val="center"/>
            <w:hideMark/>
          </w:tcPr>
          <w:p w14:paraId="44E79BBA" w14:textId="77777777" w:rsidR="004E4B98" w:rsidRPr="00A14AE4" w:rsidRDefault="004E4B98" w:rsidP="00690A04">
            <w:pPr>
              <w:keepNext/>
              <w:spacing w:line="276" w:lineRule="auto"/>
              <w:jc w:val="center"/>
              <w:rPr>
                <w:rFonts w:asciiTheme="minorHAnsi" w:hAnsiTheme="minorHAnsi" w:cstheme="minorHAnsi"/>
                <w:b/>
                <w:sz w:val="22"/>
                <w:szCs w:val="22"/>
              </w:rPr>
            </w:pPr>
            <w:r w:rsidRPr="00A14AE4">
              <w:rPr>
                <w:rFonts w:asciiTheme="minorHAnsi" w:hAnsiTheme="minorHAnsi" w:cstheme="minorHAnsi"/>
                <w:b/>
                <w:i/>
                <w:iCs/>
                <w:sz w:val="22"/>
                <w:szCs w:val="22"/>
              </w:rPr>
              <w:t>Appeal Manager (re Written Warnings)</w:t>
            </w:r>
          </w:p>
        </w:tc>
        <w:tc>
          <w:tcPr>
            <w:tcW w:w="1701" w:type="dxa"/>
            <w:tcMar>
              <w:top w:w="0" w:type="dxa"/>
              <w:left w:w="108" w:type="dxa"/>
              <w:bottom w:w="0" w:type="dxa"/>
              <w:right w:w="108" w:type="dxa"/>
            </w:tcMar>
            <w:vAlign w:val="center"/>
            <w:hideMark/>
          </w:tcPr>
          <w:p w14:paraId="044E00C5" w14:textId="77777777" w:rsidR="004E4B98" w:rsidRPr="00A14AE4" w:rsidRDefault="004E4B98" w:rsidP="00690A04">
            <w:pPr>
              <w:keepNext/>
              <w:spacing w:line="276" w:lineRule="auto"/>
              <w:jc w:val="center"/>
              <w:rPr>
                <w:rFonts w:asciiTheme="minorHAnsi" w:hAnsiTheme="minorHAnsi" w:cstheme="minorHAnsi"/>
                <w:b/>
                <w:sz w:val="22"/>
                <w:szCs w:val="22"/>
              </w:rPr>
            </w:pPr>
            <w:r w:rsidRPr="00A14AE4">
              <w:rPr>
                <w:rFonts w:asciiTheme="minorHAnsi" w:hAnsiTheme="minorHAnsi" w:cstheme="minorHAnsi"/>
                <w:b/>
                <w:i/>
                <w:iCs/>
                <w:sz w:val="22"/>
                <w:szCs w:val="22"/>
              </w:rPr>
              <w:t>Appeal Manager (re Dismissal)</w:t>
            </w:r>
          </w:p>
        </w:tc>
        <w:tc>
          <w:tcPr>
            <w:tcW w:w="709" w:type="dxa"/>
          </w:tcPr>
          <w:p w14:paraId="27D28066" w14:textId="77777777" w:rsidR="004E4B98" w:rsidRDefault="004E4B98" w:rsidP="004E4B98">
            <w:pPr>
              <w:pStyle w:val="Heading2"/>
            </w:pPr>
          </w:p>
          <w:p w14:paraId="4C1215B2" w14:textId="77777777" w:rsidR="004E4B98" w:rsidRPr="00A441B6" w:rsidRDefault="004E4B98" w:rsidP="004E4B98">
            <w:pPr>
              <w:rPr>
                <w:rFonts w:eastAsiaTheme="majorEastAsia"/>
              </w:rPr>
            </w:pPr>
          </w:p>
          <w:p w14:paraId="12DA2B25" w14:textId="77777777" w:rsidR="004E4B98" w:rsidRDefault="004E4B98" w:rsidP="004E4B98">
            <w:pPr>
              <w:rPr>
                <w:rFonts w:asciiTheme="majorHAnsi" w:eastAsiaTheme="majorEastAsia" w:hAnsiTheme="majorHAnsi" w:cstheme="majorBidi"/>
                <w:color w:val="2F5496" w:themeColor="accent1" w:themeShade="BF"/>
                <w:sz w:val="26"/>
                <w:szCs w:val="26"/>
              </w:rPr>
            </w:pPr>
          </w:p>
          <w:p w14:paraId="0C268478" w14:textId="210DF064" w:rsidR="004E4B98" w:rsidRPr="00A441B6" w:rsidRDefault="00965687" w:rsidP="00A441B6">
            <w:pPr>
              <w:jc w:val="center"/>
              <w:rPr>
                <w:rFonts w:asciiTheme="minorHAnsi" w:hAnsiTheme="minorHAnsi" w:cstheme="minorHAnsi"/>
                <w:sz w:val="22"/>
                <w:szCs w:val="22"/>
              </w:rPr>
            </w:pPr>
            <w:r>
              <w:rPr>
                <w:rFonts w:asciiTheme="minorHAnsi" w:hAnsiTheme="minorHAnsi" w:cstheme="minorHAnsi"/>
                <w:sz w:val="22"/>
                <w:szCs w:val="22"/>
              </w:rPr>
              <w:t>BAND</w:t>
            </w:r>
          </w:p>
        </w:tc>
      </w:tr>
      <w:tr w:rsidR="00965687" w:rsidRPr="00A14AE4" w14:paraId="69D37706" w14:textId="7478B17F" w:rsidTr="00A441B6">
        <w:trPr>
          <w:cantSplit/>
        </w:trPr>
        <w:tc>
          <w:tcPr>
            <w:tcW w:w="1730" w:type="dxa"/>
            <w:tcMar>
              <w:top w:w="0" w:type="dxa"/>
              <w:left w:w="108" w:type="dxa"/>
              <w:bottom w:w="0" w:type="dxa"/>
              <w:right w:w="108" w:type="dxa"/>
            </w:tcMar>
            <w:vAlign w:val="center"/>
          </w:tcPr>
          <w:p w14:paraId="0193E39B" w14:textId="77777777" w:rsidR="004E4B98" w:rsidRDefault="004E4B98" w:rsidP="00965687">
            <w:pPr>
              <w:pStyle w:val="ListParagraph"/>
              <w:spacing w:after="160"/>
              <w:ind w:left="318"/>
              <w:jc w:val="both"/>
              <w:rPr>
                <w:rFonts w:asciiTheme="minorHAnsi" w:hAnsiTheme="minorHAnsi" w:cstheme="minorHAnsi"/>
                <w:sz w:val="22"/>
              </w:rPr>
            </w:pPr>
            <w:r w:rsidRPr="00F7336D">
              <w:rPr>
                <w:rFonts w:asciiTheme="minorHAnsi" w:hAnsiTheme="minorHAnsi" w:cstheme="minorHAnsi"/>
                <w:sz w:val="22"/>
              </w:rPr>
              <w:t>Headteacher</w:t>
            </w:r>
          </w:p>
          <w:p w14:paraId="14960AA5" w14:textId="77777777" w:rsidR="004E4B98" w:rsidRDefault="004E4B98" w:rsidP="00F7336D">
            <w:pPr>
              <w:pStyle w:val="ListParagraph"/>
              <w:spacing w:after="160"/>
              <w:ind w:left="318"/>
              <w:rPr>
                <w:rFonts w:asciiTheme="minorHAnsi" w:hAnsiTheme="minorHAnsi" w:cstheme="minorHAnsi"/>
                <w:sz w:val="22"/>
              </w:rPr>
            </w:pPr>
            <w:r w:rsidRPr="00F7336D">
              <w:rPr>
                <w:rFonts w:asciiTheme="minorHAnsi" w:hAnsiTheme="minorHAnsi" w:cstheme="minorHAnsi"/>
                <w:sz w:val="22"/>
              </w:rPr>
              <w:t xml:space="preserve">COO </w:t>
            </w:r>
          </w:p>
          <w:p w14:paraId="6C6878F7" w14:textId="5D7426D1" w:rsidR="004E4B98" w:rsidRPr="00F7336D" w:rsidRDefault="004E4B98" w:rsidP="00F7336D">
            <w:pPr>
              <w:pStyle w:val="ListParagraph"/>
              <w:spacing w:after="160"/>
              <w:ind w:left="318"/>
              <w:rPr>
                <w:rFonts w:asciiTheme="minorHAnsi" w:hAnsiTheme="minorHAnsi" w:cstheme="minorHAnsi"/>
                <w:sz w:val="22"/>
              </w:rPr>
            </w:pPr>
            <w:r w:rsidRPr="00F7336D">
              <w:rPr>
                <w:rFonts w:asciiTheme="minorHAnsi" w:hAnsiTheme="minorHAnsi" w:cstheme="minorHAnsi"/>
                <w:sz w:val="22"/>
              </w:rPr>
              <w:t>Other Central Director / Executive Roles</w:t>
            </w:r>
          </w:p>
        </w:tc>
        <w:tc>
          <w:tcPr>
            <w:tcW w:w="1559" w:type="dxa"/>
            <w:tcMar>
              <w:top w:w="0" w:type="dxa"/>
              <w:left w:w="108" w:type="dxa"/>
              <w:bottom w:w="0" w:type="dxa"/>
              <w:right w:w="108" w:type="dxa"/>
            </w:tcMar>
            <w:vAlign w:val="center"/>
          </w:tcPr>
          <w:p w14:paraId="7EF59BC8" w14:textId="447C8EA1" w:rsidR="004E4B98" w:rsidRPr="00F7336D" w:rsidRDefault="004E4B98" w:rsidP="00F7336D">
            <w:pPr>
              <w:spacing w:line="276" w:lineRule="auto"/>
              <w:jc w:val="center"/>
              <w:rPr>
                <w:rFonts w:asciiTheme="minorHAnsi" w:hAnsiTheme="minorHAnsi" w:cstheme="minorHAnsi"/>
                <w:sz w:val="22"/>
                <w:szCs w:val="22"/>
              </w:rPr>
            </w:pPr>
            <w:r w:rsidRPr="00F7336D">
              <w:rPr>
                <w:rFonts w:asciiTheme="minorHAnsi" w:hAnsiTheme="minorHAnsi" w:cstheme="minorHAnsi"/>
              </w:rPr>
              <w:t>CEO</w:t>
            </w:r>
          </w:p>
        </w:tc>
        <w:tc>
          <w:tcPr>
            <w:tcW w:w="1843" w:type="dxa"/>
            <w:tcMar>
              <w:top w:w="0" w:type="dxa"/>
              <w:left w:w="108" w:type="dxa"/>
              <w:bottom w:w="0" w:type="dxa"/>
              <w:right w:w="108" w:type="dxa"/>
            </w:tcMar>
            <w:vAlign w:val="center"/>
          </w:tcPr>
          <w:p w14:paraId="2F6631D5" w14:textId="5BC58099" w:rsidR="004E4B98" w:rsidRPr="00F7336D" w:rsidRDefault="004E4B98" w:rsidP="00F7336D">
            <w:pPr>
              <w:spacing w:line="276" w:lineRule="auto"/>
              <w:jc w:val="center"/>
              <w:rPr>
                <w:rFonts w:asciiTheme="minorHAnsi" w:hAnsiTheme="minorHAnsi" w:cstheme="minorHAnsi"/>
                <w:sz w:val="22"/>
                <w:szCs w:val="22"/>
              </w:rPr>
            </w:pPr>
            <w:r w:rsidRPr="00F7336D">
              <w:rPr>
                <w:rFonts w:asciiTheme="minorHAnsi" w:hAnsiTheme="minorHAnsi" w:cstheme="minorHAnsi"/>
              </w:rPr>
              <w:t>Directors’ Panel appointed by the Vice-Chair</w:t>
            </w:r>
          </w:p>
        </w:tc>
        <w:tc>
          <w:tcPr>
            <w:tcW w:w="1701" w:type="dxa"/>
            <w:tcMar>
              <w:top w:w="0" w:type="dxa"/>
              <w:left w:w="108" w:type="dxa"/>
              <w:bottom w:w="0" w:type="dxa"/>
              <w:right w:w="108" w:type="dxa"/>
            </w:tcMar>
            <w:vAlign w:val="center"/>
          </w:tcPr>
          <w:p w14:paraId="5479A89F" w14:textId="3BE44DE3" w:rsidR="004E4B98" w:rsidRPr="00F7336D" w:rsidRDefault="004E4B98" w:rsidP="00F7336D">
            <w:pPr>
              <w:spacing w:line="276" w:lineRule="auto"/>
              <w:jc w:val="center"/>
              <w:rPr>
                <w:rFonts w:asciiTheme="minorHAnsi" w:hAnsiTheme="minorHAnsi" w:cstheme="minorHAnsi"/>
                <w:sz w:val="22"/>
                <w:szCs w:val="22"/>
              </w:rPr>
            </w:pPr>
            <w:r w:rsidRPr="00F7336D">
              <w:rPr>
                <w:rFonts w:asciiTheme="minorHAnsi" w:hAnsiTheme="minorHAnsi" w:cstheme="minorHAnsi"/>
              </w:rPr>
              <w:t xml:space="preserve">A non-staff Director (other than the Chair or Vice-Chair) appointed by the Vice-Chair </w:t>
            </w:r>
          </w:p>
        </w:tc>
        <w:tc>
          <w:tcPr>
            <w:tcW w:w="1701" w:type="dxa"/>
            <w:tcMar>
              <w:top w:w="0" w:type="dxa"/>
              <w:left w:w="108" w:type="dxa"/>
              <w:bottom w:w="0" w:type="dxa"/>
              <w:right w:w="108" w:type="dxa"/>
            </w:tcMar>
            <w:vAlign w:val="center"/>
          </w:tcPr>
          <w:p w14:paraId="5A46D12C" w14:textId="3E178D5B" w:rsidR="004E4B98" w:rsidRPr="00F7336D" w:rsidRDefault="004E4B98" w:rsidP="00F7336D">
            <w:pPr>
              <w:spacing w:line="276" w:lineRule="auto"/>
              <w:jc w:val="center"/>
              <w:rPr>
                <w:rFonts w:asciiTheme="minorHAnsi" w:hAnsiTheme="minorHAnsi" w:cstheme="minorHAnsi"/>
                <w:sz w:val="22"/>
                <w:szCs w:val="22"/>
              </w:rPr>
            </w:pPr>
            <w:r w:rsidRPr="00F7336D">
              <w:rPr>
                <w:rFonts w:asciiTheme="minorHAnsi" w:hAnsiTheme="minorHAnsi" w:cstheme="minorHAnsi"/>
              </w:rPr>
              <w:t xml:space="preserve">Directors’ Appeal Panel, appointed by the Vice- Chair </w:t>
            </w:r>
          </w:p>
        </w:tc>
        <w:tc>
          <w:tcPr>
            <w:tcW w:w="709" w:type="dxa"/>
          </w:tcPr>
          <w:p w14:paraId="78B4EECA" w14:textId="77777777" w:rsidR="004E4B98" w:rsidRDefault="004E4B98" w:rsidP="004E4B98">
            <w:pPr>
              <w:pStyle w:val="Heading2"/>
            </w:pPr>
          </w:p>
          <w:p w14:paraId="4ED05E6A" w14:textId="77777777" w:rsidR="00965687" w:rsidRDefault="00965687" w:rsidP="00965687"/>
          <w:p w14:paraId="13AE4845" w14:textId="77777777" w:rsidR="00965687" w:rsidRDefault="00965687" w:rsidP="00965687"/>
          <w:p w14:paraId="387E87B1" w14:textId="77777777" w:rsidR="00965687" w:rsidRDefault="00965687" w:rsidP="00965687"/>
          <w:p w14:paraId="553E5A95" w14:textId="692852C9" w:rsidR="00965687" w:rsidRPr="00965687" w:rsidRDefault="00965687" w:rsidP="00A441B6">
            <w:pPr>
              <w:jc w:val="center"/>
            </w:pPr>
            <w:r>
              <w:t>1</w:t>
            </w:r>
          </w:p>
        </w:tc>
      </w:tr>
      <w:tr w:rsidR="00965687" w:rsidRPr="00A14AE4" w14:paraId="78BCEAD7" w14:textId="5425F34C" w:rsidTr="00A441B6">
        <w:trPr>
          <w:cantSplit/>
        </w:trPr>
        <w:tc>
          <w:tcPr>
            <w:tcW w:w="1730" w:type="dxa"/>
            <w:tcMar>
              <w:top w:w="0" w:type="dxa"/>
              <w:left w:w="108" w:type="dxa"/>
              <w:bottom w:w="0" w:type="dxa"/>
              <w:right w:w="108" w:type="dxa"/>
            </w:tcMar>
            <w:vAlign w:val="center"/>
          </w:tcPr>
          <w:p w14:paraId="323B545A" w14:textId="77777777" w:rsidR="004E4B98" w:rsidRPr="007D7AF4" w:rsidRDefault="004E4B98" w:rsidP="007D7AF4">
            <w:pPr>
              <w:pStyle w:val="ListParagraph"/>
              <w:spacing w:after="160"/>
              <w:ind w:left="318"/>
              <w:jc w:val="both"/>
              <w:rPr>
                <w:rFonts w:asciiTheme="minorHAnsi" w:hAnsiTheme="minorHAnsi" w:cstheme="minorHAnsi"/>
                <w:b/>
                <w:bCs/>
              </w:rPr>
            </w:pPr>
            <w:r w:rsidRPr="007D7AF4">
              <w:rPr>
                <w:rFonts w:asciiTheme="minorHAnsi" w:hAnsiTheme="minorHAnsi" w:cstheme="minorHAnsi"/>
              </w:rPr>
              <w:t xml:space="preserve">Other Leadership Spine </w:t>
            </w:r>
            <w:r w:rsidRPr="007D7AF4">
              <w:rPr>
                <w:rFonts w:asciiTheme="minorHAnsi" w:hAnsiTheme="minorHAnsi" w:cstheme="minorHAnsi"/>
                <w:b/>
                <w:bCs/>
              </w:rPr>
              <w:t>(in School)</w:t>
            </w:r>
          </w:p>
          <w:p w14:paraId="708A0C8D" w14:textId="0BD469A8" w:rsidR="004E4B98" w:rsidRPr="007D7AF4" w:rsidRDefault="004E4B98" w:rsidP="007D7AF4">
            <w:pPr>
              <w:spacing w:line="276" w:lineRule="auto"/>
              <w:jc w:val="both"/>
              <w:rPr>
                <w:rFonts w:asciiTheme="minorHAnsi" w:hAnsiTheme="minorHAnsi" w:cstheme="minorHAnsi"/>
                <w:sz w:val="22"/>
                <w:szCs w:val="22"/>
              </w:rPr>
            </w:pPr>
          </w:p>
        </w:tc>
        <w:tc>
          <w:tcPr>
            <w:tcW w:w="1559" w:type="dxa"/>
            <w:tcMar>
              <w:top w:w="0" w:type="dxa"/>
              <w:left w:w="108" w:type="dxa"/>
              <w:bottom w:w="0" w:type="dxa"/>
              <w:right w:w="108" w:type="dxa"/>
            </w:tcMar>
            <w:vAlign w:val="center"/>
          </w:tcPr>
          <w:p w14:paraId="3E951F37" w14:textId="07F58ED8" w:rsidR="004E4B98" w:rsidRPr="007D7AF4" w:rsidRDefault="004E4B98" w:rsidP="007D7AF4">
            <w:pPr>
              <w:spacing w:line="276" w:lineRule="auto"/>
              <w:jc w:val="both"/>
              <w:rPr>
                <w:rFonts w:asciiTheme="minorHAnsi" w:hAnsiTheme="minorHAnsi" w:cstheme="minorHAnsi"/>
                <w:sz w:val="22"/>
                <w:szCs w:val="22"/>
              </w:rPr>
            </w:pPr>
            <w:r w:rsidRPr="007D7AF4">
              <w:rPr>
                <w:rFonts w:asciiTheme="minorHAnsi" w:hAnsiTheme="minorHAnsi" w:cstheme="minorHAnsi"/>
              </w:rPr>
              <w:t>Headteacher</w:t>
            </w:r>
          </w:p>
        </w:tc>
        <w:tc>
          <w:tcPr>
            <w:tcW w:w="1843" w:type="dxa"/>
            <w:tcMar>
              <w:top w:w="0" w:type="dxa"/>
              <w:left w:w="108" w:type="dxa"/>
              <w:bottom w:w="0" w:type="dxa"/>
              <w:right w:w="108" w:type="dxa"/>
            </w:tcMar>
            <w:vAlign w:val="center"/>
          </w:tcPr>
          <w:p w14:paraId="79DB5A38" w14:textId="7DAA8EB0" w:rsidR="004E4B98" w:rsidRPr="007D7AF4" w:rsidRDefault="004E4B98" w:rsidP="007D7AF4">
            <w:pPr>
              <w:spacing w:line="276" w:lineRule="auto"/>
              <w:jc w:val="both"/>
              <w:rPr>
                <w:rFonts w:asciiTheme="minorHAnsi" w:hAnsiTheme="minorHAnsi" w:cstheme="minorHAnsi"/>
                <w:sz w:val="22"/>
                <w:szCs w:val="22"/>
              </w:rPr>
            </w:pPr>
            <w:r w:rsidRPr="007D7AF4">
              <w:rPr>
                <w:rFonts w:asciiTheme="minorHAnsi" w:hAnsiTheme="minorHAnsi" w:cstheme="minorHAnsi"/>
              </w:rPr>
              <w:t>Panel appointed by the Chair of LGC</w:t>
            </w:r>
          </w:p>
        </w:tc>
        <w:tc>
          <w:tcPr>
            <w:tcW w:w="1701" w:type="dxa"/>
            <w:tcMar>
              <w:top w:w="0" w:type="dxa"/>
              <w:left w:w="108" w:type="dxa"/>
              <w:bottom w:w="0" w:type="dxa"/>
              <w:right w:w="108" w:type="dxa"/>
            </w:tcMar>
            <w:vAlign w:val="center"/>
          </w:tcPr>
          <w:p w14:paraId="5F9696C8" w14:textId="62A5CD9B" w:rsidR="004E4B98" w:rsidRPr="007D7AF4" w:rsidRDefault="004E4B98" w:rsidP="007D7AF4">
            <w:pPr>
              <w:spacing w:line="276" w:lineRule="auto"/>
              <w:jc w:val="both"/>
              <w:rPr>
                <w:rFonts w:asciiTheme="minorHAnsi" w:hAnsiTheme="minorHAnsi" w:cstheme="minorHAnsi"/>
                <w:sz w:val="22"/>
                <w:szCs w:val="22"/>
              </w:rPr>
            </w:pPr>
            <w:r w:rsidRPr="00A441B6">
              <w:rPr>
                <w:rFonts w:asciiTheme="minorHAnsi" w:hAnsiTheme="minorHAnsi" w:cstheme="minorHAnsi"/>
                <w:sz w:val="22"/>
                <w:szCs w:val="22"/>
              </w:rPr>
              <w:t>A non-staff Trustee / Governor (other than the Chair or Vice-Chair) appointed by the Vice-Chair of LGC</w:t>
            </w:r>
          </w:p>
        </w:tc>
        <w:tc>
          <w:tcPr>
            <w:tcW w:w="1701" w:type="dxa"/>
            <w:tcMar>
              <w:top w:w="0" w:type="dxa"/>
              <w:left w:w="108" w:type="dxa"/>
              <w:bottom w:w="0" w:type="dxa"/>
              <w:right w:w="108" w:type="dxa"/>
            </w:tcMar>
            <w:vAlign w:val="center"/>
          </w:tcPr>
          <w:p w14:paraId="2F234FE6" w14:textId="07BA52D7" w:rsidR="004E4B98" w:rsidRPr="007D7AF4" w:rsidRDefault="004E4B98" w:rsidP="007D7AF4">
            <w:pPr>
              <w:spacing w:line="276" w:lineRule="auto"/>
              <w:jc w:val="both"/>
              <w:rPr>
                <w:rFonts w:asciiTheme="minorHAnsi" w:hAnsiTheme="minorHAnsi" w:cstheme="minorHAnsi"/>
                <w:sz w:val="22"/>
                <w:szCs w:val="22"/>
              </w:rPr>
            </w:pPr>
            <w:r w:rsidRPr="00A441B6">
              <w:rPr>
                <w:rFonts w:asciiTheme="minorHAnsi" w:hAnsiTheme="minorHAnsi" w:cstheme="minorHAnsi"/>
              </w:rPr>
              <w:t>Appeal Panel appointed by the Vice-Chair of LGC</w:t>
            </w:r>
          </w:p>
        </w:tc>
        <w:tc>
          <w:tcPr>
            <w:tcW w:w="709" w:type="dxa"/>
          </w:tcPr>
          <w:p w14:paraId="6221D1AC" w14:textId="77777777" w:rsidR="004E4B98" w:rsidRDefault="004E4B98" w:rsidP="004E4B98">
            <w:pPr>
              <w:pStyle w:val="Heading2"/>
            </w:pPr>
          </w:p>
          <w:p w14:paraId="29BDD82B" w14:textId="77777777" w:rsidR="00965687" w:rsidRDefault="00965687" w:rsidP="00965687"/>
          <w:p w14:paraId="602ECC90" w14:textId="77777777" w:rsidR="00965687" w:rsidRDefault="00965687" w:rsidP="00965687"/>
          <w:p w14:paraId="5870C9C5" w14:textId="77777777" w:rsidR="00965687" w:rsidRDefault="00965687" w:rsidP="00965687"/>
          <w:p w14:paraId="4EF39D66" w14:textId="79F96EE4" w:rsidR="00965687" w:rsidRPr="00965687" w:rsidRDefault="00965687" w:rsidP="00A441B6">
            <w:pPr>
              <w:jc w:val="center"/>
            </w:pPr>
            <w:r>
              <w:t>2</w:t>
            </w:r>
          </w:p>
        </w:tc>
      </w:tr>
      <w:tr w:rsidR="00965687" w:rsidRPr="00A14AE4" w14:paraId="3C91DD56" w14:textId="72EA3662" w:rsidTr="00A441B6">
        <w:trPr>
          <w:cantSplit/>
        </w:trPr>
        <w:tc>
          <w:tcPr>
            <w:tcW w:w="1730" w:type="dxa"/>
            <w:tcMar>
              <w:top w:w="0" w:type="dxa"/>
              <w:left w:w="108" w:type="dxa"/>
              <w:bottom w:w="0" w:type="dxa"/>
              <w:right w:w="108" w:type="dxa"/>
            </w:tcMar>
            <w:vAlign w:val="center"/>
          </w:tcPr>
          <w:p w14:paraId="028A3478" w14:textId="1208B7FB"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 xml:space="preserve">Other Teaching Staff </w:t>
            </w:r>
            <w:r w:rsidRPr="00A441B6">
              <w:rPr>
                <w:rFonts w:asciiTheme="minorHAnsi" w:hAnsiTheme="minorHAnsi" w:cstheme="minorHAnsi"/>
                <w:b/>
                <w:bCs/>
                <w:i/>
                <w:iCs/>
              </w:rPr>
              <w:t>in school</w:t>
            </w:r>
          </w:p>
        </w:tc>
        <w:tc>
          <w:tcPr>
            <w:tcW w:w="1559" w:type="dxa"/>
            <w:tcMar>
              <w:top w:w="0" w:type="dxa"/>
              <w:left w:w="108" w:type="dxa"/>
              <w:bottom w:w="0" w:type="dxa"/>
              <w:right w:w="108" w:type="dxa"/>
            </w:tcMar>
            <w:vAlign w:val="center"/>
          </w:tcPr>
          <w:p w14:paraId="0B0B8489" w14:textId="18B25C5E"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Headteacher or a sufficiently senior member of staff appointed by the Headteacher</w:t>
            </w:r>
          </w:p>
        </w:tc>
        <w:tc>
          <w:tcPr>
            <w:tcW w:w="1843" w:type="dxa"/>
            <w:tcMar>
              <w:top w:w="0" w:type="dxa"/>
              <w:left w:w="108" w:type="dxa"/>
              <w:bottom w:w="0" w:type="dxa"/>
              <w:right w:w="108" w:type="dxa"/>
            </w:tcMar>
            <w:vAlign w:val="center"/>
          </w:tcPr>
          <w:p w14:paraId="10912837" w14:textId="1330DF84" w:rsidR="004E4B98" w:rsidRPr="007D7AF4" w:rsidRDefault="004E4B98" w:rsidP="007D7AF4">
            <w:pPr>
              <w:spacing w:line="276" w:lineRule="auto"/>
              <w:jc w:val="center"/>
              <w:rPr>
                <w:rFonts w:asciiTheme="minorHAnsi" w:hAnsiTheme="minorHAnsi" w:cstheme="minorHAnsi"/>
                <w:sz w:val="22"/>
                <w:szCs w:val="22"/>
              </w:rPr>
            </w:pPr>
            <w:proofErr w:type="spellStart"/>
            <w:r w:rsidRPr="00A441B6">
              <w:rPr>
                <w:rFonts w:asciiTheme="minorHAnsi" w:hAnsiTheme="minorHAnsi" w:cstheme="minorHAnsi"/>
              </w:rPr>
              <w:t>A</w:t>
            </w:r>
            <w:r>
              <w:rPr>
                <w:rFonts w:asciiTheme="minorHAnsi" w:hAnsiTheme="minorHAnsi" w:cstheme="minorHAnsi"/>
              </w:rPr>
              <w:t>ppraisal</w:t>
            </w:r>
            <w:r w:rsidRPr="00A441B6">
              <w:rPr>
                <w:rFonts w:asciiTheme="minorHAnsi" w:hAnsiTheme="minorHAnsi" w:cstheme="minorHAnsi"/>
              </w:rPr>
              <w:t>Panel</w:t>
            </w:r>
            <w:proofErr w:type="spellEnd"/>
            <w:r w:rsidRPr="00A441B6">
              <w:rPr>
                <w:rFonts w:asciiTheme="minorHAnsi" w:hAnsiTheme="minorHAnsi" w:cstheme="minorHAnsi"/>
              </w:rPr>
              <w:t xml:space="preserve"> appointed by the Chair of LGC</w:t>
            </w:r>
          </w:p>
        </w:tc>
        <w:tc>
          <w:tcPr>
            <w:tcW w:w="1701" w:type="dxa"/>
            <w:tcMar>
              <w:top w:w="0" w:type="dxa"/>
              <w:left w:w="108" w:type="dxa"/>
              <w:bottom w:w="0" w:type="dxa"/>
              <w:right w:w="108" w:type="dxa"/>
            </w:tcMar>
            <w:vAlign w:val="center"/>
          </w:tcPr>
          <w:p w14:paraId="2BC07FE7" w14:textId="2DBC6F51"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 xml:space="preserve"> A non-staff Governor / Trustee (other than the Chair or Vice-Chair) appointed by the Vice- Chair of LGC</w:t>
            </w:r>
          </w:p>
        </w:tc>
        <w:tc>
          <w:tcPr>
            <w:tcW w:w="1701" w:type="dxa"/>
            <w:tcMar>
              <w:top w:w="0" w:type="dxa"/>
              <w:left w:w="108" w:type="dxa"/>
              <w:bottom w:w="0" w:type="dxa"/>
              <w:right w:w="108" w:type="dxa"/>
            </w:tcMar>
            <w:vAlign w:val="center"/>
          </w:tcPr>
          <w:p w14:paraId="12F7840F" w14:textId="0F6E6367"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Appeal Panel appointed by the Vice-Chair of LGC</w:t>
            </w:r>
          </w:p>
        </w:tc>
        <w:tc>
          <w:tcPr>
            <w:tcW w:w="709" w:type="dxa"/>
          </w:tcPr>
          <w:p w14:paraId="79DF135F" w14:textId="77777777" w:rsidR="004E4B98" w:rsidRDefault="004E4B98" w:rsidP="004E4B98">
            <w:pPr>
              <w:pStyle w:val="Heading2"/>
            </w:pPr>
          </w:p>
          <w:p w14:paraId="09DA9AFE" w14:textId="77777777" w:rsidR="00965687" w:rsidRDefault="00965687" w:rsidP="00965687"/>
          <w:p w14:paraId="0EFAB4BB" w14:textId="77777777" w:rsidR="00965687" w:rsidRDefault="00965687" w:rsidP="00965687"/>
          <w:p w14:paraId="2C0D4051" w14:textId="77777777" w:rsidR="00965687" w:rsidRDefault="00965687" w:rsidP="00965687"/>
          <w:p w14:paraId="1E352FC3" w14:textId="1369224B" w:rsidR="00965687" w:rsidRPr="00965687" w:rsidRDefault="00965687" w:rsidP="00A441B6">
            <w:pPr>
              <w:jc w:val="center"/>
            </w:pPr>
            <w:r>
              <w:t>2</w:t>
            </w:r>
          </w:p>
        </w:tc>
      </w:tr>
      <w:tr w:rsidR="00965687" w:rsidRPr="00A14AE4" w14:paraId="71092DB6" w14:textId="7975FD84" w:rsidTr="00A441B6">
        <w:trPr>
          <w:cantSplit/>
        </w:trPr>
        <w:tc>
          <w:tcPr>
            <w:tcW w:w="1730" w:type="dxa"/>
            <w:tcMar>
              <w:top w:w="0" w:type="dxa"/>
              <w:left w:w="108" w:type="dxa"/>
              <w:bottom w:w="0" w:type="dxa"/>
              <w:right w:w="108" w:type="dxa"/>
            </w:tcMar>
            <w:vAlign w:val="center"/>
          </w:tcPr>
          <w:p w14:paraId="42E4F453" w14:textId="18E81999"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 xml:space="preserve">Other Support Staff </w:t>
            </w:r>
            <w:r w:rsidRPr="00A441B6">
              <w:rPr>
                <w:rFonts w:asciiTheme="minorHAnsi" w:hAnsiTheme="minorHAnsi" w:cstheme="minorHAnsi"/>
                <w:b/>
                <w:bCs/>
                <w:i/>
                <w:iCs/>
              </w:rPr>
              <w:t>in school</w:t>
            </w:r>
          </w:p>
        </w:tc>
        <w:tc>
          <w:tcPr>
            <w:tcW w:w="1559" w:type="dxa"/>
            <w:tcMar>
              <w:top w:w="0" w:type="dxa"/>
              <w:left w:w="108" w:type="dxa"/>
              <w:bottom w:w="0" w:type="dxa"/>
              <w:right w:w="108" w:type="dxa"/>
            </w:tcMar>
            <w:vAlign w:val="center"/>
          </w:tcPr>
          <w:p w14:paraId="4C9ECC46" w14:textId="2D7E6443"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Headteacher or a sufficiently senior member of staff appointed by the Headteacher</w:t>
            </w:r>
          </w:p>
        </w:tc>
        <w:tc>
          <w:tcPr>
            <w:tcW w:w="1843" w:type="dxa"/>
            <w:tcMar>
              <w:top w:w="0" w:type="dxa"/>
              <w:left w:w="108" w:type="dxa"/>
              <w:bottom w:w="0" w:type="dxa"/>
              <w:right w:w="108" w:type="dxa"/>
            </w:tcMar>
            <w:vAlign w:val="center"/>
          </w:tcPr>
          <w:p w14:paraId="04F95665" w14:textId="1059F6F6"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Panel appointed by the Chair of LGC</w:t>
            </w:r>
          </w:p>
        </w:tc>
        <w:tc>
          <w:tcPr>
            <w:tcW w:w="1701" w:type="dxa"/>
            <w:tcMar>
              <w:top w:w="0" w:type="dxa"/>
              <w:left w:w="108" w:type="dxa"/>
              <w:bottom w:w="0" w:type="dxa"/>
              <w:right w:w="108" w:type="dxa"/>
            </w:tcMar>
            <w:vAlign w:val="center"/>
          </w:tcPr>
          <w:p w14:paraId="6C74119F" w14:textId="5371A9B2"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 xml:space="preserve">A non-staff Governor / Trustee (other than the Chair or Vice-Chair) appointed by the Vice- Chair of LGC </w:t>
            </w:r>
          </w:p>
        </w:tc>
        <w:tc>
          <w:tcPr>
            <w:tcW w:w="1701" w:type="dxa"/>
            <w:tcMar>
              <w:top w:w="0" w:type="dxa"/>
              <w:left w:w="108" w:type="dxa"/>
              <w:bottom w:w="0" w:type="dxa"/>
              <w:right w:w="108" w:type="dxa"/>
            </w:tcMar>
            <w:vAlign w:val="center"/>
          </w:tcPr>
          <w:p w14:paraId="3BD4E2AF" w14:textId="08A78261" w:rsidR="004E4B98" w:rsidRPr="007D7AF4" w:rsidRDefault="004E4B98" w:rsidP="007D7AF4">
            <w:pPr>
              <w:spacing w:line="276" w:lineRule="auto"/>
              <w:jc w:val="center"/>
              <w:rPr>
                <w:rFonts w:asciiTheme="minorHAnsi" w:hAnsiTheme="minorHAnsi" w:cstheme="minorHAnsi"/>
                <w:sz w:val="22"/>
                <w:szCs w:val="22"/>
              </w:rPr>
            </w:pPr>
            <w:r w:rsidRPr="00A441B6">
              <w:rPr>
                <w:rFonts w:asciiTheme="minorHAnsi" w:hAnsiTheme="minorHAnsi" w:cstheme="minorHAnsi"/>
              </w:rPr>
              <w:t>Appeal Panel appointed by the Vice-Chair of LGC</w:t>
            </w:r>
          </w:p>
        </w:tc>
        <w:tc>
          <w:tcPr>
            <w:tcW w:w="709" w:type="dxa"/>
          </w:tcPr>
          <w:p w14:paraId="3C67F2A0" w14:textId="77777777" w:rsidR="004E4B98" w:rsidRDefault="004E4B98" w:rsidP="004E4B98">
            <w:pPr>
              <w:pStyle w:val="Heading2"/>
            </w:pPr>
          </w:p>
          <w:p w14:paraId="2936D260" w14:textId="77777777" w:rsidR="00965687" w:rsidRDefault="00965687" w:rsidP="00965687"/>
          <w:p w14:paraId="0209EC28" w14:textId="77777777" w:rsidR="00965687" w:rsidRDefault="00965687" w:rsidP="00965687"/>
          <w:p w14:paraId="3838D52D" w14:textId="77777777" w:rsidR="00965687" w:rsidRDefault="00965687" w:rsidP="00965687"/>
          <w:p w14:paraId="5FF888B8" w14:textId="77777777" w:rsidR="00965687" w:rsidRDefault="00965687" w:rsidP="00965687"/>
          <w:p w14:paraId="3E8B9B34" w14:textId="5CA1DCA0" w:rsidR="00965687" w:rsidRPr="00965687" w:rsidRDefault="00965687" w:rsidP="00A441B6">
            <w:pPr>
              <w:jc w:val="center"/>
            </w:pPr>
            <w:r>
              <w:t>2</w:t>
            </w:r>
          </w:p>
        </w:tc>
      </w:tr>
      <w:tr w:rsidR="00965687" w:rsidRPr="00A14AE4" w14:paraId="53598A60" w14:textId="0CCDE340" w:rsidTr="00A441B6">
        <w:trPr>
          <w:cantSplit/>
        </w:trPr>
        <w:tc>
          <w:tcPr>
            <w:tcW w:w="1730" w:type="dxa"/>
            <w:tcMar>
              <w:top w:w="0" w:type="dxa"/>
              <w:left w:w="108" w:type="dxa"/>
              <w:bottom w:w="0" w:type="dxa"/>
              <w:right w:w="108" w:type="dxa"/>
            </w:tcMar>
            <w:vAlign w:val="center"/>
          </w:tcPr>
          <w:p w14:paraId="451F8472" w14:textId="77777777" w:rsidR="00965687" w:rsidRDefault="00965687" w:rsidP="007D7AF4">
            <w:pPr>
              <w:spacing w:line="276" w:lineRule="auto"/>
              <w:jc w:val="center"/>
              <w:rPr>
                <w:rFonts w:asciiTheme="minorHAnsi" w:hAnsiTheme="minorHAnsi" w:cstheme="minorHAnsi"/>
              </w:rPr>
            </w:pPr>
          </w:p>
          <w:p w14:paraId="71555082" w14:textId="1DF46DA8" w:rsidR="004E4B98" w:rsidRDefault="004E4B98" w:rsidP="007D7AF4">
            <w:pPr>
              <w:spacing w:line="276" w:lineRule="auto"/>
              <w:jc w:val="center"/>
              <w:rPr>
                <w:rFonts w:asciiTheme="minorHAnsi" w:hAnsiTheme="minorHAnsi" w:cstheme="minorHAnsi"/>
              </w:rPr>
            </w:pPr>
            <w:r w:rsidRPr="007D7AF4">
              <w:rPr>
                <w:rFonts w:asciiTheme="minorHAnsi" w:hAnsiTheme="minorHAnsi" w:cstheme="minorHAnsi"/>
              </w:rPr>
              <w:t>Other Central / Trust Staff</w:t>
            </w:r>
          </w:p>
          <w:p w14:paraId="6FA8132C" w14:textId="77777777" w:rsidR="00965687" w:rsidRDefault="00965687" w:rsidP="007D7AF4">
            <w:pPr>
              <w:spacing w:line="276" w:lineRule="auto"/>
              <w:jc w:val="center"/>
              <w:rPr>
                <w:rFonts w:asciiTheme="minorHAnsi" w:hAnsiTheme="minorHAnsi" w:cstheme="minorHAnsi"/>
              </w:rPr>
            </w:pPr>
          </w:p>
          <w:p w14:paraId="6F461E5D" w14:textId="70FE87AE" w:rsidR="00965687" w:rsidRPr="007D7AF4" w:rsidRDefault="00965687" w:rsidP="007D7AF4">
            <w:pPr>
              <w:spacing w:line="276" w:lineRule="auto"/>
              <w:jc w:val="center"/>
              <w:rPr>
                <w:rFonts w:asciiTheme="minorHAnsi" w:hAnsiTheme="minorHAnsi" w:cstheme="minorHAnsi"/>
              </w:rPr>
            </w:pPr>
          </w:p>
        </w:tc>
        <w:tc>
          <w:tcPr>
            <w:tcW w:w="1559" w:type="dxa"/>
            <w:tcMar>
              <w:top w:w="0" w:type="dxa"/>
              <w:left w:w="108" w:type="dxa"/>
              <w:bottom w:w="0" w:type="dxa"/>
              <w:right w:w="108" w:type="dxa"/>
            </w:tcMar>
            <w:vAlign w:val="center"/>
          </w:tcPr>
          <w:p w14:paraId="7007BB03" w14:textId="000AB0D5" w:rsidR="004E4B98" w:rsidRPr="007D7AF4" w:rsidRDefault="004E4B98" w:rsidP="007D7AF4">
            <w:pPr>
              <w:spacing w:line="276" w:lineRule="auto"/>
              <w:jc w:val="center"/>
              <w:rPr>
                <w:rFonts w:asciiTheme="minorHAnsi" w:hAnsiTheme="minorHAnsi" w:cstheme="minorHAnsi"/>
              </w:rPr>
            </w:pPr>
            <w:r w:rsidRPr="007D7AF4">
              <w:rPr>
                <w:rFonts w:asciiTheme="minorHAnsi" w:hAnsiTheme="minorHAnsi" w:cstheme="minorHAnsi"/>
              </w:rPr>
              <w:t>Line Manager</w:t>
            </w:r>
          </w:p>
        </w:tc>
        <w:tc>
          <w:tcPr>
            <w:tcW w:w="1843" w:type="dxa"/>
            <w:tcMar>
              <w:top w:w="0" w:type="dxa"/>
              <w:left w:w="108" w:type="dxa"/>
              <w:bottom w:w="0" w:type="dxa"/>
              <w:right w:w="108" w:type="dxa"/>
            </w:tcMar>
            <w:vAlign w:val="center"/>
          </w:tcPr>
          <w:p w14:paraId="739E4B36" w14:textId="352E7C46" w:rsidR="004E4B98" w:rsidRPr="007D7AF4" w:rsidRDefault="004E4B98" w:rsidP="007D7AF4">
            <w:pPr>
              <w:spacing w:line="276" w:lineRule="auto"/>
              <w:jc w:val="center"/>
              <w:rPr>
                <w:rFonts w:asciiTheme="minorHAnsi" w:hAnsiTheme="minorHAnsi" w:cstheme="minorHAnsi"/>
              </w:rPr>
            </w:pPr>
            <w:r w:rsidRPr="007D7AF4">
              <w:rPr>
                <w:rFonts w:asciiTheme="minorHAnsi" w:hAnsiTheme="minorHAnsi" w:cstheme="minorHAnsi"/>
              </w:rPr>
              <w:t>COO / Director</w:t>
            </w:r>
          </w:p>
        </w:tc>
        <w:tc>
          <w:tcPr>
            <w:tcW w:w="1701" w:type="dxa"/>
            <w:tcMar>
              <w:top w:w="0" w:type="dxa"/>
              <w:left w:w="108" w:type="dxa"/>
              <w:bottom w:w="0" w:type="dxa"/>
              <w:right w:w="108" w:type="dxa"/>
            </w:tcMar>
            <w:vAlign w:val="center"/>
          </w:tcPr>
          <w:p w14:paraId="1AB850D4" w14:textId="5362594E" w:rsidR="004E4B98" w:rsidRPr="007D7AF4" w:rsidRDefault="004E4B98" w:rsidP="007D7AF4">
            <w:pPr>
              <w:spacing w:line="276" w:lineRule="auto"/>
              <w:jc w:val="center"/>
              <w:rPr>
                <w:rFonts w:asciiTheme="minorHAnsi" w:hAnsiTheme="minorHAnsi" w:cstheme="minorHAnsi"/>
              </w:rPr>
            </w:pPr>
            <w:r w:rsidRPr="007D7AF4">
              <w:rPr>
                <w:rFonts w:asciiTheme="minorHAnsi" w:hAnsiTheme="minorHAnsi" w:cstheme="minorHAnsi"/>
              </w:rPr>
              <w:t>Other COO / Director</w:t>
            </w:r>
          </w:p>
        </w:tc>
        <w:tc>
          <w:tcPr>
            <w:tcW w:w="1701" w:type="dxa"/>
            <w:tcMar>
              <w:top w:w="0" w:type="dxa"/>
              <w:left w:w="108" w:type="dxa"/>
              <w:bottom w:w="0" w:type="dxa"/>
              <w:right w:w="108" w:type="dxa"/>
            </w:tcMar>
            <w:vAlign w:val="center"/>
          </w:tcPr>
          <w:p w14:paraId="2C019262" w14:textId="7F08DE92" w:rsidR="004E4B98" w:rsidRPr="007D7AF4" w:rsidRDefault="004E4B98" w:rsidP="007D7AF4">
            <w:pPr>
              <w:spacing w:line="276" w:lineRule="auto"/>
              <w:jc w:val="center"/>
              <w:rPr>
                <w:rFonts w:asciiTheme="minorHAnsi" w:hAnsiTheme="minorHAnsi" w:cstheme="minorHAnsi"/>
              </w:rPr>
            </w:pPr>
            <w:r w:rsidRPr="007D7AF4">
              <w:rPr>
                <w:rFonts w:asciiTheme="minorHAnsi" w:hAnsiTheme="minorHAnsi" w:cstheme="minorHAnsi"/>
              </w:rPr>
              <w:t>CEO</w:t>
            </w:r>
          </w:p>
        </w:tc>
        <w:tc>
          <w:tcPr>
            <w:tcW w:w="709" w:type="dxa"/>
          </w:tcPr>
          <w:p w14:paraId="458BF046" w14:textId="77777777" w:rsidR="004E4B98" w:rsidRDefault="004E4B98" w:rsidP="00965687">
            <w:pPr>
              <w:pStyle w:val="Heading2"/>
              <w:jc w:val="center"/>
            </w:pPr>
          </w:p>
          <w:p w14:paraId="63CA9C67" w14:textId="77777777" w:rsidR="00965687" w:rsidRDefault="00965687" w:rsidP="00965687"/>
          <w:p w14:paraId="5193BB0E" w14:textId="6EDEFC5F" w:rsidR="00965687" w:rsidRPr="00965687" w:rsidRDefault="00965687" w:rsidP="00A441B6">
            <w:pPr>
              <w:jc w:val="center"/>
            </w:pPr>
            <w:r>
              <w:t>2</w:t>
            </w:r>
          </w:p>
        </w:tc>
      </w:tr>
    </w:tbl>
    <w:p w14:paraId="082B8CAB" w14:textId="77777777" w:rsidR="00FA4D06" w:rsidRPr="00A14AE4" w:rsidRDefault="00FA4D06" w:rsidP="00C35C35">
      <w:pPr>
        <w:pStyle w:val="NormalWeb"/>
        <w:spacing w:before="0" w:beforeAutospacing="0" w:after="0" w:afterAutospacing="0" w:line="276" w:lineRule="auto"/>
        <w:ind w:left="720"/>
        <w:jc w:val="both"/>
        <w:rPr>
          <w:rFonts w:asciiTheme="minorHAnsi" w:hAnsiTheme="minorHAnsi" w:cstheme="minorHAnsi"/>
          <w:b/>
          <w:bCs/>
          <w:sz w:val="22"/>
          <w:szCs w:val="22"/>
          <w:lang w:val="en-GB"/>
        </w:rPr>
      </w:pPr>
    </w:p>
    <w:p w14:paraId="2A6AEF39" w14:textId="77777777" w:rsidR="00FA4D06" w:rsidRPr="00A14AE4" w:rsidRDefault="00066321" w:rsidP="00066321">
      <w:pPr>
        <w:pStyle w:val="NormalWeb"/>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  </w:t>
      </w:r>
    </w:p>
    <w:p w14:paraId="6368397E" w14:textId="77777777" w:rsidR="00FA4D06" w:rsidRPr="00A14AE4" w:rsidRDefault="00FA4D06" w:rsidP="00C35C35">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FIRST CAPABILITY MEETING</w:t>
      </w:r>
    </w:p>
    <w:p w14:paraId="3072842C" w14:textId="77777777" w:rsidR="00FA4D06" w:rsidRPr="00A14AE4" w:rsidRDefault="00FA4D06" w:rsidP="00C35C3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44546F4" w14:textId="77777777" w:rsidR="00FA4D06" w:rsidRDefault="006064CA" w:rsidP="00B07342">
      <w:pPr>
        <w:pStyle w:val="NormalWeb"/>
        <w:numPr>
          <w:ilvl w:val="1"/>
          <w:numId w:val="28"/>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the Academy</w:t>
      </w:r>
      <w:r w:rsidR="00E7425A">
        <w:rPr>
          <w:rFonts w:asciiTheme="minorHAnsi" w:hAnsiTheme="minorHAnsi" w:cstheme="minorHAnsi"/>
          <w:sz w:val="22"/>
          <w:szCs w:val="22"/>
          <w:lang w:val="en-GB"/>
        </w:rPr>
        <w:t xml:space="preserve"> Trust Company</w:t>
      </w:r>
      <w:r w:rsidR="00AC1EA9" w:rsidRPr="00A14AE4">
        <w:rPr>
          <w:rFonts w:asciiTheme="minorHAnsi" w:hAnsiTheme="minorHAnsi" w:cstheme="minorHAnsi"/>
          <w:sz w:val="22"/>
          <w:szCs w:val="22"/>
          <w:lang w:val="en-GB"/>
        </w:rPr>
        <w:t xml:space="preserve"> has </w:t>
      </w:r>
      <w:r w:rsidR="00CB3EC7" w:rsidRPr="00A14AE4">
        <w:rPr>
          <w:rFonts w:asciiTheme="minorHAnsi" w:hAnsiTheme="minorHAnsi" w:cstheme="minorHAnsi"/>
          <w:sz w:val="22"/>
          <w:szCs w:val="22"/>
          <w:lang w:val="en-GB"/>
        </w:rPr>
        <w:t xml:space="preserve">fully </w:t>
      </w:r>
      <w:r w:rsidR="00AC1EA9" w:rsidRPr="00A14AE4">
        <w:rPr>
          <w:rFonts w:asciiTheme="minorHAnsi" w:hAnsiTheme="minorHAnsi" w:cstheme="minorHAnsi"/>
          <w:sz w:val="22"/>
          <w:szCs w:val="22"/>
          <w:lang w:val="en-GB"/>
        </w:rPr>
        <w:t xml:space="preserve">exhausted the Appraisal Policy and </w:t>
      </w:r>
      <w:r w:rsidR="00751A9A" w:rsidRPr="00A14AE4">
        <w:rPr>
          <w:rFonts w:asciiTheme="minorHAnsi" w:hAnsiTheme="minorHAnsi" w:cstheme="minorHAnsi"/>
          <w:sz w:val="22"/>
          <w:szCs w:val="22"/>
          <w:lang w:val="en-GB"/>
        </w:rPr>
        <w:t>P</w:t>
      </w:r>
      <w:r w:rsidR="00AC1EA9" w:rsidRPr="00A14AE4">
        <w:rPr>
          <w:rFonts w:asciiTheme="minorHAnsi" w:hAnsiTheme="minorHAnsi" w:cstheme="minorHAnsi"/>
          <w:sz w:val="22"/>
          <w:szCs w:val="22"/>
          <w:lang w:val="en-GB"/>
        </w:rPr>
        <w:t>rocedure in accordance with Paragraph 2 above,</w:t>
      </w:r>
      <w:r w:rsidR="00CB3EC7" w:rsidRPr="00A14AE4">
        <w:rPr>
          <w:rFonts w:asciiTheme="minorHAnsi" w:hAnsiTheme="minorHAnsi" w:cstheme="minorHAnsi"/>
          <w:sz w:val="22"/>
          <w:szCs w:val="22"/>
          <w:lang w:val="en-GB"/>
        </w:rPr>
        <w:t xml:space="preserve"> including the appeals process under that Policy</w:t>
      </w:r>
      <w:r w:rsidR="00E7425A">
        <w:rPr>
          <w:rFonts w:asciiTheme="minorHAnsi" w:hAnsiTheme="minorHAnsi" w:cstheme="minorHAnsi"/>
          <w:sz w:val="22"/>
          <w:szCs w:val="22"/>
          <w:lang w:val="en-GB"/>
        </w:rPr>
        <w:t xml:space="preserve"> (if an appeal is lodged)</w:t>
      </w:r>
      <w:r w:rsidR="00CB3EC7" w:rsidRPr="00A14AE4">
        <w:rPr>
          <w:rFonts w:asciiTheme="minorHAnsi" w:hAnsiTheme="minorHAnsi" w:cstheme="minorHAnsi"/>
          <w:sz w:val="22"/>
          <w:szCs w:val="22"/>
          <w:lang w:val="en-GB"/>
        </w:rPr>
        <w:t>,</w:t>
      </w:r>
      <w:r w:rsidR="00AC1EA9" w:rsidRPr="00A14AE4">
        <w:rPr>
          <w:rFonts w:asciiTheme="minorHAnsi" w:hAnsiTheme="minorHAnsi" w:cstheme="minorHAnsi"/>
          <w:sz w:val="22"/>
          <w:szCs w:val="22"/>
          <w:lang w:val="en-GB"/>
        </w:rPr>
        <w:t xml:space="preserve"> the </w:t>
      </w:r>
      <w:r w:rsidRPr="00A14AE4">
        <w:rPr>
          <w:rFonts w:asciiTheme="minorHAnsi" w:hAnsiTheme="minorHAnsi" w:cstheme="minorHAnsi"/>
          <w:sz w:val="22"/>
          <w:szCs w:val="22"/>
          <w:lang w:val="en-GB"/>
        </w:rPr>
        <w:t>Academy</w:t>
      </w:r>
      <w:r w:rsidR="00E7425A">
        <w:rPr>
          <w:rFonts w:asciiTheme="minorHAnsi" w:hAnsiTheme="minorHAnsi" w:cstheme="minorHAnsi"/>
          <w:sz w:val="22"/>
          <w:szCs w:val="22"/>
          <w:lang w:val="en-GB"/>
        </w:rPr>
        <w:t xml:space="preserve"> Trust Company</w:t>
      </w:r>
      <w:r w:rsidR="00AC1EA9" w:rsidRPr="00A14AE4">
        <w:rPr>
          <w:rFonts w:asciiTheme="minorHAnsi" w:hAnsiTheme="minorHAnsi" w:cstheme="minorHAnsi"/>
          <w:sz w:val="22"/>
          <w:szCs w:val="22"/>
          <w:lang w:val="en-GB"/>
        </w:rPr>
        <w:t xml:space="preserve"> will appoint a Capability Manager in accordance with Paragraph 3 above.  The </w:t>
      </w:r>
      <w:r w:rsidR="00FA4D06" w:rsidRPr="00A14AE4">
        <w:rPr>
          <w:rFonts w:asciiTheme="minorHAnsi" w:hAnsiTheme="minorHAnsi" w:cstheme="minorHAnsi"/>
          <w:sz w:val="22"/>
          <w:szCs w:val="22"/>
          <w:lang w:val="en-GB"/>
        </w:rPr>
        <w:t xml:space="preserve">Capability Manager </w:t>
      </w:r>
      <w:r w:rsidR="00AC1EA9" w:rsidRPr="00A14AE4">
        <w:rPr>
          <w:rFonts w:asciiTheme="minorHAnsi" w:hAnsiTheme="minorHAnsi" w:cstheme="minorHAnsi"/>
          <w:sz w:val="22"/>
          <w:szCs w:val="22"/>
          <w:lang w:val="en-GB"/>
        </w:rPr>
        <w:t>will write to you inviting you to a First Capability Meeting.  You will</w:t>
      </w:r>
      <w:r w:rsidR="00751A9A" w:rsidRPr="00A14AE4">
        <w:rPr>
          <w:rFonts w:asciiTheme="minorHAnsi" w:hAnsiTheme="minorHAnsi" w:cstheme="minorHAnsi"/>
          <w:sz w:val="22"/>
          <w:szCs w:val="22"/>
          <w:lang w:val="en-GB"/>
        </w:rPr>
        <w:t xml:space="preserve"> </w:t>
      </w:r>
      <w:r w:rsidR="00AC1EA9" w:rsidRPr="00A14AE4">
        <w:rPr>
          <w:rFonts w:asciiTheme="minorHAnsi" w:hAnsiTheme="minorHAnsi" w:cstheme="minorHAnsi"/>
          <w:sz w:val="22"/>
          <w:szCs w:val="22"/>
          <w:lang w:val="en-GB"/>
        </w:rPr>
        <w:t xml:space="preserve">be given at least 5 </w:t>
      </w:r>
      <w:r w:rsidR="00E7425A">
        <w:rPr>
          <w:rFonts w:asciiTheme="minorHAnsi" w:hAnsiTheme="minorHAnsi" w:cstheme="minorHAnsi"/>
          <w:sz w:val="22"/>
          <w:szCs w:val="22"/>
          <w:lang w:val="en-GB"/>
        </w:rPr>
        <w:t>W</w:t>
      </w:r>
      <w:r w:rsidR="00AC1EA9" w:rsidRPr="00A14AE4">
        <w:rPr>
          <w:rFonts w:asciiTheme="minorHAnsi" w:hAnsiTheme="minorHAnsi" w:cstheme="minorHAnsi"/>
          <w:sz w:val="22"/>
          <w:szCs w:val="22"/>
          <w:lang w:val="en-GB"/>
        </w:rPr>
        <w:t xml:space="preserve">orking </w:t>
      </w:r>
      <w:r w:rsidR="00E7425A">
        <w:rPr>
          <w:rFonts w:asciiTheme="minorHAnsi" w:hAnsiTheme="minorHAnsi" w:cstheme="minorHAnsi"/>
          <w:sz w:val="22"/>
          <w:szCs w:val="22"/>
          <w:lang w:val="en-GB"/>
        </w:rPr>
        <w:t>D</w:t>
      </w:r>
      <w:r w:rsidR="00AC1EA9" w:rsidRPr="00A14AE4">
        <w:rPr>
          <w:rFonts w:asciiTheme="minorHAnsi" w:hAnsiTheme="minorHAnsi" w:cstheme="minorHAnsi"/>
          <w:sz w:val="22"/>
          <w:szCs w:val="22"/>
          <w:lang w:val="en-GB"/>
        </w:rPr>
        <w:t>ays</w:t>
      </w:r>
      <w:r w:rsidR="00E7425A">
        <w:rPr>
          <w:rFonts w:asciiTheme="minorHAnsi" w:hAnsiTheme="minorHAnsi" w:cstheme="minorHAnsi"/>
          <w:sz w:val="22"/>
          <w:szCs w:val="22"/>
          <w:lang w:val="en-GB"/>
        </w:rPr>
        <w:t>’</w:t>
      </w:r>
      <w:r w:rsidR="00AC1EA9" w:rsidRPr="00A14AE4">
        <w:rPr>
          <w:rFonts w:asciiTheme="minorHAnsi" w:hAnsiTheme="minorHAnsi" w:cstheme="minorHAnsi"/>
          <w:sz w:val="22"/>
          <w:szCs w:val="22"/>
          <w:lang w:val="en-GB"/>
        </w:rPr>
        <w:t xml:space="preserve"> notice of such meeting.  At the same time as sending you the letter inviting you to the First Capability Meeting, the Capability Manager will also send you a Performance Report which shall set out:</w:t>
      </w:r>
      <w:r w:rsidR="00FA4D06" w:rsidRPr="00A14AE4">
        <w:rPr>
          <w:rFonts w:asciiTheme="minorHAnsi" w:hAnsiTheme="minorHAnsi" w:cstheme="minorHAnsi"/>
          <w:sz w:val="22"/>
          <w:szCs w:val="22"/>
          <w:lang w:val="en-GB"/>
        </w:rPr>
        <w:t xml:space="preserve"> </w:t>
      </w:r>
    </w:p>
    <w:p w14:paraId="60BFD69B" w14:textId="77777777" w:rsidR="00B07342" w:rsidRPr="00A14AE4" w:rsidRDefault="00B07342" w:rsidP="001E5F48">
      <w:pPr>
        <w:pStyle w:val="NormalWeb"/>
        <w:spacing w:before="0" w:beforeAutospacing="0" w:after="0" w:afterAutospacing="0" w:line="276" w:lineRule="auto"/>
        <w:jc w:val="both"/>
        <w:rPr>
          <w:rFonts w:asciiTheme="minorHAnsi" w:hAnsiTheme="minorHAnsi" w:cstheme="minorHAnsi"/>
          <w:sz w:val="22"/>
          <w:szCs w:val="22"/>
          <w:lang w:val="en-GB"/>
        </w:rPr>
      </w:pPr>
    </w:p>
    <w:p w14:paraId="3A98DB97" w14:textId="77777777" w:rsidR="007C1477" w:rsidRPr="00A14AE4" w:rsidRDefault="00E7425A"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t>w</w:t>
      </w:r>
      <w:r w:rsidR="00FA4D06" w:rsidRPr="00A14AE4">
        <w:rPr>
          <w:rFonts w:asciiTheme="minorHAnsi" w:hAnsiTheme="minorHAnsi" w:cstheme="minorHAnsi"/>
          <w:sz w:val="22"/>
          <w:szCs w:val="22"/>
          <w:lang w:val="en-GB"/>
        </w:rPr>
        <w:t xml:space="preserve">hat aspects of your performance </w:t>
      </w:r>
      <w:r w:rsidR="00255511" w:rsidRPr="00A14AE4">
        <w:rPr>
          <w:rFonts w:asciiTheme="minorHAnsi" w:hAnsiTheme="minorHAnsi" w:cstheme="minorHAnsi"/>
          <w:sz w:val="22"/>
          <w:szCs w:val="22"/>
          <w:lang w:val="en-GB"/>
        </w:rPr>
        <w:t xml:space="preserve">are </w:t>
      </w:r>
      <w:r w:rsidR="00FA4D06" w:rsidRPr="00A14AE4">
        <w:rPr>
          <w:rFonts w:asciiTheme="minorHAnsi" w:hAnsiTheme="minorHAnsi" w:cstheme="minorHAnsi"/>
          <w:sz w:val="22"/>
          <w:szCs w:val="22"/>
          <w:lang w:val="en-GB"/>
        </w:rPr>
        <w:t>causing concern</w:t>
      </w:r>
      <w:r w:rsidR="00AC1EA9" w:rsidRPr="00A14AE4">
        <w:rPr>
          <w:rFonts w:asciiTheme="minorHAnsi" w:hAnsiTheme="minorHAnsi" w:cstheme="minorHAnsi"/>
          <w:sz w:val="22"/>
          <w:szCs w:val="22"/>
          <w:lang w:val="en-GB"/>
        </w:rPr>
        <w:t>;</w:t>
      </w:r>
    </w:p>
    <w:p w14:paraId="152CFD2F" w14:textId="77777777" w:rsidR="007C1477" w:rsidRPr="00A14AE4" w:rsidRDefault="00E7425A"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t>w</w:t>
      </w:r>
      <w:r w:rsidR="00FA4D06" w:rsidRPr="00A14AE4">
        <w:rPr>
          <w:rFonts w:asciiTheme="minorHAnsi" w:hAnsiTheme="minorHAnsi" w:cstheme="minorHAnsi"/>
          <w:sz w:val="22"/>
          <w:szCs w:val="22"/>
          <w:lang w:val="en-GB"/>
        </w:rPr>
        <w:t>hat specific</w:t>
      </w:r>
      <w:r w:rsidR="00D226FF" w:rsidRPr="00A14AE4">
        <w:rPr>
          <w:rFonts w:asciiTheme="minorHAnsi" w:hAnsiTheme="minorHAnsi" w:cstheme="minorHAnsi"/>
          <w:sz w:val="22"/>
          <w:szCs w:val="22"/>
          <w:lang w:val="en-GB"/>
        </w:rPr>
        <w:t xml:space="preserve"> and achievable</w:t>
      </w:r>
      <w:r w:rsidR="00FA4D06" w:rsidRPr="00A14AE4">
        <w:rPr>
          <w:rFonts w:asciiTheme="minorHAnsi" w:hAnsiTheme="minorHAnsi" w:cstheme="minorHAnsi"/>
          <w:sz w:val="22"/>
          <w:szCs w:val="22"/>
          <w:lang w:val="en-GB"/>
        </w:rPr>
        <w:t xml:space="preserve"> performance standards are expected</w:t>
      </w:r>
      <w:r>
        <w:rPr>
          <w:rFonts w:asciiTheme="minorHAnsi" w:hAnsiTheme="minorHAnsi" w:cstheme="minorHAnsi"/>
          <w:sz w:val="22"/>
          <w:szCs w:val="22"/>
          <w:lang w:val="en-GB"/>
        </w:rPr>
        <w:t xml:space="preserve"> of you</w:t>
      </w:r>
      <w:r w:rsidR="00AC1EA9" w:rsidRPr="00A14AE4">
        <w:rPr>
          <w:rFonts w:asciiTheme="minorHAnsi" w:hAnsiTheme="minorHAnsi" w:cstheme="minorHAnsi"/>
          <w:sz w:val="22"/>
          <w:szCs w:val="22"/>
          <w:lang w:val="en-GB"/>
        </w:rPr>
        <w:t xml:space="preserve">; and </w:t>
      </w:r>
    </w:p>
    <w:p w14:paraId="79F9B8EE" w14:textId="77777777" w:rsidR="004F1BAC" w:rsidRPr="00A14AE4" w:rsidRDefault="00E7425A"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t>t</w:t>
      </w:r>
      <w:r w:rsidR="00FA4D06" w:rsidRPr="00A14AE4">
        <w:rPr>
          <w:rFonts w:asciiTheme="minorHAnsi" w:hAnsiTheme="minorHAnsi" w:cstheme="minorHAnsi"/>
          <w:sz w:val="22"/>
          <w:szCs w:val="22"/>
          <w:lang w:val="en-GB"/>
        </w:rPr>
        <w:t xml:space="preserve">he support that has been provided </w:t>
      </w:r>
      <w:r w:rsidR="004578A9" w:rsidRPr="00A14AE4">
        <w:rPr>
          <w:rFonts w:asciiTheme="minorHAnsi" w:hAnsiTheme="minorHAnsi" w:cstheme="minorHAnsi"/>
          <w:sz w:val="22"/>
          <w:szCs w:val="22"/>
          <w:lang w:val="en-GB"/>
        </w:rPr>
        <w:t xml:space="preserve">to you </w:t>
      </w:r>
      <w:r w:rsidR="00FA4D06" w:rsidRPr="00A14AE4">
        <w:rPr>
          <w:rFonts w:asciiTheme="minorHAnsi" w:hAnsiTheme="minorHAnsi" w:cstheme="minorHAnsi"/>
          <w:sz w:val="22"/>
          <w:szCs w:val="22"/>
          <w:lang w:val="en-GB"/>
        </w:rPr>
        <w:t>so far</w:t>
      </w:r>
      <w:r w:rsidR="00AC1EA9" w:rsidRPr="00A14AE4">
        <w:rPr>
          <w:rFonts w:asciiTheme="minorHAnsi" w:hAnsiTheme="minorHAnsi" w:cstheme="minorHAnsi"/>
          <w:sz w:val="22"/>
          <w:szCs w:val="22"/>
          <w:lang w:val="en-GB"/>
        </w:rPr>
        <w:t>.</w:t>
      </w:r>
    </w:p>
    <w:p w14:paraId="7C387FE3" w14:textId="77777777" w:rsidR="00FA4D06" w:rsidRPr="00A14AE4" w:rsidRDefault="00FA4D06" w:rsidP="00C35C35">
      <w:pPr>
        <w:spacing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1E8F2A5E" w14:textId="77777777" w:rsidR="004F1BAC" w:rsidRPr="00A14AE4" w:rsidRDefault="00E7425A"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4.2</w:t>
      </w:r>
      <w:r>
        <w:rPr>
          <w:rFonts w:asciiTheme="minorHAnsi" w:hAnsiTheme="minorHAnsi" w:cstheme="minorHAnsi"/>
          <w:sz w:val="22"/>
          <w:szCs w:val="22"/>
          <w:lang w:val="en-GB"/>
        </w:rPr>
        <w:tab/>
      </w:r>
      <w:r w:rsidR="004F1BAC" w:rsidRPr="00A14AE4">
        <w:rPr>
          <w:rFonts w:asciiTheme="minorHAnsi" w:hAnsiTheme="minorHAnsi" w:cstheme="minorHAnsi"/>
          <w:sz w:val="22"/>
          <w:szCs w:val="22"/>
          <w:lang w:val="en-GB"/>
        </w:rPr>
        <w:t xml:space="preserve">The Capability Manager’s </w:t>
      </w:r>
      <w:r>
        <w:rPr>
          <w:rFonts w:asciiTheme="minorHAnsi" w:hAnsiTheme="minorHAnsi" w:cstheme="minorHAnsi"/>
          <w:sz w:val="22"/>
          <w:szCs w:val="22"/>
          <w:lang w:val="en-GB"/>
        </w:rPr>
        <w:t>letter</w:t>
      </w:r>
      <w:r w:rsidR="004F1BAC" w:rsidRPr="00A14AE4">
        <w:rPr>
          <w:rFonts w:asciiTheme="minorHAnsi" w:hAnsiTheme="minorHAnsi" w:cstheme="minorHAnsi"/>
          <w:sz w:val="22"/>
          <w:szCs w:val="22"/>
          <w:lang w:val="en-GB"/>
        </w:rPr>
        <w:t xml:space="preserve"> shall state that any documentation you wish to rely on</w:t>
      </w:r>
      <w:r>
        <w:rPr>
          <w:rFonts w:asciiTheme="minorHAnsi" w:hAnsiTheme="minorHAnsi" w:cstheme="minorHAnsi"/>
          <w:sz w:val="22"/>
          <w:szCs w:val="22"/>
          <w:lang w:val="en-GB"/>
        </w:rPr>
        <w:t xml:space="preserve"> during the First Capability Meeting</w:t>
      </w:r>
      <w:r w:rsidR="004F1BAC" w:rsidRPr="00A14AE4">
        <w:rPr>
          <w:rFonts w:asciiTheme="minorHAnsi" w:hAnsiTheme="minorHAnsi" w:cstheme="minorHAnsi"/>
          <w:sz w:val="22"/>
          <w:szCs w:val="22"/>
          <w:lang w:val="en-GB"/>
        </w:rPr>
        <w:t xml:space="preserve"> must be submitted at least </w:t>
      </w:r>
      <w:r w:rsidR="0071056B">
        <w:rPr>
          <w:rFonts w:asciiTheme="minorHAnsi" w:hAnsiTheme="minorHAnsi" w:cstheme="minorHAnsi"/>
          <w:sz w:val="22"/>
          <w:szCs w:val="22"/>
          <w:lang w:val="en-GB"/>
        </w:rPr>
        <w:t>2</w:t>
      </w:r>
      <w:r w:rsidR="004F1BAC" w:rsidRPr="00A14AE4">
        <w:rPr>
          <w:rFonts w:asciiTheme="minorHAnsi" w:hAnsiTheme="minorHAnsi" w:cstheme="minorHAnsi"/>
          <w:sz w:val="22"/>
          <w:szCs w:val="22"/>
          <w:lang w:val="en-GB"/>
        </w:rPr>
        <w:t xml:space="preserve"> </w:t>
      </w:r>
      <w:r>
        <w:rPr>
          <w:rFonts w:asciiTheme="minorHAnsi" w:hAnsiTheme="minorHAnsi" w:cstheme="minorHAnsi"/>
          <w:sz w:val="22"/>
          <w:szCs w:val="22"/>
          <w:lang w:val="en-GB"/>
        </w:rPr>
        <w:t>Working D</w:t>
      </w:r>
      <w:r w:rsidR="004F1BAC" w:rsidRPr="00A14AE4">
        <w:rPr>
          <w:rFonts w:asciiTheme="minorHAnsi" w:hAnsiTheme="minorHAnsi" w:cstheme="minorHAnsi"/>
          <w:sz w:val="22"/>
          <w:szCs w:val="22"/>
          <w:lang w:val="en-GB"/>
        </w:rPr>
        <w:t xml:space="preserve">ays </w:t>
      </w:r>
      <w:r w:rsidR="00E4407D">
        <w:rPr>
          <w:rFonts w:asciiTheme="minorHAnsi" w:hAnsiTheme="minorHAnsi" w:cstheme="minorHAnsi"/>
          <w:sz w:val="22"/>
          <w:szCs w:val="22"/>
          <w:lang w:val="en-GB"/>
        </w:rPr>
        <w:t>prior to</w:t>
      </w:r>
      <w:r w:rsidR="004F1BAC" w:rsidRPr="00A14AE4">
        <w:rPr>
          <w:rFonts w:asciiTheme="minorHAnsi" w:hAnsiTheme="minorHAnsi" w:cstheme="minorHAnsi"/>
          <w:sz w:val="22"/>
          <w:szCs w:val="22"/>
          <w:lang w:val="en-GB"/>
        </w:rPr>
        <w:t xml:space="preserve"> the </w:t>
      </w:r>
      <w:r>
        <w:rPr>
          <w:rFonts w:asciiTheme="minorHAnsi" w:hAnsiTheme="minorHAnsi" w:cstheme="minorHAnsi"/>
          <w:sz w:val="22"/>
          <w:szCs w:val="22"/>
          <w:lang w:val="en-GB"/>
        </w:rPr>
        <w:t xml:space="preserve">First </w:t>
      </w:r>
      <w:r w:rsidR="004F1BAC" w:rsidRPr="00A14AE4">
        <w:rPr>
          <w:rFonts w:asciiTheme="minorHAnsi" w:hAnsiTheme="minorHAnsi" w:cstheme="minorHAnsi"/>
          <w:sz w:val="22"/>
          <w:szCs w:val="22"/>
          <w:lang w:val="en-GB"/>
        </w:rPr>
        <w:t>Capability Meeting.</w:t>
      </w:r>
    </w:p>
    <w:p w14:paraId="75591836" w14:textId="77777777" w:rsidR="004F1BAC" w:rsidRPr="00A14AE4" w:rsidRDefault="004F1BAC"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7602B511" w14:textId="66CFD572" w:rsidR="00FA4D06" w:rsidRPr="00A14AE4" w:rsidRDefault="00E7425A"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4.3</w:t>
      </w:r>
      <w:r>
        <w:rPr>
          <w:rFonts w:asciiTheme="minorHAnsi" w:hAnsiTheme="minorHAnsi" w:cstheme="minorHAnsi"/>
          <w:sz w:val="22"/>
          <w:szCs w:val="22"/>
          <w:lang w:val="en-GB"/>
        </w:rPr>
        <w:tab/>
      </w:r>
      <w:r w:rsidR="00FA4D06" w:rsidRPr="00A14AE4">
        <w:rPr>
          <w:rFonts w:asciiTheme="minorHAnsi" w:hAnsiTheme="minorHAnsi" w:cstheme="minorHAnsi"/>
          <w:sz w:val="22"/>
          <w:szCs w:val="22"/>
          <w:lang w:val="en-GB"/>
        </w:rPr>
        <w:t>At the First Capability Meeting you will have an opportunity to comment upon</w:t>
      </w:r>
      <w:r w:rsidR="0071056B">
        <w:rPr>
          <w:rFonts w:asciiTheme="minorHAnsi" w:hAnsiTheme="minorHAnsi" w:cstheme="minorHAnsi"/>
          <w:sz w:val="22"/>
          <w:szCs w:val="22"/>
          <w:lang w:val="en-GB"/>
        </w:rPr>
        <w:t>, offer an explanation and/or refute the contents of</w:t>
      </w:r>
      <w:r w:rsidR="00FA4D06" w:rsidRPr="00A14AE4">
        <w:rPr>
          <w:rFonts w:asciiTheme="minorHAnsi" w:hAnsiTheme="minorHAnsi" w:cstheme="minorHAnsi"/>
          <w:sz w:val="22"/>
          <w:szCs w:val="22"/>
          <w:lang w:val="en-GB"/>
        </w:rPr>
        <w:t xml:space="preserve"> the Performance Report</w:t>
      </w:r>
      <w:r w:rsidR="00A7266E" w:rsidRPr="00A14AE4">
        <w:rPr>
          <w:rFonts w:asciiTheme="minorHAnsi" w:hAnsiTheme="minorHAnsi" w:cstheme="minorHAnsi"/>
          <w:sz w:val="22"/>
          <w:szCs w:val="22"/>
          <w:lang w:val="en-GB"/>
        </w:rPr>
        <w:t xml:space="preserve"> and to discuss</w:t>
      </w:r>
      <w:r w:rsidR="00255511" w:rsidRPr="00A14AE4">
        <w:rPr>
          <w:rFonts w:asciiTheme="minorHAnsi" w:hAnsiTheme="minorHAnsi" w:cstheme="minorHAnsi"/>
          <w:sz w:val="22"/>
          <w:szCs w:val="22"/>
          <w:lang w:val="en-GB"/>
        </w:rPr>
        <w:t xml:space="preserve"> the p</w:t>
      </w:r>
      <w:r w:rsidR="007352EA">
        <w:rPr>
          <w:rFonts w:asciiTheme="minorHAnsi" w:hAnsiTheme="minorHAnsi" w:cstheme="minorHAnsi"/>
          <w:sz w:val="22"/>
          <w:szCs w:val="22"/>
          <w:lang w:val="en-GB"/>
        </w:rPr>
        <w:t>erformance concerns</w:t>
      </w:r>
      <w:r w:rsidR="008E60D3">
        <w:rPr>
          <w:rFonts w:asciiTheme="minorHAnsi" w:hAnsiTheme="minorHAnsi" w:cstheme="minorHAnsi"/>
          <w:sz w:val="22"/>
          <w:szCs w:val="22"/>
          <w:lang w:val="en-GB"/>
        </w:rPr>
        <w:t xml:space="preserve"> identified</w:t>
      </w:r>
      <w:r w:rsidR="00255511" w:rsidRPr="00A14AE4">
        <w:rPr>
          <w:rFonts w:asciiTheme="minorHAnsi" w:hAnsiTheme="minorHAnsi" w:cstheme="minorHAnsi"/>
          <w:sz w:val="22"/>
          <w:szCs w:val="22"/>
          <w:lang w:val="en-GB"/>
        </w:rPr>
        <w:t xml:space="preserve">, support </w:t>
      </w:r>
      <w:r w:rsidR="00011706" w:rsidRPr="00A14AE4">
        <w:rPr>
          <w:rFonts w:asciiTheme="minorHAnsi" w:hAnsiTheme="minorHAnsi" w:cstheme="minorHAnsi"/>
          <w:sz w:val="22"/>
          <w:szCs w:val="22"/>
          <w:lang w:val="en-GB"/>
        </w:rPr>
        <w:t xml:space="preserve">and </w:t>
      </w:r>
      <w:r w:rsidR="00255511" w:rsidRPr="00A14AE4">
        <w:rPr>
          <w:rFonts w:asciiTheme="minorHAnsi" w:hAnsiTheme="minorHAnsi" w:cstheme="minorHAnsi"/>
          <w:sz w:val="22"/>
          <w:szCs w:val="22"/>
          <w:lang w:val="en-GB"/>
        </w:rPr>
        <w:t>guidance</w:t>
      </w:r>
      <w:r w:rsidR="008E60D3">
        <w:rPr>
          <w:rFonts w:asciiTheme="minorHAnsi" w:hAnsiTheme="minorHAnsi" w:cstheme="minorHAnsi"/>
          <w:sz w:val="22"/>
          <w:szCs w:val="22"/>
          <w:lang w:val="en-GB"/>
        </w:rPr>
        <w:t xml:space="preserve"> required</w:t>
      </w:r>
      <w:r w:rsidR="00255511" w:rsidRPr="00A14AE4">
        <w:rPr>
          <w:rFonts w:asciiTheme="minorHAnsi" w:hAnsiTheme="minorHAnsi" w:cstheme="minorHAnsi"/>
          <w:sz w:val="22"/>
          <w:szCs w:val="22"/>
          <w:lang w:val="en-GB"/>
        </w:rPr>
        <w:t xml:space="preserve"> and</w:t>
      </w:r>
      <w:r w:rsidR="00011706" w:rsidRPr="00A14AE4">
        <w:rPr>
          <w:rFonts w:asciiTheme="minorHAnsi" w:hAnsiTheme="minorHAnsi" w:cstheme="minorHAnsi"/>
          <w:sz w:val="22"/>
          <w:szCs w:val="22"/>
          <w:lang w:val="en-GB"/>
        </w:rPr>
        <w:t xml:space="preserve"> </w:t>
      </w:r>
      <w:r w:rsidR="007352EA">
        <w:rPr>
          <w:rFonts w:asciiTheme="minorHAnsi" w:hAnsiTheme="minorHAnsi" w:cstheme="minorHAnsi"/>
          <w:sz w:val="22"/>
          <w:szCs w:val="22"/>
          <w:lang w:val="en-GB"/>
        </w:rPr>
        <w:t xml:space="preserve">agree </w:t>
      </w:r>
      <w:r w:rsidR="00011706" w:rsidRPr="00A14AE4">
        <w:rPr>
          <w:rFonts w:asciiTheme="minorHAnsi" w:hAnsiTheme="minorHAnsi" w:cstheme="minorHAnsi"/>
          <w:sz w:val="22"/>
          <w:szCs w:val="22"/>
          <w:lang w:val="en-GB"/>
        </w:rPr>
        <w:t>how</w:t>
      </w:r>
      <w:r>
        <w:rPr>
          <w:rFonts w:asciiTheme="minorHAnsi" w:hAnsiTheme="minorHAnsi" w:cstheme="minorHAnsi"/>
          <w:sz w:val="22"/>
          <w:szCs w:val="22"/>
          <w:lang w:val="en-GB"/>
        </w:rPr>
        <w:t xml:space="preserve"> your</w:t>
      </w:r>
      <w:r w:rsidR="00011706" w:rsidRPr="00A14AE4">
        <w:rPr>
          <w:rFonts w:asciiTheme="minorHAnsi" w:hAnsiTheme="minorHAnsi" w:cstheme="minorHAnsi"/>
          <w:sz w:val="22"/>
          <w:szCs w:val="22"/>
          <w:lang w:val="en-GB"/>
        </w:rPr>
        <w:t xml:space="preserve"> performance </w:t>
      </w:r>
      <w:r>
        <w:rPr>
          <w:rFonts w:asciiTheme="minorHAnsi" w:hAnsiTheme="minorHAnsi" w:cstheme="minorHAnsi"/>
          <w:sz w:val="22"/>
          <w:szCs w:val="22"/>
          <w:lang w:val="en-GB"/>
        </w:rPr>
        <w:t>will</w:t>
      </w:r>
      <w:r w:rsidR="00011706" w:rsidRPr="00A14AE4">
        <w:rPr>
          <w:rFonts w:asciiTheme="minorHAnsi" w:hAnsiTheme="minorHAnsi" w:cstheme="minorHAnsi"/>
          <w:sz w:val="22"/>
          <w:szCs w:val="22"/>
          <w:lang w:val="en-GB"/>
        </w:rPr>
        <w:t xml:space="preserve"> be monitored</w:t>
      </w:r>
      <w:r w:rsidR="00D106BF">
        <w:rPr>
          <w:rFonts w:asciiTheme="minorHAnsi" w:hAnsiTheme="minorHAnsi" w:cstheme="minorHAnsi"/>
          <w:sz w:val="22"/>
          <w:szCs w:val="22"/>
          <w:lang w:val="en-GB"/>
        </w:rPr>
        <w:t xml:space="preserve"> and supported</w:t>
      </w:r>
      <w:r w:rsidR="00011706" w:rsidRPr="00A14AE4">
        <w:rPr>
          <w:rFonts w:asciiTheme="minorHAnsi" w:hAnsiTheme="minorHAnsi" w:cstheme="minorHAnsi"/>
          <w:sz w:val="22"/>
          <w:szCs w:val="22"/>
          <w:lang w:val="en-GB"/>
        </w:rPr>
        <w:t xml:space="preserve"> going forward.</w:t>
      </w:r>
    </w:p>
    <w:p w14:paraId="60E94B47" w14:textId="77777777" w:rsidR="00765CF1" w:rsidRPr="00A14AE4" w:rsidRDefault="00765CF1"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70F9D79A" w14:textId="77777777" w:rsidR="00765CF1" w:rsidRPr="00A14AE4" w:rsidRDefault="00E7425A"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4.4</w:t>
      </w:r>
      <w:r>
        <w:rPr>
          <w:rFonts w:asciiTheme="minorHAnsi" w:hAnsiTheme="minorHAnsi" w:cstheme="minorHAnsi"/>
          <w:sz w:val="22"/>
          <w:szCs w:val="22"/>
          <w:lang w:val="en-GB"/>
        </w:rPr>
        <w:tab/>
        <w:t>At the end of the First Capability Meeting, having considered your comments, i</w:t>
      </w:r>
      <w:r w:rsidR="00765CF1" w:rsidRPr="00A14AE4">
        <w:rPr>
          <w:rFonts w:asciiTheme="minorHAnsi" w:hAnsiTheme="minorHAnsi" w:cstheme="minorHAnsi"/>
          <w:sz w:val="22"/>
          <w:szCs w:val="22"/>
          <w:lang w:val="en-GB"/>
        </w:rPr>
        <w:t>f the Capability Manager concludes that</w:t>
      </w:r>
      <w:r w:rsidR="00D979CC" w:rsidRPr="00A14AE4">
        <w:rPr>
          <w:rFonts w:asciiTheme="minorHAnsi" w:hAnsiTheme="minorHAnsi" w:cstheme="minorHAnsi"/>
          <w:sz w:val="22"/>
          <w:szCs w:val="22"/>
          <w:lang w:val="en-GB"/>
        </w:rPr>
        <w:t xml:space="preserve"> your </w:t>
      </w:r>
      <w:r w:rsidR="00765CF1" w:rsidRPr="00A14AE4">
        <w:rPr>
          <w:rFonts w:asciiTheme="minorHAnsi" w:hAnsiTheme="minorHAnsi" w:cstheme="minorHAnsi"/>
          <w:sz w:val="22"/>
          <w:szCs w:val="22"/>
          <w:lang w:val="en-GB"/>
        </w:rPr>
        <w:t>performance is satisfactory you will no longer be subject to this Capability Policy and Procedure and shall be notified in writing</w:t>
      </w:r>
      <w:r>
        <w:rPr>
          <w:rFonts w:asciiTheme="minorHAnsi" w:hAnsiTheme="minorHAnsi" w:cstheme="minorHAnsi"/>
          <w:sz w:val="22"/>
          <w:szCs w:val="22"/>
          <w:lang w:val="en-GB"/>
        </w:rPr>
        <w:t xml:space="preserve"> of the Capability Manager’s decision</w:t>
      </w:r>
      <w:r w:rsidR="004F1BAC" w:rsidRPr="00A14AE4">
        <w:rPr>
          <w:rFonts w:asciiTheme="minorHAnsi" w:hAnsiTheme="minorHAnsi" w:cstheme="minorHAnsi"/>
          <w:sz w:val="22"/>
          <w:szCs w:val="22"/>
          <w:lang w:val="en-GB"/>
        </w:rPr>
        <w:t xml:space="preserve">, as soon as </w:t>
      </w:r>
      <w:r>
        <w:rPr>
          <w:rFonts w:asciiTheme="minorHAnsi" w:hAnsiTheme="minorHAnsi" w:cstheme="minorHAnsi"/>
          <w:sz w:val="22"/>
          <w:szCs w:val="22"/>
          <w:lang w:val="en-GB"/>
        </w:rPr>
        <w:t xml:space="preserve">is </w:t>
      </w:r>
      <w:r w:rsidR="004F1BAC" w:rsidRPr="00A14AE4">
        <w:rPr>
          <w:rFonts w:asciiTheme="minorHAnsi" w:hAnsiTheme="minorHAnsi" w:cstheme="minorHAnsi"/>
          <w:sz w:val="22"/>
          <w:szCs w:val="22"/>
          <w:lang w:val="en-GB"/>
        </w:rPr>
        <w:t>reasonably practicable</w:t>
      </w:r>
      <w:r w:rsidR="00765CF1" w:rsidRPr="00A14AE4">
        <w:rPr>
          <w:rFonts w:asciiTheme="minorHAnsi" w:hAnsiTheme="minorHAnsi" w:cstheme="minorHAnsi"/>
          <w:sz w:val="22"/>
          <w:szCs w:val="22"/>
          <w:lang w:val="en-GB"/>
        </w:rPr>
        <w:t xml:space="preserve">. </w:t>
      </w:r>
      <w:r w:rsidR="0025721C" w:rsidRPr="00A14AE4">
        <w:rPr>
          <w:rFonts w:asciiTheme="minorHAnsi" w:hAnsiTheme="minorHAnsi" w:cstheme="minorHAnsi"/>
          <w:sz w:val="22"/>
          <w:szCs w:val="22"/>
          <w:lang w:val="en-GB"/>
        </w:rPr>
        <w:t xml:space="preserve"> The </w:t>
      </w:r>
      <w:r w:rsidR="006064CA" w:rsidRPr="00A14AE4">
        <w:rPr>
          <w:rFonts w:asciiTheme="minorHAnsi" w:hAnsiTheme="minorHAnsi" w:cstheme="minorHAnsi"/>
          <w:sz w:val="22"/>
          <w:szCs w:val="22"/>
          <w:lang w:val="en-GB"/>
        </w:rPr>
        <w:t>Academy</w:t>
      </w:r>
      <w:r>
        <w:rPr>
          <w:rFonts w:asciiTheme="minorHAnsi" w:hAnsiTheme="minorHAnsi" w:cstheme="minorHAnsi"/>
          <w:sz w:val="22"/>
          <w:szCs w:val="22"/>
          <w:lang w:val="en-GB"/>
        </w:rPr>
        <w:t xml:space="preserve"> Trust Company</w:t>
      </w:r>
      <w:r w:rsidR="006064CA" w:rsidRPr="00A14AE4">
        <w:rPr>
          <w:rFonts w:asciiTheme="minorHAnsi" w:hAnsiTheme="minorHAnsi" w:cstheme="minorHAnsi"/>
          <w:sz w:val="22"/>
          <w:szCs w:val="22"/>
          <w:lang w:val="en-GB"/>
        </w:rPr>
        <w:t xml:space="preserve">’s </w:t>
      </w:r>
      <w:r w:rsidR="0025721C" w:rsidRPr="00A14AE4">
        <w:rPr>
          <w:rFonts w:asciiTheme="minorHAnsi" w:hAnsiTheme="minorHAnsi" w:cstheme="minorHAnsi"/>
          <w:sz w:val="22"/>
          <w:szCs w:val="22"/>
          <w:lang w:val="en-GB"/>
        </w:rPr>
        <w:t>Appraisal Policy and Procedure shall re</w:t>
      </w:r>
      <w:r w:rsidR="007B17D1" w:rsidRPr="00A14AE4">
        <w:rPr>
          <w:rFonts w:asciiTheme="minorHAnsi" w:hAnsiTheme="minorHAnsi" w:cstheme="minorHAnsi"/>
          <w:sz w:val="22"/>
          <w:szCs w:val="22"/>
          <w:lang w:val="en-GB"/>
        </w:rPr>
        <w:t>sume</w:t>
      </w:r>
      <w:r w:rsidR="00BB75DC" w:rsidRPr="00A14AE4">
        <w:rPr>
          <w:rFonts w:asciiTheme="minorHAnsi" w:hAnsiTheme="minorHAnsi" w:cstheme="minorHAnsi"/>
          <w:sz w:val="22"/>
          <w:szCs w:val="22"/>
          <w:lang w:val="en-GB"/>
        </w:rPr>
        <w:t xml:space="preserve">.  </w:t>
      </w:r>
      <w:r w:rsidR="00765CF1" w:rsidRPr="00A14AE4">
        <w:rPr>
          <w:rFonts w:asciiTheme="minorHAnsi" w:hAnsiTheme="minorHAnsi" w:cstheme="minorHAnsi"/>
          <w:sz w:val="22"/>
          <w:szCs w:val="22"/>
          <w:lang w:val="en-GB"/>
        </w:rPr>
        <w:t xml:space="preserve"> </w:t>
      </w:r>
    </w:p>
    <w:p w14:paraId="3BD135F7" w14:textId="77777777" w:rsidR="00FA4D06" w:rsidRPr="00A14AE4" w:rsidRDefault="00FA4D06">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64102ADB" w14:textId="4E3C66A8" w:rsidR="00FA4D06" w:rsidRPr="00A14AE4" w:rsidRDefault="00E7425A"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4.5</w:t>
      </w:r>
      <w:r>
        <w:rPr>
          <w:rFonts w:asciiTheme="minorHAnsi" w:hAnsiTheme="minorHAnsi" w:cstheme="minorHAnsi"/>
          <w:sz w:val="22"/>
          <w:szCs w:val="22"/>
          <w:lang w:val="en-GB"/>
        </w:rPr>
        <w:tab/>
        <w:t>At the end of the First Capability Meeting, having considered your comments, i</w:t>
      </w:r>
      <w:r w:rsidR="00FA4D06" w:rsidRPr="00A14AE4">
        <w:rPr>
          <w:rFonts w:asciiTheme="minorHAnsi" w:hAnsiTheme="minorHAnsi" w:cstheme="minorHAnsi"/>
          <w:sz w:val="22"/>
          <w:szCs w:val="22"/>
          <w:lang w:val="en-GB"/>
        </w:rPr>
        <w:t xml:space="preserve">f the Capability Manager concludes that </w:t>
      </w:r>
      <w:r w:rsidR="00A626DD" w:rsidRPr="00A14AE4">
        <w:rPr>
          <w:rFonts w:asciiTheme="minorHAnsi" w:hAnsiTheme="minorHAnsi" w:cstheme="minorHAnsi"/>
          <w:sz w:val="22"/>
          <w:szCs w:val="22"/>
          <w:lang w:val="en-GB"/>
        </w:rPr>
        <w:t xml:space="preserve">your </w:t>
      </w:r>
      <w:r w:rsidR="00FA4D06" w:rsidRPr="00A14AE4">
        <w:rPr>
          <w:rFonts w:asciiTheme="minorHAnsi" w:hAnsiTheme="minorHAnsi" w:cstheme="minorHAnsi"/>
          <w:sz w:val="22"/>
          <w:szCs w:val="22"/>
          <w:lang w:val="en-GB"/>
        </w:rPr>
        <w:t xml:space="preserve">performance is unsatisfactory you will be given a First Written Warning </w:t>
      </w:r>
      <w:r w:rsidR="00D226FF" w:rsidRPr="00A14AE4">
        <w:rPr>
          <w:rFonts w:asciiTheme="minorHAnsi" w:hAnsiTheme="minorHAnsi" w:cstheme="minorHAnsi"/>
          <w:sz w:val="22"/>
          <w:szCs w:val="22"/>
          <w:lang w:val="en-GB"/>
        </w:rPr>
        <w:t xml:space="preserve">and </w:t>
      </w:r>
      <w:r w:rsidR="002F3822" w:rsidRPr="00A14AE4">
        <w:rPr>
          <w:rFonts w:asciiTheme="minorHAnsi" w:hAnsiTheme="minorHAnsi" w:cstheme="minorHAnsi"/>
          <w:sz w:val="22"/>
          <w:szCs w:val="22"/>
          <w:lang w:val="en-GB"/>
        </w:rPr>
        <w:t xml:space="preserve">an </w:t>
      </w:r>
      <w:r w:rsidR="00234E47">
        <w:rPr>
          <w:rFonts w:asciiTheme="minorHAnsi" w:hAnsiTheme="minorHAnsi" w:cstheme="minorHAnsi"/>
          <w:sz w:val="22"/>
          <w:szCs w:val="22"/>
          <w:lang w:val="en-GB"/>
        </w:rPr>
        <w:t>I</w:t>
      </w:r>
      <w:r w:rsidR="002F3822" w:rsidRPr="00A14AE4">
        <w:rPr>
          <w:rFonts w:asciiTheme="minorHAnsi" w:hAnsiTheme="minorHAnsi" w:cstheme="minorHAnsi"/>
          <w:sz w:val="22"/>
          <w:szCs w:val="22"/>
          <w:lang w:val="en-GB"/>
        </w:rPr>
        <w:t xml:space="preserve">mprovement and </w:t>
      </w:r>
      <w:r w:rsidR="00234E47">
        <w:rPr>
          <w:rFonts w:asciiTheme="minorHAnsi" w:hAnsiTheme="minorHAnsi" w:cstheme="minorHAnsi"/>
          <w:sz w:val="22"/>
          <w:szCs w:val="22"/>
          <w:lang w:val="en-GB"/>
        </w:rPr>
        <w:t>S</w:t>
      </w:r>
      <w:r w:rsidR="002F3822" w:rsidRPr="00A14AE4">
        <w:rPr>
          <w:rFonts w:asciiTheme="minorHAnsi" w:hAnsiTheme="minorHAnsi" w:cstheme="minorHAnsi"/>
          <w:sz w:val="22"/>
          <w:szCs w:val="22"/>
          <w:lang w:val="en-GB"/>
        </w:rPr>
        <w:t xml:space="preserve">upport </w:t>
      </w:r>
      <w:r w:rsidR="00234E47">
        <w:rPr>
          <w:rFonts w:asciiTheme="minorHAnsi" w:hAnsiTheme="minorHAnsi" w:cstheme="minorHAnsi"/>
          <w:sz w:val="22"/>
          <w:szCs w:val="22"/>
          <w:lang w:val="en-GB"/>
        </w:rPr>
        <w:t>P</w:t>
      </w:r>
      <w:r w:rsidR="002F3822" w:rsidRPr="00A14AE4">
        <w:rPr>
          <w:rFonts w:asciiTheme="minorHAnsi" w:hAnsiTheme="minorHAnsi" w:cstheme="minorHAnsi"/>
          <w:sz w:val="22"/>
          <w:szCs w:val="22"/>
          <w:lang w:val="en-GB"/>
        </w:rPr>
        <w:t>lan</w:t>
      </w:r>
      <w:r w:rsidR="0071056B">
        <w:rPr>
          <w:rFonts w:asciiTheme="minorHAnsi" w:hAnsiTheme="minorHAnsi" w:cstheme="minorHAnsi"/>
          <w:sz w:val="22"/>
          <w:szCs w:val="22"/>
          <w:lang w:val="en-GB"/>
        </w:rPr>
        <w:t xml:space="preserve"> will be drawn up in </w:t>
      </w:r>
      <w:r w:rsidR="001A54DC">
        <w:rPr>
          <w:rFonts w:asciiTheme="minorHAnsi" w:hAnsiTheme="minorHAnsi" w:cstheme="minorHAnsi"/>
          <w:sz w:val="22"/>
          <w:szCs w:val="22"/>
          <w:lang w:val="en-GB"/>
        </w:rPr>
        <w:t xml:space="preserve">agreement </w:t>
      </w:r>
      <w:r w:rsidR="0071056B">
        <w:rPr>
          <w:rFonts w:asciiTheme="minorHAnsi" w:hAnsiTheme="minorHAnsi" w:cstheme="minorHAnsi"/>
          <w:sz w:val="22"/>
          <w:szCs w:val="22"/>
          <w:lang w:val="en-GB"/>
        </w:rPr>
        <w:t>with you</w:t>
      </w:r>
      <w:r w:rsidR="00234E47">
        <w:rPr>
          <w:rFonts w:asciiTheme="minorHAnsi" w:hAnsiTheme="minorHAnsi" w:cstheme="minorHAnsi"/>
          <w:sz w:val="22"/>
          <w:szCs w:val="22"/>
          <w:lang w:val="en-GB"/>
        </w:rPr>
        <w:t xml:space="preserve"> as soon as is reasonably practicable</w:t>
      </w:r>
      <w:r w:rsidR="00D106BF">
        <w:rPr>
          <w:rFonts w:asciiTheme="minorHAnsi" w:hAnsiTheme="minorHAnsi" w:cstheme="minorHAnsi"/>
          <w:sz w:val="22"/>
          <w:szCs w:val="22"/>
          <w:lang w:val="en-GB"/>
        </w:rPr>
        <w:t>,</w:t>
      </w:r>
      <w:r w:rsidR="0071056B">
        <w:rPr>
          <w:rFonts w:asciiTheme="minorHAnsi" w:hAnsiTheme="minorHAnsi" w:cstheme="minorHAnsi"/>
          <w:sz w:val="22"/>
          <w:szCs w:val="22"/>
          <w:lang w:val="en-GB"/>
        </w:rPr>
        <w:t xml:space="preserve"> but no later than 5 Working Days following the First Capability Meeting</w:t>
      </w:r>
      <w:r w:rsidR="00234E47">
        <w:rPr>
          <w:rFonts w:asciiTheme="minorHAnsi" w:hAnsiTheme="minorHAnsi" w:cstheme="minorHAnsi"/>
          <w:sz w:val="22"/>
          <w:szCs w:val="22"/>
          <w:lang w:val="en-GB"/>
        </w:rPr>
        <w:t>.  The Improvement and Support Plan</w:t>
      </w:r>
      <w:r w:rsidR="00FA4D06" w:rsidRPr="00A14AE4">
        <w:rPr>
          <w:rFonts w:asciiTheme="minorHAnsi" w:hAnsiTheme="minorHAnsi" w:cstheme="minorHAnsi"/>
          <w:sz w:val="22"/>
          <w:szCs w:val="22"/>
          <w:lang w:val="en-GB"/>
        </w:rPr>
        <w:t xml:space="preserve"> will</w:t>
      </w:r>
      <w:r w:rsidR="009D1DE4" w:rsidRPr="00A14AE4">
        <w:rPr>
          <w:rFonts w:asciiTheme="minorHAnsi" w:hAnsiTheme="minorHAnsi" w:cstheme="minorHAnsi"/>
          <w:sz w:val="22"/>
          <w:szCs w:val="22"/>
          <w:lang w:val="en-GB"/>
        </w:rPr>
        <w:t>:</w:t>
      </w:r>
      <w:r w:rsidR="00FA4D06" w:rsidRPr="00A14AE4">
        <w:rPr>
          <w:rFonts w:asciiTheme="minorHAnsi" w:hAnsiTheme="minorHAnsi" w:cstheme="minorHAnsi"/>
          <w:sz w:val="22"/>
          <w:szCs w:val="22"/>
          <w:lang w:val="en-GB"/>
        </w:rPr>
        <w:t xml:space="preserve"> </w:t>
      </w:r>
    </w:p>
    <w:p w14:paraId="5B490380" w14:textId="77777777" w:rsidR="00FA4D06" w:rsidRPr="00A14AE4" w:rsidRDefault="00FA4D06" w:rsidP="00C35C35">
      <w:pPr>
        <w:spacing w:line="276" w:lineRule="auto"/>
        <w:ind w:left="216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1B182D94" w14:textId="77777777" w:rsidR="004578A9"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t>detail</w:t>
      </w:r>
      <w:r w:rsidR="00FA4D06" w:rsidRPr="00A14AE4">
        <w:rPr>
          <w:rFonts w:asciiTheme="minorHAnsi" w:hAnsiTheme="minorHAnsi" w:cstheme="minorHAnsi"/>
          <w:sz w:val="22"/>
          <w:szCs w:val="22"/>
          <w:lang w:val="en-GB"/>
        </w:rPr>
        <w:t xml:space="preserve"> the professional shortcomings</w:t>
      </w:r>
      <w:r>
        <w:rPr>
          <w:rFonts w:asciiTheme="minorHAnsi" w:hAnsiTheme="minorHAnsi" w:cstheme="minorHAnsi"/>
          <w:sz w:val="22"/>
          <w:szCs w:val="22"/>
          <w:lang w:val="en-GB"/>
        </w:rPr>
        <w:t xml:space="preserve"> identified;</w:t>
      </w:r>
    </w:p>
    <w:p w14:paraId="099945B6" w14:textId="77777777" w:rsidR="00652351"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b)</w:t>
      </w:r>
      <w:r>
        <w:rPr>
          <w:rFonts w:asciiTheme="minorHAnsi" w:hAnsiTheme="minorHAnsi" w:cstheme="minorHAnsi"/>
          <w:sz w:val="22"/>
          <w:szCs w:val="22"/>
          <w:lang w:val="en-GB"/>
        </w:rPr>
        <w:tab/>
        <w:t>g</w:t>
      </w:r>
      <w:r w:rsidR="00FA4D06" w:rsidRPr="00A14AE4">
        <w:rPr>
          <w:rFonts w:asciiTheme="minorHAnsi" w:hAnsiTheme="minorHAnsi" w:cstheme="minorHAnsi"/>
          <w:sz w:val="22"/>
          <w:szCs w:val="22"/>
          <w:lang w:val="en-GB"/>
        </w:rPr>
        <w:t>ive clear guidance on the improved sustainable standard of performance needed to exit the capability procedure</w:t>
      </w:r>
      <w:r>
        <w:rPr>
          <w:rFonts w:asciiTheme="minorHAnsi" w:hAnsiTheme="minorHAnsi" w:cstheme="minorHAnsi"/>
          <w:sz w:val="22"/>
          <w:szCs w:val="22"/>
          <w:lang w:val="en-GB"/>
        </w:rPr>
        <w:t>;</w:t>
      </w:r>
    </w:p>
    <w:p w14:paraId="5813FA68" w14:textId="77777777" w:rsidR="00652351"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t>e</w:t>
      </w:r>
      <w:r w:rsidR="00FA4D06" w:rsidRPr="00A14AE4">
        <w:rPr>
          <w:rFonts w:asciiTheme="minorHAnsi" w:hAnsiTheme="minorHAnsi" w:cstheme="minorHAnsi"/>
          <w:sz w:val="22"/>
          <w:szCs w:val="22"/>
          <w:lang w:val="en-GB"/>
        </w:rPr>
        <w:t xml:space="preserve">xplain the support that will be </w:t>
      </w:r>
      <w:r w:rsidR="0071056B">
        <w:rPr>
          <w:rFonts w:asciiTheme="minorHAnsi" w:hAnsiTheme="minorHAnsi" w:cstheme="minorHAnsi"/>
          <w:sz w:val="22"/>
          <w:szCs w:val="22"/>
          <w:lang w:val="en-GB"/>
        </w:rPr>
        <w:t>provided</w:t>
      </w:r>
      <w:r w:rsidR="00FA4D06" w:rsidRPr="00A14AE4">
        <w:rPr>
          <w:rFonts w:asciiTheme="minorHAnsi" w:hAnsiTheme="minorHAnsi" w:cstheme="minorHAnsi"/>
          <w:sz w:val="22"/>
          <w:szCs w:val="22"/>
          <w:lang w:val="en-GB"/>
        </w:rPr>
        <w:t xml:space="preserve">, and </w:t>
      </w:r>
      <w:r w:rsidR="00E4407D">
        <w:rPr>
          <w:rFonts w:asciiTheme="minorHAnsi" w:hAnsiTheme="minorHAnsi" w:cstheme="minorHAnsi"/>
          <w:sz w:val="22"/>
          <w:szCs w:val="22"/>
          <w:lang w:val="en-GB"/>
        </w:rPr>
        <w:t xml:space="preserve">detail </w:t>
      </w:r>
      <w:r w:rsidR="00FA4D06" w:rsidRPr="00A14AE4">
        <w:rPr>
          <w:rFonts w:asciiTheme="minorHAnsi" w:hAnsiTheme="minorHAnsi" w:cstheme="minorHAnsi"/>
          <w:sz w:val="22"/>
          <w:szCs w:val="22"/>
          <w:lang w:val="en-GB"/>
        </w:rPr>
        <w:t xml:space="preserve">how </w:t>
      </w:r>
      <w:r>
        <w:rPr>
          <w:rFonts w:asciiTheme="minorHAnsi" w:hAnsiTheme="minorHAnsi" w:cstheme="minorHAnsi"/>
          <w:sz w:val="22"/>
          <w:szCs w:val="22"/>
          <w:lang w:val="en-GB"/>
        </w:rPr>
        <w:t xml:space="preserve">your </w:t>
      </w:r>
      <w:r w:rsidR="00FA4D06" w:rsidRPr="00A14AE4">
        <w:rPr>
          <w:rFonts w:asciiTheme="minorHAnsi" w:hAnsiTheme="minorHAnsi" w:cstheme="minorHAnsi"/>
          <w:sz w:val="22"/>
          <w:szCs w:val="22"/>
          <w:lang w:val="en-GB"/>
        </w:rPr>
        <w:t xml:space="preserve">performance will be monitored </w:t>
      </w:r>
      <w:r w:rsidR="0071056B">
        <w:rPr>
          <w:rFonts w:asciiTheme="minorHAnsi" w:hAnsiTheme="minorHAnsi" w:cstheme="minorHAnsi"/>
          <w:sz w:val="22"/>
          <w:szCs w:val="22"/>
          <w:lang w:val="en-GB"/>
        </w:rPr>
        <w:t xml:space="preserve">and supported </w:t>
      </w:r>
      <w:r w:rsidR="00FA4D06" w:rsidRPr="00A14AE4">
        <w:rPr>
          <w:rFonts w:asciiTheme="minorHAnsi" w:hAnsiTheme="minorHAnsi" w:cstheme="minorHAnsi"/>
          <w:sz w:val="22"/>
          <w:szCs w:val="22"/>
          <w:lang w:val="en-GB"/>
        </w:rPr>
        <w:t>over</w:t>
      </w:r>
      <w:r w:rsidR="00A62D57" w:rsidRPr="00A14AE4">
        <w:rPr>
          <w:rFonts w:asciiTheme="minorHAnsi" w:hAnsiTheme="minorHAnsi" w:cstheme="minorHAnsi"/>
          <w:sz w:val="22"/>
          <w:szCs w:val="22"/>
          <w:lang w:val="en-GB"/>
        </w:rPr>
        <w:t xml:space="preserve"> a period of time, referred to in this Capability Policy and Procedure as the </w:t>
      </w:r>
      <w:r w:rsidR="00FA4D06" w:rsidRPr="00A14AE4">
        <w:rPr>
          <w:rFonts w:asciiTheme="minorHAnsi" w:hAnsiTheme="minorHAnsi" w:cstheme="minorHAnsi"/>
          <w:sz w:val="22"/>
          <w:szCs w:val="22"/>
          <w:lang w:val="en-GB"/>
        </w:rPr>
        <w:t>Assessment Period</w:t>
      </w:r>
      <w:r>
        <w:rPr>
          <w:rFonts w:asciiTheme="minorHAnsi" w:hAnsiTheme="minorHAnsi" w:cstheme="minorHAnsi"/>
          <w:sz w:val="22"/>
          <w:szCs w:val="22"/>
          <w:lang w:val="en-GB"/>
        </w:rPr>
        <w:t>;</w:t>
      </w:r>
    </w:p>
    <w:p w14:paraId="117A56D4" w14:textId="42578618" w:rsidR="00652351"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t>i</w:t>
      </w:r>
      <w:r w:rsidR="004F1BAC" w:rsidRPr="00A14AE4">
        <w:rPr>
          <w:rFonts w:asciiTheme="minorHAnsi" w:hAnsiTheme="minorHAnsi" w:cstheme="minorHAnsi"/>
          <w:sz w:val="22"/>
          <w:szCs w:val="22"/>
          <w:lang w:val="en-GB"/>
        </w:rPr>
        <w:t>dentify a reasonable</w:t>
      </w:r>
      <w:r w:rsidR="00FA4D06" w:rsidRPr="00A14AE4">
        <w:rPr>
          <w:rFonts w:asciiTheme="minorHAnsi" w:hAnsiTheme="minorHAnsi" w:cstheme="minorHAnsi"/>
          <w:sz w:val="22"/>
          <w:szCs w:val="22"/>
          <w:lang w:val="en-GB"/>
        </w:rPr>
        <w:t xml:space="preserve"> timetable for improvement and date</w:t>
      </w:r>
      <w:r w:rsidR="001A54DC">
        <w:rPr>
          <w:rFonts w:asciiTheme="minorHAnsi" w:hAnsiTheme="minorHAnsi" w:cstheme="minorHAnsi"/>
          <w:sz w:val="22"/>
          <w:szCs w:val="22"/>
          <w:lang w:val="en-GB"/>
        </w:rPr>
        <w:t>(s)</w:t>
      </w:r>
      <w:r w:rsidR="00FA4D06" w:rsidRPr="00A14AE4">
        <w:rPr>
          <w:rFonts w:asciiTheme="minorHAnsi" w:hAnsiTheme="minorHAnsi" w:cstheme="minorHAnsi"/>
          <w:sz w:val="22"/>
          <w:szCs w:val="22"/>
          <w:lang w:val="en-GB"/>
        </w:rPr>
        <w:t xml:space="preserve"> for </w:t>
      </w:r>
      <w:r w:rsidR="001A54DC">
        <w:rPr>
          <w:rFonts w:asciiTheme="minorHAnsi" w:hAnsiTheme="minorHAnsi" w:cstheme="minorHAnsi"/>
          <w:sz w:val="22"/>
          <w:szCs w:val="22"/>
          <w:lang w:val="en-GB"/>
        </w:rPr>
        <w:t>any interim review meetings and confirm</w:t>
      </w:r>
      <w:r w:rsidR="004C1F80">
        <w:rPr>
          <w:rFonts w:asciiTheme="minorHAnsi" w:hAnsiTheme="minorHAnsi" w:cstheme="minorHAnsi"/>
          <w:sz w:val="22"/>
          <w:szCs w:val="22"/>
          <w:lang w:val="en-GB"/>
        </w:rPr>
        <w:t xml:space="preserve"> that a</w:t>
      </w:r>
      <w:r w:rsidR="00FA4D06" w:rsidRPr="00A14AE4">
        <w:rPr>
          <w:rFonts w:asciiTheme="minorHAnsi" w:hAnsiTheme="minorHAnsi" w:cstheme="minorHAnsi"/>
          <w:sz w:val="22"/>
          <w:szCs w:val="22"/>
          <w:lang w:val="en-GB"/>
        </w:rPr>
        <w:t xml:space="preserve"> </w:t>
      </w:r>
      <w:r w:rsidR="004250B1" w:rsidRPr="00A14AE4">
        <w:rPr>
          <w:rFonts w:asciiTheme="minorHAnsi" w:hAnsiTheme="minorHAnsi" w:cstheme="minorHAnsi"/>
          <w:sz w:val="22"/>
          <w:szCs w:val="22"/>
          <w:lang w:val="en-GB"/>
        </w:rPr>
        <w:t xml:space="preserve">Second </w:t>
      </w:r>
      <w:r w:rsidR="00FA4D06" w:rsidRPr="00A14AE4">
        <w:rPr>
          <w:rFonts w:asciiTheme="minorHAnsi" w:hAnsiTheme="minorHAnsi" w:cstheme="minorHAnsi"/>
          <w:sz w:val="22"/>
          <w:szCs w:val="22"/>
          <w:lang w:val="en-GB"/>
        </w:rPr>
        <w:t>Capability Meetin</w:t>
      </w:r>
      <w:r w:rsidR="00652351" w:rsidRPr="00A14AE4">
        <w:rPr>
          <w:rFonts w:asciiTheme="minorHAnsi" w:hAnsiTheme="minorHAnsi" w:cstheme="minorHAnsi"/>
          <w:sz w:val="22"/>
          <w:szCs w:val="22"/>
          <w:lang w:val="en-GB"/>
        </w:rPr>
        <w:t>g</w:t>
      </w:r>
      <w:r>
        <w:rPr>
          <w:rFonts w:asciiTheme="minorHAnsi" w:hAnsiTheme="minorHAnsi" w:cstheme="minorHAnsi"/>
          <w:sz w:val="22"/>
          <w:szCs w:val="22"/>
          <w:lang w:val="en-GB"/>
        </w:rPr>
        <w:t xml:space="preserve"> </w:t>
      </w:r>
      <w:r w:rsidR="004C1F80">
        <w:rPr>
          <w:rFonts w:asciiTheme="minorHAnsi" w:hAnsiTheme="minorHAnsi" w:cstheme="minorHAnsi"/>
          <w:sz w:val="22"/>
          <w:szCs w:val="22"/>
          <w:lang w:val="en-GB"/>
        </w:rPr>
        <w:t xml:space="preserve">will </w:t>
      </w:r>
      <w:r>
        <w:rPr>
          <w:rFonts w:asciiTheme="minorHAnsi" w:hAnsiTheme="minorHAnsi" w:cstheme="minorHAnsi"/>
          <w:sz w:val="22"/>
          <w:szCs w:val="22"/>
          <w:lang w:val="en-GB"/>
        </w:rPr>
        <w:t>be held at the end of the Assessment Period; and</w:t>
      </w:r>
    </w:p>
    <w:p w14:paraId="1D61BDD6" w14:textId="3624936D" w:rsidR="00FA4D06"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Pr>
          <w:rFonts w:asciiTheme="minorHAnsi" w:hAnsiTheme="minorHAnsi" w:cstheme="minorHAnsi"/>
          <w:sz w:val="22"/>
          <w:szCs w:val="22"/>
          <w:lang w:val="en-GB"/>
        </w:rPr>
        <w:tab/>
        <w:t>state</w:t>
      </w:r>
      <w:r w:rsidR="00FA4D06" w:rsidRPr="00A14AE4">
        <w:rPr>
          <w:rFonts w:asciiTheme="minorHAnsi" w:hAnsiTheme="minorHAnsi" w:cstheme="minorHAnsi"/>
          <w:sz w:val="22"/>
          <w:szCs w:val="22"/>
          <w:lang w:val="en-GB"/>
        </w:rPr>
        <w:t xml:space="preserve"> that failure to improve may</w:t>
      </w:r>
      <w:r w:rsidR="004C1F80">
        <w:rPr>
          <w:rFonts w:asciiTheme="minorHAnsi" w:hAnsiTheme="minorHAnsi" w:cstheme="minorHAnsi"/>
          <w:sz w:val="22"/>
          <w:szCs w:val="22"/>
          <w:lang w:val="en-GB"/>
        </w:rPr>
        <w:t xml:space="preserve"> ultimately</w:t>
      </w:r>
      <w:r w:rsidR="00FA4D06" w:rsidRPr="00A14AE4">
        <w:rPr>
          <w:rFonts w:asciiTheme="minorHAnsi" w:hAnsiTheme="minorHAnsi" w:cstheme="minorHAnsi"/>
          <w:sz w:val="22"/>
          <w:szCs w:val="22"/>
          <w:lang w:val="en-GB"/>
        </w:rPr>
        <w:t xml:space="preserve"> lead to dismissal.</w:t>
      </w:r>
    </w:p>
    <w:p w14:paraId="49BC84C5" w14:textId="77777777" w:rsidR="008E60D3" w:rsidRPr="00A14AE4" w:rsidRDefault="008E60D3"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603E6516" w14:textId="77777777" w:rsidR="00FA4D06"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4.6</w:t>
      </w:r>
      <w:r>
        <w:rPr>
          <w:rFonts w:asciiTheme="minorHAnsi" w:hAnsiTheme="minorHAnsi" w:cstheme="minorHAnsi"/>
          <w:sz w:val="22"/>
          <w:szCs w:val="22"/>
          <w:lang w:val="en-GB"/>
        </w:rPr>
        <w:tab/>
      </w:r>
      <w:r w:rsidR="00FA4D06" w:rsidRPr="00A14AE4">
        <w:rPr>
          <w:rFonts w:asciiTheme="minorHAnsi" w:hAnsiTheme="minorHAnsi" w:cstheme="minorHAnsi"/>
          <w:sz w:val="22"/>
          <w:szCs w:val="22"/>
          <w:lang w:val="en-GB"/>
        </w:rPr>
        <w:t xml:space="preserve">The length of the Assessment Period following a First Written Warning will be at least 4 </w:t>
      </w:r>
      <w:r>
        <w:rPr>
          <w:rFonts w:asciiTheme="minorHAnsi" w:hAnsiTheme="minorHAnsi" w:cstheme="minorHAnsi"/>
          <w:sz w:val="22"/>
          <w:szCs w:val="22"/>
          <w:lang w:val="en-GB"/>
        </w:rPr>
        <w:t>W</w:t>
      </w:r>
      <w:r w:rsidR="00FA4D06"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W</w:t>
      </w:r>
      <w:r w:rsidR="00FA4D06" w:rsidRPr="00A14AE4">
        <w:rPr>
          <w:rFonts w:asciiTheme="minorHAnsi" w:hAnsiTheme="minorHAnsi" w:cstheme="minorHAnsi"/>
          <w:sz w:val="22"/>
          <w:szCs w:val="22"/>
          <w:lang w:val="en-GB"/>
        </w:rPr>
        <w:t xml:space="preserve">eeks and no more than 12 </w:t>
      </w:r>
      <w:r>
        <w:rPr>
          <w:rFonts w:asciiTheme="minorHAnsi" w:hAnsiTheme="minorHAnsi" w:cstheme="minorHAnsi"/>
          <w:sz w:val="22"/>
          <w:szCs w:val="22"/>
          <w:lang w:val="en-GB"/>
        </w:rPr>
        <w:t>W</w:t>
      </w:r>
      <w:r w:rsidR="00FA4D06"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W</w:t>
      </w:r>
      <w:r w:rsidR="00FA4D06" w:rsidRPr="00A14AE4">
        <w:rPr>
          <w:rFonts w:asciiTheme="minorHAnsi" w:hAnsiTheme="minorHAnsi" w:cstheme="minorHAnsi"/>
          <w:sz w:val="22"/>
          <w:szCs w:val="22"/>
          <w:lang w:val="en-GB"/>
        </w:rPr>
        <w:t>eeks.</w:t>
      </w:r>
    </w:p>
    <w:p w14:paraId="54B8EFEE" w14:textId="77777777" w:rsidR="00255511" w:rsidRPr="00A14AE4" w:rsidRDefault="00255511">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5D96FBA" w14:textId="2F0AA5E9" w:rsidR="00255511"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4.7</w:t>
      </w:r>
      <w:r>
        <w:rPr>
          <w:rFonts w:asciiTheme="minorHAnsi" w:hAnsiTheme="minorHAnsi" w:cstheme="minorHAnsi"/>
          <w:sz w:val="22"/>
          <w:szCs w:val="22"/>
          <w:lang w:val="en-GB"/>
        </w:rPr>
        <w:tab/>
      </w:r>
      <w:r w:rsidR="00255511" w:rsidRPr="00A14AE4">
        <w:rPr>
          <w:rFonts w:asciiTheme="minorHAnsi" w:hAnsiTheme="minorHAnsi" w:cstheme="minorHAnsi"/>
          <w:sz w:val="22"/>
          <w:szCs w:val="22"/>
          <w:lang w:val="en-GB"/>
        </w:rPr>
        <w:t xml:space="preserve">If the </w:t>
      </w:r>
      <w:r w:rsidR="004C1F80">
        <w:rPr>
          <w:rFonts w:asciiTheme="minorHAnsi" w:hAnsiTheme="minorHAnsi" w:cstheme="minorHAnsi"/>
          <w:sz w:val="22"/>
          <w:szCs w:val="22"/>
          <w:lang w:val="en-GB"/>
        </w:rPr>
        <w:t xml:space="preserve">initial </w:t>
      </w:r>
      <w:r w:rsidR="00255511" w:rsidRPr="00A14AE4">
        <w:rPr>
          <w:rFonts w:asciiTheme="minorHAnsi" w:hAnsiTheme="minorHAnsi" w:cstheme="minorHAnsi"/>
          <w:sz w:val="22"/>
          <w:szCs w:val="22"/>
          <w:lang w:val="en-GB"/>
        </w:rPr>
        <w:t xml:space="preserve">Assessment Period is less than 12 </w:t>
      </w:r>
      <w:r>
        <w:rPr>
          <w:rFonts w:asciiTheme="minorHAnsi" w:hAnsiTheme="minorHAnsi" w:cstheme="minorHAnsi"/>
          <w:sz w:val="22"/>
          <w:szCs w:val="22"/>
          <w:lang w:val="en-GB"/>
        </w:rPr>
        <w:t>W</w:t>
      </w:r>
      <w:r w:rsidR="00255511"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W</w:t>
      </w:r>
      <w:r w:rsidR="00255511" w:rsidRPr="00A14AE4">
        <w:rPr>
          <w:rFonts w:asciiTheme="minorHAnsi" w:hAnsiTheme="minorHAnsi" w:cstheme="minorHAnsi"/>
          <w:sz w:val="22"/>
          <w:szCs w:val="22"/>
          <w:lang w:val="en-GB"/>
        </w:rPr>
        <w:t>eeks</w:t>
      </w:r>
      <w:r w:rsidR="004578A9" w:rsidRPr="00A14AE4">
        <w:rPr>
          <w:rFonts w:asciiTheme="minorHAnsi" w:hAnsiTheme="minorHAnsi" w:cstheme="minorHAnsi"/>
          <w:sz w:val="22"/>
          <w:szCs w:val="22"/>
          <w:lang w:val="en-GB"/>
        </w:rPr>
        <w:t>,</w:t>
      </w:r>
      <w:r w:rsidR="00255511" w:rsidRPr="00A14AE4">
        <w:rPr>
          <w:rFonts w:asciiTheme="minorHAnsi" w:hAnsiTheme="minorHAnsi" w:cstheme="minorHAnsi"/>
          <w:sz w:val="22"/>
          <w:szCs w:val="22"/>
          <w:lang w:val="en-GB"/>
        </w:rPr>
        <w:t xml:space="preserve"> </w:t>
      </w:r>
      <w:r w:rsidR="004C1F80">
        <w:rPr>
          <w:rFonts w:asciiTheme="minorHAnsi" w:hAnsiTheme="minorHAnsi" w:cstheme="minorHAnsi"/>
          <w:sz w:val="22"/>
          <w:szCs w:val="22"/>
          <w:lang w:val="en-GB"/>
        </w:rPr>
        <w:t xml:space="preserve">this may be extended (up to maximum of 12 working weeks) by the Capability Manager </w:t>
      </w:r>
      <w:r w:rsidR="00974D61" w:rsidRPr="00A14AE4">
        <w:rPr>
          <w:rFonts w:asciiTheme="minorHAnsi" w:hAnsiTheme="minorHAnsi" w:cstheme="minorHAnsi"/>
          <w:sz w:val="22"/>
          <w:szCs w:val="22"/>
          <w:lang w:val="en-GB"/>
        </w:rPr>
        <w:t xml:space="preserve">at any time during the </w:t>
      </w:r>
      <w:r w:rsidR="004C1F80">
        <w:rPr>
          <w:rFonts w:asciiTheme="minorHAnsi" w:hAnsiTheme="minorHAnsi" w:cstheme="minorHAnsi"/>
          <w:sz w:val="22"/>
          <w:szCs w:val="22"/>
          <w:lang w:val="en-GB"/>
        </w:rPr>
        <w:t xml:space="preserve">initial </w:t>
      </w:r>
      <w:r w:rsidR="00974D61" w:rsidRPr="00A14AE4">
        <w:rPr>
          <w:rFonts w:asciiTheme="minorHAnsi" w:hAnsiTheme="minorHAnsi" w:cstheme="minorHAnsi"/>
          <w:sz w:val="22"/>
          <w:szCs w:val="22"/>
          <w:lang w:val="en-GB"/>
        </w:rPr>
        <w:t>Assessment Period ,</w:t>
      </w:r>
      <w:r w:rsidR="00255511" w:rsidRPr="00A14AE4">
        <w:rPr>
          <w:rFonts w:asciiTheme="minorHAnsi" w:hAnsiTheme="minorHAnsi" w:cstheme="minorHAnsi"/>
          <w:sz w:val="22"/>
          <w:szCs w:val="22"/>
          <w:lang w:val="en-GB"/>
        </w:rPr>
        <w:t xml:space="preserve"> if there is sufficient evidence </w:t>
      </w:r>
      <w:r w:rsidR="00974D61" w:rsidRPr="00A14AE4">
        <w:rPr>
          <w:rFonts w:asciiTheme="minorHAnsi" w:hAnsiTheme="minorHAnsi" w:cstheme="minorHAnsi"/>
          <w:sz w:val="22"/>
          <w:szCs w:val="22"/>
          <w:lang w:val="en-GB"/>
        </w:rPr>
        <w:t xml:space="preserve">that the employee is </w:t>
      </w:r>
      <w:r w:rsidR="00255511" w:rsidRPr="00A14AE4">
        <w:rPr>
          <w:rFonts w:asciiTheme="minorHAnsi" w:hAnsiTheme="minorHAnsi" w:cstheme="minorHAnsi"/>
          <w:sz w:val="22"/>
          <w:szCs w:val="22"/>
          <w:lang w:val="en-GB"/>
        </w:rPr>
        <w:t>progress</w:t>
      </w:r>
      <w:r w:rsidR="00974D61" w:rsidRPr="00A14AE4">
        <w:rPr>
          <w:rFonts w:asciiTheme="minorHAnsi" w:hAnsiTheme="minorHAnsi" w:cstheme="minorHAnsi"/>
          <w:sz w:val="22"/>
          <w:szCs w:val="22"/>
          <w:lang w:val="en-GB"/>
        </w:rPr>
        <w:t>ing</w:t>
      </w:r>
      <w:r w:rsidR="00255511" w:rsidRPr="00A14AE4">
        <w:rPr>
          <w:rFonts w:asciiTheme="minorHAnsi" w:hAnsiTheme="minorHAnsi" w:cstheme="minorHAnsi"/>
          <w:sz w:val="22"/>
          <w:szCs w:val="22"/>
          <w:lang w:val="en-GB"/>
        </w:rPr>
        <w:t xml:space="preserve"> towards </w:t>
      </w:r>
      <w:r w:rsidR="00974D61" w:rsidRPr="00A14AE4">
        <w:rPr>
          <w:rFonts w:asciiTheme="minorHAnsi" w:hAnsiTheme="minorHAnsi" w:cstheme="minorHAnsi"/>
          <w:sz w:val="22"/>
          <w:szCs w:val="22"/>
          <w:lang w:val="en-GB"/>
        </w:rPr>
        <w:t xml:space="preserve">achieving the </w:t>
      </w:r>
      <w:r w:rsidR="00255511" w:rsidRPr="00A14AE4">
        <w:rPr>
          <w:rFonts w:asciiTheme="minorHAnsi" w:hAnsiTheme="minorHAnsi" w:cstheme="minorHAnsi"/>
          <w:sz w:val="22"/>
          <w:szCs w:val="22"/>
          <w:lang w:val="en-GB"/>
        </w:rPr>
        <w:t>standards</w:t>
      </w:r>
      <w:r w:rsidR="00974D61" w:rsidRPr="00A14AE4">
        <w:rPr>
          <w:rFonts w:asciiTheme="minorHAnsi" w:hAnsiTheme="minorHAnsi" w:cstheme="minorHAnsi"/>
          <w:sz w:val="22"/>
          <w:szCs w:val="22"/>
          <w:lang w:val="en-GB"/>
        </w:rPr>
        <w:t xml:space="preserve"> required</w:t>
      </w:r>
      <w:r w:rsidR="00255511" w:rsidRPr="00A14AE4">
        <w:rPr>
          <w:rFonts w:asciiTheme="minorHAnsi" w:hAnsiTheme="minorHAnsi" w:cstheme="minorHAnsi"/>
          <w:sz w:val="22"/>
          <w:szCs w:val="22"/>
          <w:lang w:val="en-GB"/>
        </w:rPr>
        <w:t>.</w:t>
      </w:r>
      <w:r w:rsidR="00690F82">
        <w:rPr>
          <w:rFonts w:asciiTheme="minorHAnsi" w:hAnsiTheme="minorHAnsi" w:cstheme="minorHAnsi"/>
          <w:sz w:val="22"/>
          <w:szCs w:val="22"/>
          <w:lang w:val="en-GB"/>
        </w:rPr>
        <w:t xml:space="preserve">  You will be informed of any such extension in writing</w:t>
      </w:r>
      <w:r w:rsidR="004C1F80">
        <w:rPr>
          <w:rFonts w:asciiTheme="minorHAnsi" w:hAnsiTheme="minorHAnsi" w:cstheme="minorHAnsi"/>
          <w:sz w:val="22"/>
          <w:szCs w:val="22"/>
          <w:lang w:val="en-GB"/>
        </w:rPr>
        <w:t xml:space="preserve"> along with revised date(s) for any review meetings prior to the Second Capability Meeting at the end of the Assessment Period</w:t>
      </w:r>
      <w:r w:rsidR="00690F82">
        <w:rPr>
          <w:rFonts w:asciiTheme="minorHAnsi" w:hAnsiTheme="minorHAnsi" w:cstheme="minorHAnsi"/>
          <w:sz w:val="22"/>
          <w:szCs w:val="22"/>
          <w:lang w:val="en-GB"/>
        </w:rPr>
        <w:t>.</w:t>
      </w:r>
    </w:p>
    <w:p w14:paraId="11A00C7D" w14:textId="77777777" w:rsidR="00FA4D06" w:rsidRPr="00A14AE4" w:rsidRDefault="00FA4D06">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440BC9B0" w14:textId="77777777" w:rsidR="004578A9"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4.8</w:t>
      </w:r>
      <w:r>
        <w:rPr>
          <w:rFonts w:asciiTheme="minorHAnsi" w:hAnsiTheme="minorHAnsi" w:cstheme="minorHAnsi"/>
          <w:sz w:val="22"/>
          <w:szCs w:val="22"/>
          <w:lang w:val="en-GB"/>
        </w:rPr>
        <w:tab/>
      </w:r>
      <w:r w:rsidR="00FA4D06" w:rsidRPr="00A14AE4">
        <w:rPr>
          <w:rFonts w:asciiTheme="minorHAnsi" w:hAnsiTheme="minorHAnsi" w:cstheme="minorHAnsi"/>
          <w:sz w:val="22"/>
          <w:szCs w:val="22"/>
          <w:lang w:val="en-GB"/>
        </w:rPr>
        <w:t>You may appeal against a First Written Warning by writing to the Clerk</w:t>
      </w:r>
      <w:r w:rsidR="00D226FF" w:rsidRPr="00A14AE4">
        <w:rPr>
          <w:rFonts w:asciiTheme="minorHAnsi" w:hAnsiTheme="minorHAnsi" w:cstheme="minorHAnsi"/>
          <w:sz w:val="22"/>
          <w:szCs w:val="22"/>
          <w:lang w:val="en-GB"/>
        </w:rPr>
        <w:t xml:space="preserve"> </w:t>
      </w:r>
      <w:r w:rsidR="00FA4D06" w:rsidRPr="00A14AE4">
        <w:rPr>
          <w:rFonts w:asciiTheme="minorHAnsi" w:hAnsiTheme="minorHAnsi" w:cstheme="minorHAnsi"/>
          <w:sz w:val="22"/>
          <w:szCs w:val="22"/>
          <w:lang w:val="en-GB"/>
        </w:rPr>
        <w:t xml:space="preserve">within 5 </w:t>
      </w:r>
      <w:r>
        <w:rPr>
          <w:rFonts w:asciiTheme="minorHAnsi" w:hAnsiTheme="minorHAnsi" w:cstheme="minorHAnsi"/>
          <w:sz w:val="22"/>
          <w:szCs w:val="22"/>
          <w:lang w:val="en-GB"/>
        </w:rPr>
        <w:t>W</w:t>
      </w:r>
      <w:r w:rsidR="00FA4D06"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00FA4D06" w:rsidRPr="00A14AE4">
        <w:rPr>
          <w:rFonts w:asciiTheme="minorHAnsi" w:hAnsiTheme="minorHAnsi" w:cstheme="minorHAnsi"/>
          <w:sz w:val="22"/>
          <w:szCs w:val="22"/>
          <w:lang w:val="en-GB"/>
        </w:rPr>
        <w:t xml:space="preserve">ays of </w:t>
      </w:r>
      <w:r>
        <w:rPr>
          <w:rFonts w:asciiTheme="minorHAnsi" w:hAnsiTheme="minorHAnsi" w:cstheme="minorHAnsi"/>
          <w:sz w:val="22"/>
          <w:szCs w:val="22"/>
          <w:lang w:val="en-GB"/>
        </w:rPr>
        <w:t xml:space="preserve">the date of the </w:t>
      </w:r>
      <w:r w:rsidR="005A415A" w:rsidRPr="00A14AE4">
        <w:rPr>
          <w:rFonts w:asciiTheme="minorHAnsi" w:hAnsiTheme="minorHAnsi" w:cstheme="minorHAnsi"/>
          <w:sz w:val="22"/>
          <w:szCs w:val="22"/>
          <w:lang w:val="en-GB"/>
        </w:rPr>
        <w:t xml:space="preserve">First </w:t>
      </w:r>
      <w:r w:rsidR="00FA4D06" w:rsidRPr="00A14AE4">
        <w:rPr>
          <w:rFonts w:asciiTheme="minorHAnsi" w:hAnsiTheme="minorHAnsi" w:cstheme="minorHAnsi"/>
          <w:sz w:val="22"/>
          <w:szCs w:val="22"/>
          <w:lang w:val="en-GB"/>
        </w:rPr>
        <w:t xml:space="preserve">Written Warning. </w:t>
      </w:r>
    </w:p>
    <w:p w14:paraId="13453A35" w14:textId="77777777" w:rsidR="004578A9" w:rsidRPr="00A14AE4" w:rsidRDefault="004578A9">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61D6D1DA" w14:textId="77777777" w:rsidR="004578A9" w:rsidRDefault="00234E47" w:rsidP="00B07342">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4.9</w:t>
      </w:r>
      <w:r>
        <w:rPr>
          <w:rFonts w:asciiTheme="minorHAnsi" w:hAnsiTheme="minorHAnsi" w:cstheme="minorHAnsi"/>
          <w:sz w:val="22"/>
          <w:szCs w:val="22"/>
          <w:lang w:val="en-GB"/>
        </w:rPr>
        <w:tab/>
        <w:t>An</w:t>
      </w:r>
      <w:r w:rsidR="00FA4D06" w:rsidRPr="00A14AE4">
        <w:rPr>
          <w:rFonts w:asciiTheme="minorHAnsi" w:hAnsiTheme="minorHAnsi" w:cstheme="minorHAnsi"/>
          <w:sz w:val="22"/>
          <w:szCs w:val="22"/>
          <w:lang w:val="en-GB"/>
        </w:rPr>
        <w:t xml:space="preserve"> appeal </w:t>
      </w:r>
      <w:r>
        <w:rPr>
          <w:rFonts w:asciiTheme="minorHAnsi" w:hAnsiTheme="minorHAnsi" w:cstheme="minorHAnsi"/>
          <w:sz w:val="22"/>
          <w:szCs w:val="22"/>
          <w:lang w:val="en-GB"/>
        </w:rPr>
        <w:t xml:space="preserve">will </w:t>
      </w:r>
      <w:r w:rsidR="00FA4D06" w:rsidRPr="00A14AE4">
        <w:rPr>
          <w:rFonts w:asciiTheme="minorHAnsi" w:hAnsiTheme="minorHAnsi" w:cstheme="minorHAnsi"/>
          <w:sz w:val="22"/>
          <w:szCs w:val="22"/>
          <w:lang w:val="en-GB"/>
        </w:rPr>
        <w:t xml:space="preserve">not delay the </w:t>
      </w:r>
      <w:r w:rsidR="005A415A" w:rsidRPr="00A14AE4">
        <w:rPr>
          <w:rFonts w:asciiTheme="minorHAnsi" w:hAnsiTheme="minorHAnsi" w:cstheme="minorHAnsi"/>
          <w:sz w:val="22"/>
          <w:szCs w:val="22"/>
          <w:lang w:val="en-GB"/>
        </w:rPr>
        <w:t xml:space="preserve">commencement </w:t>
      </w:r>
      <w:r w:rsidR="00FA4D06" w:rsidRPr="00A14AE4">
        <w:rPr>
          <w:rFonts w:asciiTheme="minorHAnsi" w:hAnsiTheme="minorHAnsi" w:cstheme="minorHAnsi"/>
          <w:sz w:val="22"/>
          <w:szCs w:val="22"/>
          <w:lang w:val="en-GB"/>
        </w:rPr>
        <w:t xml:space="preserve">of the Assessment Period. </w:t>
      </w:r>
    </w:p>
    <w:p w14:paraId="093D86CB" w14:textId="77777777" w:rsidR="00B07342" w:rsidRPr="00A14AE4" w:rsidRDefault="00B07342"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1868D11F" w14:textId="64AA4171" w:rsidR="00BE6733" w:rsidRPr="00A14AE4" w:rsidRDefault="00234E4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4.10</w:t>
      </w:r>
      <w:r>
        <w:rPr>
          <w:rFonts w:asciiTheme="minorHAnsi" w:hAnsiTheme="minorHAnsi" w:cstheme="minorHAnsi"/>
          <w:sz w:val="22"/>
          <w:szCs w:val="22"/>
          <w:lang w:val="en-GB"/>
        </w:rPr>
        <w:tab/>
      </w:r>
      <w:r w:rsidR="00BE6733" w:rsidRPr="00A14AE4">
        <w:rPr>
          <w:rFonts w:asciiTheme="minorHAnsi" w:hAnsiTheme="minorHAnsi" w:cstheme="minorHAnsi"/>
          <w:sz w:val="22"/>
          <w:szCs w:val="22"/>
          <w:lang w:val="en-GB"/>
        </w:rPr>
        <w:t xml:space="preserve">In the case </w:t>
      </w:r>
      <w:r w:rsidR="004F1BAC" w:rsidRPr="00A14AE4">
        <w:rPr>
          <w:rFonts w:asciiTheme="minorHAnsi" w:hAnsiTheme="minorHAnsi" w:cstheme="minorHAnsi"/>
          <w:sz w:val="22"/>
          <w:szCs w:val="22"/>
          <w:lang w:val="en-GB"/>
        </w:rPr>
        <w:t xml:space="preserve">of a </w:t>
      </w:r>
      <w:r w:rsidR="00965687">
        <w:rPr>
          <w:rFonts w:asciiTheme="minorHAnsi" w:hAnsiTheme="minorHAnsi" w:cstheme="minorHAnsi"/>
          <w:sz w:val="22"/>
          <w:szCs w:val="22"/>
          <w:lang w:val="en-GB"/>
        </w:rPr>
        <w:t>Band 1 Employee (see table above)</w:t>
      </w:r>
      <w:r w:rsidR="006660B2" w:rsidRPr="00A14AE4">
        <w:rPr>
          <w:rFonts w:asciiTheme="minorHAnsi" w:hAnsiTheme="minorHAnsi" w:cstheme="minorHAnsi"/>
          <w:sz w:val="22"/>
          <w:szCs w:val="22"/>
          <w:lang w:val="en-GB"/>
        </w:rPr>
        <w:t>, a</w:t>
      </w:r>
      <w:r w:rsidR="00BE6733" w:rsidRPr="00A14AE4">
        <w:rPr>
          <w:rFonts w:asciiTheme="minorHAnsi" w:hAnsiTheme="minorHAnsi" w:cstheme="minorHAnsi"/>
          <w:sz w:val="22"/>
          <w:szCs w:val="22"/>
          <w:lang w:val="en-GB"/>
        </w:rPr>
        <w:t xml:space="preserve"> </w:t>
      </w:r>
      <w:r w:rsidR="006660B2" w:rsidRPr="00A14AE4">
        <w:rPr>
          <w:rFonts w:asciiTheme="minorHAnsi" w:hAnsiTheme="minorHAnsi" w:cstheme="minorHAnsi"/>
          <w:sz w:val="22"/>
          <w:szCs w:val="22"/>
          <w:lang w:val="en-GB"/>
        </w:rPr>
        <w:t xml:space="preserve">First Written Warning </w:t>
      </w:r>
      <w:r w:rsidR="00BE6733" w:rsidRPr="00A14AE4">
        <w:rPr>
          <w:rFonts w:asciiTheme="minorHAnsi" w:hAnsiTheme="minorHAnsi" w:cstheme="minorHAnsi"/>
          <w:sz w:val="22"/>
          <w:szCs w:val="22"/>
          <w:lang w:val="en-GB"/>
        </w:rPr>
        <w:t xml:space="preserve">will remain live for 12 months.  In the case of all other employees </w:t>
      </w:r>
      <w:r w:rsidR="00965687">
        <w:rPr>
          <w:rFonts w:asciiTheme="minorHAnsi" w:hAnsiTheme="minorHAnsi" w:cstheme="minorHAnsi"/>
          <w:sz w:val="22"/>
          <w:szCs w:val="22"/>
          <w:lang w:val="en-GB"/>
        </w:rPr>
        <w:t xml:space="preserve">(Band 2) </w:t>
      </w:r>
      <w:r w:rsidR="00BE6733" w:rsidRPr="00A14AE4">
        <w:rPr>
          <w:rFonts w:asciiTheme="minorHAnsi" w:hAnsiTheme="minorHAnsi" w:cstheme="minorHAnsi"/>
          <w:sz w:val="22"/>
          <w:szCs w:val="22"/>
          <w:lang w:val="en-GB"/>
        </w:rPr>
        <w:t>a</w:t>
      </w:r>
      <w:r w:rsidR="006660B2" w:rsidRPr="00A14AE4">
        <w:rPr>
          <w:rFonts w:asciiTheme="minorHAnsi" w:hAnsiTheme="minorHAnsi" w:cstheme="minorHAnsi"/>
          <w:sz w:val="22"/>
          <w:szCs w:val="22"/>
          <w:lang w:val="en-GB"/>
        </w:rPr>
        <w:t xml:space="preserve"> First Written Warning </w:t>
      </w:r>
      <w:r w:rsidR="00BE6733" w:rsidRPr="00A14AE4">
        <w:rPr>
          <w:rFonts w:asciiTheme="minorHAnsi" w:hAnsiTheme="minorHAnsi" w:cstheme="minorHAnsi"/>
          <w:sz w:val="22"/>
          <w:szCs w:val="22"/>
          <w:lang w:val="en-GB"/>
        </w:rPr>
        <w:t>will remain live for 6 months</w:t>
      </w:r>
      <w:r w:rsidR="00762FC5" w:rsidRPr="00A14AE4">
        <w:rPr>
          <w:rFonts w:asciiTheme="minorHAnsi" w:hAnsiTheme="minorHAnsi" w:cstheme="minorHAnsi"/>
          <w:sz w:val="22"/>
          <w:szCs w:val="22"/>
          <w:lang w:val="en-GB"/>
        </w:rPr>
        <w:t>.  I</w:t>
      </w:r>
      <w:r w:rsidR="00BE6733" w:rsidRPr="00A14AE4">
        <w:rPr>
          <w:rFonts w:asciiTheme="minorHAnsi" w:hAnsiTheme="minorHAnsi" w:cstheme="minorHAnsi"/>
          <w:sz w:val="22"/>
          <w:szCs w:val="22"/>
          <w:lang w:val="en-GB"/>
        </w:rPr>
        <w:t>f within that 12</w:t>
      </w:r>
      <w:r w:rsidR="00744F43">
        <w:rPr>
          <w:rFonts w:asciiTheme="minorHAnsi" w:hAnsiTheme="minorHAnsi" w:cstheme="minorHAnsi"/>
          <w:sz w:val="22"/>
          <w:szCs w:val="22"/>
          <w:lang w:val="en-GB"/>
        </w:rPr>
        <w:t xml:space="preserve"> </w:t>
      </w:r>
      <w:r w:rsidR="004F1BAC" w:rsidRPr="00A14AE4">
        <w:rPr>
          <w:rFonts w:asciiTheme="minorHAnsi" w:hAnsiTheme="minorHAnsi" w:cstheme="minorHAnsi"/>
          <w:sz w:val="22"/>
          <w:szCs w:val="22"/>
          <w:lang w:val="en-GB"/>
        </w:rPr>
        <w:t>or</w:t>
      </w:r>
      <w:r w:rsidR="00744F43">
        <w:rPr>
          <w:rFonts w:asciiTheme="minorHAnsi" w:hAnsiTheme="minorHAnsi" w:cstheme="minorHAnsi"/>
          <w:sz w:val="22"/>
          <w:szCs w:val="22"/>
          <w:lang w:val="en-GB"/>
        </w:rPr>
        <w:t xml:space="preserve"> </w:t>
      </w:r>
      <w:r w:rsidR="004F1BAC" w:rsidRPr="00A14AE4">
        <w:rPr>
          <w:rFonts w:asciiTheme="minorHAnsi" w:hAnsiTheme="minorHAnsi" w:cstheme="minorHAnsi"/>
          <w:sz w:val="22"/>
          <w:szCs w:val="22"/>
          <w:lang w:val="en-GB"/>
        </w:rPr>
        <w:t xml:space="preserve">6 </w:t>
      </w:r>
      <w:r w:rsidR="00762FC5" w:rsidRPr="00A14AE4">
        <w:rPr>
          <w:rFonts w:asciiTheme="minorHAnsi" w:hAnsiTheme="minorHAnsi" w:cstheme="minorHAnsi"/>
          <w:sz w:val="22"/>
          <w:szCs w:val="22"/>
          <w:lang w:val="en-GB"/>
        </w:rPr>
        <w:t xml:space="preserve">month period the </w:t>
      </w:r>
      <w:r w:rsidR="008D38CD" w:rsidRPr="00A14AE4">
        <w:rPr>
          <w:rFonts w:asciiTheme="minorHAnsi" w:hAnsiTheme="minorHAnsi" w:cstheme="minorHAnsi"/>
          <w:sz w:val="22"/>
          <w:szCs w:val="22"/>
          <w:lang w:val="en-GB"/>
        </w:rPr>
        <w:t xml:space="preserve">employee’s </w:t>
      </w:r>
      <w:r w:rsidR="00762FC5" w:rsidRPr="00A14AE4">
        <w:rPr>
          <w:rFonts w:asciiTheme="minorHAnsi" w:hAnsiTheme="minorHAnsi" w:cstheme="minorHAnsi"/>
          <w:sz w:val="22"/>
          <w:szCs w:val="22"/>
          <w:lang w:val="en-GB"/>
        </w:rPr>
        <w:t>required sta</w:t>
      </w:r>
      <w:r w:rsidR="00BE6733" w:rsidRPr="00A14AE4">
        <w:rPr>
          <w:rFonts w:asciiTheme="minorHAnsi" w:hAnsiTheme="minorHAnsi" w:cstheme="minorHAnsi"/>
          <w:sz w:val="22"/>
          <w:szCs w:val="22"/>
          <w:lang w:val="en-GB"/>
        </w:rPr>
        <w:t>ndard of performance is not sustained, the Capability Manager will recommence th</w:t>
      </w:r>
      <w:r w:rsidR="006660B2" w:rsidRPr="00A14AE4">
        <w:rPr>
          <w:rFonts w:asciiTheme="minorHAnsi" w:hAnsiTheme="minorHAnsi" w:cstheme="minorHAnsi"/>
          <w:sz w:val="22"/>
          <w:szCs w:val="22"/>
          <w:lang w:val="en-GB"/>
        </w:rPr>
        <w:t>e Capability P</w:t>
      </w:r>
      <w:r w:rsidR="00BE6733" w:rsidRPr="00A14AE4">
        <w:rPr>
          <w:rFonts w:asciiTheme="minorHAnsi" w:hAnsiTheme="minorHAnsi" w:cstheme="minorHAnsi"/>
          <w:sz w:val="22"/>
          <w:szCs w:val="22"/>
          <w:lang w:val="en-GB"/>
        </w:rPr>
        <w:t>rocedure at the stage it was</w:t>
      </w:r>
      <w:r w:rsidR="006660B2" w:rsidRPr="00A14AE4">
        <w:rPr>
          <w:rFonts w:asciiTheme="minorHAnsi" w:hAnsiTheme="minorHAnsi" w:cstheme="minorHAnsi"/>
          <w:sz w:val="22"/>
          <w:szCs w:val="22"/>
          <w:lang w:val="en-GB"/>
        </w:rPr>
        <w:t xml:space="preserve"> previously</w:t>
      </w:r>
      <w:r w:rsidR="00BE6733" w:rsidRPr="00A14AE4">
        <w:rPr>
          <w:rFonts w:asciiTheme="minorHAnsi" w:hAnsiTheme="minorHAnsi" w:cstheme="minorHAnsi"/>
          <w:sz w:val="22"/>
          <w:szCs w:val="22"/>
          <w:lang w:val="en-GB"/>
        </w:rPr>
        <w:t xml:space="preserve"> concluded</w:t>
      </w:r>
      <w:r w:rsidR="00D106BF">
        <w:rPr>
          <w:rFonts w:asciiTheme="minorHAnsi" w:hAnsiTheme="minorHAnsi" w:cstheme="minorHAnsi"/>
          <w:sz w:val="22"/>
          <w:szCs w:val="22"/>
          <w:lang w:val="en-GB"/>
        </w:rPr>
        <w:t xml:space="preserve"> and you will be notified of this in writing</w:t>
      </w:r>
      <w:r w:rsidR="00BE6733" w:rsidRPr="00A14AE4">
        <w:rPr>
          <w:rFonts w:asciiTheme="minorHAnsi" w:hAnsiTheme="minorHAnsi" w:cstheme="minorHAnsi"/>
          <w:sz w:val="22"/>
          <w:szCs w:val="22"/>
          <w:lang w:val="en-GB"/>
        </w:rPr>
        <w:t xml:space="preserve">.   </w:t>
      </w:r>
    </w:p>
    <w:p w14:paraId="082B4EA8" w14:textId="77777777" w:rsidR="004578A9" w:rsidRPr="00A14AE4" w:rsidRDefault="004578A9" w:rsidP="004930E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007545F2" w14:textId="77777777" w:rsidR="00FA4D06" w:rsidRPr="00A14AE4" w:rsidRDefault="00FA4D06" w:rsidP="00C35C35">
      <w:pPr>
        <w:pStyle w:val="NormalWeb"/>
        <w:keepNext/>
        <w:numPr>
          <w:ilvl w:val="0"/>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SECOND CAPABILITY MEETING</w:t>
      </w:r>
    </w:p>
    <w:p w14:paraId="2E091042" w14:textId="77777777" w:rsidR="00FA4D06" w:rsidRPr="00A14AE4" w:rsidRDefault="00FA4D06" w:rsidP="00C35C35">
      <w:pPr>
        <w:pStyle w:val="NormalWeb"/>
        <w:keepNext/>
        <w:spacing w:before="0" w:beforeAutospacing="0" w:after="0" w:afterAutospacing="0" w:line="276" w:lineRule="auto"/>
        <w:ind w:left="567"/>
        <w:jc w:val="both"/>
        <w:rPr>
          <w:rFonts w:asciiTheme="minorHAnsi" w:hAnsiTheme="minorHAnsi" w:cstheme="minorHAnsi"/>
          <w:sz w:val="22"/>
          <w:szCs w:val="22"/>
          <w:lang w:val="en-GB"/>
        </w:rPr>
      </w:pPr>
    </w:p>
    <w:p w14:paraId="2CC1886C" w14:textId="20CF79C8" w:rsidR="00CB0FD2" w:rsidRDefault="00965687" w:rsidP="001E5F48">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You will </w:t>
      </w:r>
      <w:r w:rsidR="00C457E6">
        <w:rPr>
          <w:rFonts w:asciiTheme="minorHAnsi" w:hAnsiTheme="minorHAnsi" w:cstheme="minorHAnsi"/>
          <w:sz w:val="22"/>
          <w:szCs w:val="22"/>
          <w:lang w:val="en-GB"/>
        </w:rPr>
        <w:t xml:space="preserve">receive notification of the date for the Second Capability Meeting </w:t>
      </w:r>
      <w:r>
        <w:rPr>
          <w:rFonts w:asciiTheme="minorHAnsi" w:hAnsiTheme="minorHAnsi" w:cstheme="minorHAnsi"/>
          <w:sz w:val="22"/>
          <w:szCs w:val="22"/>
          <w:lang w:val="en-GB"/>
        </w:rPr>
        <w:t xml:space="preserve">in writing, </w:t>
      </w:r>
      <w:r w:rsidR="00C457E6">
        <w:rPr>
          <w:rFonts w:asciiTheme="minorHAnsi" w:hAnsiTheme="minorHAnsi" w:cstheme="minorHAnsi"/>
          <w:sz w:val="22"/>
          <w:szCs w:val="22"/>
          <w:lang w:val="en-GB"/>
        </w:rPr>
        <w:t xml:space="preserve">with </w:t>
      </w:r>
      <w:r>
        <w:rPr>
          <w:rFonts w:asciiTheme="minorHAnsi" w:hAnsiTheme="minorHAnsi" w:cstheme="minorHAnsi"/>
          <w:sz w:val="22"/>
          <w:szCs w:val="22"/>
          <w:lang w:val="en-GB"/>
        </w:rPr>
        <w:t>a</w:t>
      </w:r>
      <w:r w:rsidR="00234E47">
        <w:rPr>
          <w:rFonts w:asciiTheme="minorHAnsi" w:hAnsiTheme="minorHAnsi" w:cstheme="minorHAnsi"/>
          <w:sz w:val="22"/>
          <w:szCs w:val="22"/>
          <w:lang w:val="en-GB"/>
        </w:rPr>
        <w:t xml:space="preserve">t least 5 Working </w:t>
      </w:r>
      <w:proofErr w:type="spellStart"/>
      <w:r w:rsidR="00234E47">
        <w:rPr>
          <w:rFonts w:asciiTheme="minorHAnsi" w:hAnsiTheme="minorHAnsi" w:cstheme="minorHAnsi"/>
          <w:sz w:val="22"/>
          <w:szCs w:val="22"/>
          <w:lang w:val="en-GB"/>
        </w:rPr>
        <w:t>Days</w:t>
      </w:r>
      <w:r w:rsidR="00744F43">
        <w:rPr>
          <w:rFonts w:asciiTheme="minorHAnsi" w:hAnsiTheme="minorHAnsi" w:cstheme="minorHAnsi"/>
          <w:sz w:val="22"/>
          <w:szCs w:val="22"/>
          <w:lang w:val="en-GB"/>
        </w:rPr>
        <w:t xml:space="preserve"> </w:t>
      </w:r>
      <w:r w:rsidR="00C457E6">
        <w:rPr>
          <w:rFonts w:asciiTheme="minorHAnsi" w:hAnsiTheme="minorHAnsi" w:cstheme="minorHAnsi"/>
          <w:sz w:val="22"/>
          <w:szCs w:val="22"/>
          <w:lang w:val="en-GB"/>
        </w:rPr>
        <w:t>notice</w:t>
      </w:r>
      <w:proofErr w:type="spellEnd"/>
      <w:r w:rsidR="00C457E6">
        <w:rPr>
          <w:rFonts w:asciiTheme="minorHAnsi" w:hAnsiTheme="minorHAnsi" w:cstheme="minorHAnsi"/>
          <w:sz w:val="22"/>
          <w:szCs w:val="22"/>
          <w:lang w:val="en-GB"/>
        </w:rPr>
        <w:t>;</w:t>
      </w:r>
      <w:r w:rsidR="00744F43">
        <w:rPr>
          <w:rFonts w:asciiTheme="minorHAnsi" w:hAnsiTheme="minorHAnsi" w:cstheme="minorHAnsi"/>
          <w:sz w:val="22"/>
          <w:szCs w:val="22"/>
          <w:lang w:val="en-GB"/>
        </w:rPr>
        <w:t xml:space="preserve"> </w:t>
      </w:r>
      <w:r w:rsidR="007E7F0C" w:rsidRPr="00A14AE4">
        <w:rPr>
          <w:rFonts w:asciiTheme="minorHAnsi" w:hAnsiTheme="minorHAnsi" w:cstheme="minorHAnsi"/>
          <w:sz w:val="22"/>
          <w:szCs w:val="22"/>
          <w:lang w:val="en-GB"/>
        </w:rPr>
        <w:t xml:space="preserve">the Capability Manager will </w:t>
      </w:r>
      <w:r w:rsidR="00C457E6">
        <w:rPr>
          <w:rFonts w:asciiTheme="minorHAnsi" w:hAnsiTheme="minorHAnsi" w:cstheme="minorHAnsi"/>
          <w:sz w:val="22"/>
          <w:szCs w:val="22"/>
          <w:lang w:val="en-GB"/>
        </w:rPr>
        <w:t xml:space="preserve">also </w:t>
      </w:r>
      <w:r w:rsidR="007E7F0C" w:rsidRPr="00A14AE4">
        <w:rPr>
          <w:rFonts w:asciiTheme="minorHAnsi" w:hAnsiTheme="minorHAnsi" w:cstheme="minorHAnsi"/>
          <w:sz w:val="22"/>
          <w:szCs w:val="22"/>
          <w:lang w:val="en-GB"/>
        </w:rPr>
        <w:t>send you a</w:t>
      </w:r>
      <w:r w:rsidR="00234E47">
        <w:rPr>
          <w:rFonts w:asciiTheme="minorHAnsi" w:hAnsiTheme="minorHAnsi" w:cstheme="minorHAnsi"/>
          <w:sz w:val="22"/>
          <w:szCs w:val="22"/>
          <w:lang w:val="en-GB"/>
        </w:rPr>
        <w:t>n</w:t>
      </w:r>
      <w:r w:rsidR="007E7F0C" w:rsidRPr="00A14AE4">
        <w:rPr>
          <w:rFonts w:asciiTheme="minorHAnsi" w:hAnsiTheme="minorHAnsi" w:cstheme="minorHAnsi"/>
          <w:sz w:val="22"/>
          <w:szCs w:val="22"/>
          <w:lang w:val="en-GB"/>
        </w:rPr>
        <w:t xml:space="preserve"> Updated Performance Report</w:t>
      </w:r>
      <w:r w:rsidR="009D73BE">
        <w:rPr>
          <w:rFonts w:asciiTheme="minorHAnsi" w:hAnsiTheme="minorHAnsi" w:cstheme="minorHAnsi"/>
          <w:sz w:val="22"/>
          <w:szCs w:val="22"/>
          <w:lang w:val="en-GB"/>
        </w:rPr>
        <w:t>.  The Updated Performance Report will provide details of</w:t>
      </w:r>
      <w:r w:rsidR="00234E47">
        <w:rPr>
          <w:rFonts w:asciiTheme="minorHAnsi" w:hAnsiTheme="minorHAnsi" w:cstheme="minorHAnsi"/>
          <w:sz w:val="22"/>
          <w:szCs w:val="22"/>
          <w:lang w:val="en-GB"/>
        </w:rPr>
        <w:t xml:space="preserve"> </w:t>
      </w:r>
      <w:r w:rsidR="007E7F0C" w:rsidRPr="00A14AE4">
        <w:rPr>
          <w:rFonts w:asciiTheme="minorHAnsi" w:hAnsiTheme="minorHAnsi" w:cstheme="minorHAnsi"/>
          <w:sz w:val="22"/>
          <w:szCs w:val="22"/>
          <w:lang w:val="en-GB"/>
        </w:rPr>
        <w:t xml:space="preserve">the assessments of your performance </w:t>
      </w:r>
      <w:r w:rsidR="009D73BE">
        <w:rPr>
          <w:rFonts w:asciiTheme="minorHAnsi" w:hAnsiTheme="minorHAnsi" w:cstheme="minorHAnsi"/>
          <w:sz w:val="22"/>
          <w:szCs w:val="22"/>
          <w:lang w:val="en-GB"/>
        </w:rPr>
        <w:t xml:space="preserve">that have taken place </w:t>
      </w:r>
      <w:r w:rsidR="007E7F0C" w:rsidRPr="00A14AE4">
        <w:rPr>
          <w:rFonts w:asciiTheme="minorHAnsi" w:hAnsiTheme="minorHAnsi" w:cstheme="minorHAnsi"/>
          <w:sz w:val="22"/>
          <w:szCs w:val="22"/>
          <w:lang w:val="en-GB"/>
        </w:rPr>
        <w:t>during the Assessment Period</w:t>
      </w:r>
      <w:r w:rsidR="009D73BE">
        <w:rPr>
          <w:rFonts w:asciiTheme="minorHAnsi" w:hAnsiTheme="minorHAnsi" w:cstheme="minorHAnsi"/>
          <w:sz w:val="22"/>
          <w:szCs w:val="22"/>
          <w:lang w:val="en-GB"/>
        </w:rPr>
        <w:t>, the support that has been provided to you and an evaluation of your performance at the end of the Assessment Period</w:t>
      </w:r>
      <w:r w:rsidR="007E7F0C" w:rsidRPr="00A14AE4">
        <w:rPr>
          <w:rFonts w:asciiTheme="minorHAnsi" w:hAnsiTheme="minorHAnsi" w:cstheme="minorHAnsi"/>
          <w:sz w:val="22"/>
          <w:szCs w:val="22"/>
          <w:lang w:val="en-GB"/>
        </w:rPr>
        <w:t>.</w:t>
      </w:r>
    </w:p>
    <w:p w14:paraId="527FA387" w14:textId="77777777" w:rsidR="00744F43" w:rsidRDefault="00744F43" w:rsidP="00744F43">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15AA6FE" w14:textId="77777777" w:rsidR="006E7DFE" w:rsidRPr="00A14AE4" w:rsidRDefault="00CB0FD2" w:rsidP="001E5F48">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Any documentation you wish to rely on during the Second Capability Meeting must be submitted at least </w:t>
      </w:r>
      <w:r w:rsidR="0071056B">
        <w:rPr>
          <w:rFonts w:asciiTheme="minorHAnsi" w:hAnsiTheme="minorHAnsi" w:cstheme="minorHAnsi"/>
          <w:sz w:val="22"/>
          <w:szCs w:val="22"/>
          <w:lang w:val="en-GB"/>
        </w:rPr>
        <w:t>2</w:t>
      </w:r>
      <w:r>
        <w:rPr>
          <w:rFonts w:asciiTheme="minorHAnsi" w:hAnsiTheme="minorHAnsi" w:cstheme="minorHAnsi"/>
          <w:sz w:val="22"/>
          <w:szCs w:val="22"/>
          <w:lang w:val="en-GB"/>
        </w:rPr>
        <w:t xml:space="preserve"> Working Days prior to the Second Capability Meeting.</w:t>
      </w:r>
      <w:r w:rsidR="007E7F0C" w:rsidRPr="00A14AE4">
        <w:rPr>
          <w:rFonts w:asciiTheme="minorHAnsi" w:hAnsiTheme="minorHAnsi" w:cstheme="minorHAnsi"/>
          <w:sz w:val="22"/>
          <w:szCs w:val="22"/>
          <w:lang w:val="en-GB"/>
        </w:rPr>
        <w:t xml:space="preserve"> </w:t>
      </w:r>
    </w:p>
    <w:p w14:paraId="4DC5384D" w14:textId="77777777" w:rsidR="006E7DFE" w:rsidRPr="00A14AE4" w:rsidRDefault="006E7DFE"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220DB1D9" w14:textId="77777777" w:rsidR="00E03E3F" w:rsidRDefault="00EA2D99" w:rsidP="00B07342">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At the Second Capability Meeting you will have an opportunity to comment upon</w:t>
      </w:r>
      <w:r w:rsidR="0071056B">
        <w:rPr>
          <w:rFonts w:asciiTheme="minorHAnsi" w:hAnsiTheme="minorHAnsi" w:cstheme="minorHAnsi"/>
          <w:sz w:val="22"/>
          <w:szCs w:val="22"/>
          <w:lang w:val="en-GB"/>
        </w:rPr>
        <w:t>, explain and/or refute the contents of</w:t>
      </w:r>
      <w:r w:rsidRPr="00A14AE4">
        <w:rPr>
          <w:rFonts w:asciiTheme="minorHAnsi" w:hAnsiTheme="minorHAnsi" w:cstheme="minorHAnsi"/>
          <w:sz w:val="22"/>
          <w:szCs w:val="22"/>
          <w:lang w:val="en-GB"/>
        </w:rPr>
        <w:t xml:space="preserve"> the Updated Performance Report</w:t>
      </w:r>
      <w:r w:rsidR="00CB0FD2">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to discuss any continuing </w:t>
      </w:r>
      <w:r w:rsidR="00CB0FD2">
        <w:rPr>
          <w:rFonts w:asciiTheme="minorHAnsi" w:hAnsiTheme="minorHAnsi" w:cstheme="minorHAnsi"/>
          <w:sz w:val="22"/>
          <w:szCs w:val="22"/>
          <w:lang w:val="en-GB"/>
        </w:rPr>
        <w:lastRenderedPageBreak/>
        <w:t xml:space="preserve">professional </w:t>
      </w:r>
      <w:r w:rsidRPr="00A14AE4">
        <w:rPr>
          <w:rFonts w:asciiTheme="minorHAnsi" w:hAnsiTheme="minorHAnsi" w:cstheme="minorHAnsi"/>
          <w:sz w:val="22"/>
          <w:szCs w:val="22"/>
          <w:lang w:val="en-GB"/>
        </w:rPr>
        <w:t>shortcomings, support and guidance</w:t>
      </w:r>
      <w:r w:rsidR="00CB0FD2">
        <w:rPr>
          <w:rFonts w:asciiTheme="minorHAnsi" w:hAnsiTheme="minorHAnsi" w:cstheme="minorHAnsi"/>
          <w:sz w:val="22"/>
          <w:szCs w:val="22"/>
          <w:lang w:val="en-GB"/>
        </w:rPr>
        <w:t xml:space="preserve"> required</w:t>
      </w:r>
      <w:r w:rsidRPr="00A14AE4">
        <w:rPr>
          <w:rFonts w:asciiTheme="minorHAnsi" w:hAnsiTheme="minorHAnsi" w:cstheme="minorHAnsi"/>
          <w:sz w:val="22"/>
          <w:szCs w:val="22"/>
          <w:lang w:val="en-GB"/>
        </w:rPr>
        <w:t xml:space="preserve"> and how </w:t>
      </w:r>
      <w:r w:rsidR="00CB0FD2">
        <w:rPr>
          <w:rFonts w:asciiTheme="minorHAnsi" w:hAnsiTheme="minorHAnsi" w:cstheme="minorHAnsi"/>
          <w:sz w:val="22"/>
          <w:szCs w:val="22"/>
          <w:lang w:val="en-GB"/>
        </w:rPr>
        <w:t xml:space="preserve">your </w:t>
      </w:r>
      <w:r w:rsidRPr="00A14AE4">
        <w:rPr>
          <w:rFonts w:asciiTheme="minorHAnsi" w:hAnsiTheme="minorHAnsi" w:cstheme="minorHAnsi"/>
          <w:sz w:val="22"/>
          <w:szCs w:val="22"/>
          <w:lang w:val="en-GB"/>
        </w:rPr>
        <w:t xml:space="preserve">performance </w:t>
      </w:r>
      <w:r w:rsidR="00CB0FD2">
        <w:rPr>
          <w:rFonts w:asciiTheme="minorHAnsi" w:hAnsiTheme="minorHAnsi" w:cstheme="minorHAnsi"/>
          <w:sz w:val="22"/>
          <w:szCs w:val="22"/>
          <w:lang w:val="en-GB"/>
        </w:rPr>
        <w:t xml:space="preserve">will </w:t>
      </w:r>
      <w:r w:rsidRPr="00A14AE4">
        <w:rPr>
          <w:rFonts w:asciiTheme="minorHAnsi" w:hAnsiTheme="minorHAnsi" w:cstheme="minorHAnsi"/>
          <w:sz w:val="22"/>
          <w:szCs w:val="22"/>
          <w:lang w:val="en-GB"/>
        </w:rPr>
        <w:t xml:space="preserve">be monitored </w:t>
      </w:r>
      <w:r w:rsidR="0071056B">
        <w:rPr>
          <w:rFonts w:asciiTheme="minorHAnsi" w:hAnsiTheme="minorHAnsi" w:cstheme="minorHAnsi"/>
          <w:sz w:val="22"/>
          <w:szCs w:val="22"/>
          <w:lang w:val="en-GB"/>
        </w:rPr>
        <w:t xml:space="preserve">and supported </w:t>
      </w:r>
      <w:r w:rsidRPr="00A14AE4">
        <w:rPr>
          <w:rFonts w:asciiTheme="minorHAnsi" w:hAnsiTheme="minorHAnsi" w:cstheme="minorHAnsi"/>
          <w:sz w:val="22"/>
          <w:szCs w:val="22"/>
          <w:lang w:val="en-GB"/>
        </w:rPr>
        <w:t>going forward.</w:t>
      </w:r>
    </w:p>
    <w:p w14:paraId="026C9D70" w14:textId="77777777" w:rsidR="00B07342" w:rsidRPr="00A14AE4" w:rsidRDefault="00B07342" w:rsidP="001E5F48">
      <w:pPr>
        <w:pStyle w:val="NormalWeb"/>
        <w:spacing w:before="0" w:beforeAutospacing="0" w:after="0" w:afterAutospacing="0" w:line="276" w:lineRule="auto"/>
        <w:jc w:val="both"/>
        <w:rPr>
          <w:rFonts w:asciiTheme="minorHAnsi" w:hAnsiTheme="minorHAnsi" w:cstheme="minorHAnsi"/>
          <w:sz w:val="22"/>
          <w:szCs w:val="22"/>
          <w:lang w:val="en-GB"/>
        </w:rPr>
      </w:pPr>
    </w:p>
    <w:p w14:paraId="1BE08FBB" w14:textId="77777777" w:rsidR="008F7D1D" w:rsidRPr="00A14AE4" w:rsidRDefault="00A215E9">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The Capability Manager will confirm the outcome of the Second Capability Meeting</w:t>
      </w:r>
      <w:r w:rsidR="00576AC6" w:rsidRPr="00A14AE4">
        <w:rPr>
          <w:rFonts w:asciiTheme="minorHAnsi" w:hAnsiTheme="minorHAnsi" w:cstheme="minorHAnsi"/>
          <w:sz w:val="22"/>
          <w:szCs w:val="22"/>
          <w:lang w:val="en-GB"/>
        </w:rPr>
        <w:t xml:space="preserve"> in writing within 5</w:t>
      </w:r>
      <w:r w:rsidRPr="00A14AE4">
        <w:rPr>
          <w:rFonts w:asciiTheme="minorHAnsi" w:hAnsiTheme="minorHAnsi" w:cstheme="minorHAnsi"/>
          <w:sz w:val="22"/>
          <w:szCs w:val="22"/>
          <w:lang w:val="en-GB"/>
        </w:rPr>
        <w:t xml:space="preserve"> </w:t>
      </w:r>
      <w:r w:rsidR="00CB0FD2">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sidR="00CB0FD2">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of the date of such meeting. </w:t>
      </w:r>
    </w:p>
    <w:p w14:paraId="10F6BBB3" w14:textId="77777777" w:rsidR="0029464C" w:rsidRPr="001E5F48" w:rsidRDefault="0029464C" w:rsidP="001E5F48">
      <w:pPr>
        <w:rPr>
          <w:rFonts w:asciiTheme="minorHAnsi" w:hAnsiTheme="minorHAnsi" w:cstheme="minorHAnsi"/>
          <w:sz w:val="22"/>
        </w:rPr>
      </w:pPr>
    </w:p>
    <w:p w14:paraId="648B866F" w14:textId="77777777" w:rsidR="0029464C" w:rsidRPr="00A14AE4" w:rsidRDefault="0029464C">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the Capability Manager concludes</w:t>
      </w:r>
      <w:r w:rsidR="00CB0FD2">
        <w:rPr>
          <w:rFonts w:asciiTheme="minorHAnsi" w:hAnsiTheme="minorHAnsi" w:cstheme="minorHAnsi"/>
          <w:sz w:val="22"/>
          <w:szCs w:val="22"/>
          <w:lang w:val="en-GB"/>
        </w:rPr>
        <w:t>, at the end of the Second Capability Meeting,</w:t>
      </w:r>
      <w:r w:rsidRPr="00A14AE4">
        <w:rPr>
          <w:rFonts w:asciiTheme="minorHAnsi" w:hAnsiTheme="minorHAnsi" w:cstheme="minorHAnsi"/>
          <w:sz w:val="22"/>
          <w:szCs w:val="22"/>
          <w:lang w:val="en-GB"/>
        </w:rPr>
        <w:t xml:space="preserve"> that </w:t>
      </w:r>
      <w:r w:rsidR="00DC2010" w:rsidRPr="00A14AE4">
        <w:rPr>
          <w:rFonts w:asciiTheme="minorHAnsi" w:hAnsiTheme="minorHAnsi" w:cstheme="minorHAnsi"/>
          <w:sz w:val="22"/>
          <w:szCs w:val="22"/>
          <w:lang w:val="en-GB"/>
        </w:rPr>
        <w:t xml:space="preserve">the standard of </w:t>
      </w:r>
      <w:r w:rsidR="00CB0FD2">
        <w:rPr>
          <w:rFonts w:asciiTheme="minorHAnsi" w:hAnsiTheme="minorHAnsi" w:cstheme="minorHAnsi"/>
          <w:sz w:val="22"/>
          <w:szCs w:val="22"/>
          <w:lang w:val="en-GB"/>
        </w:rPr>
        <w:t xml:space="preserve">your </w:t>
      </w:r>
      <w:r w:rsidRPr="00A14AE4">
        <w:rPr>
          <w:rFonts w:asciiTheme="minorHAnsi" w:hAnsiTheme="minorHAnsi" w:cstheme="minorHAnsi"/>
          <w:sz w:val="22"/>
          <w:szCs w:val="22"/>
          <w:lang w:val="en-GB"/>
        </w:rPr>
        <w:t xml:space="preserve">performance is satisfactory you will no longer be subject to this Capability Policy </w:t>
      </w:r>
      <w:r w:rsidR="00CB0FD2">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Procedure</w:t>
      </w:r>
      <w:r w:rsidR="00CB0FD2">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The Academy</w:t>
      </w:r>
      <w:r w:rsidR="00CB0FD2">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’s Appraisal Policy </w:t>
      </w:r>
      <w:r w:rsidR="00CB0FD2">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Procedure shall resume.  However, if the required standard of performance </w:t>
      </w:r>
      <w:proofErr w:type="gramStart"/>
      <w:r w:rsidRPr="00A14AE4">
        <w:rPr>
          <w:rFonts w:asciiTheme="minorHAnsi" w:hAnsiTheme="minorHAnsi" w:cstheme="minorHAnsi"/>
          <w:sz w:val="22"/>
          <w:szCs w:val="22"/>
          <w:lang w:val="en-GB"/>
        </w:rPr>
        <w:t>is not sustained</w:t>
      </w:r>
      <w:proofErr w:type="gramEnd"/>
      <w:r w:rsidRPr="00A14AE4">
        <w:rPr>
          <w:rFonts w:asciiTheme="minorHAnsi" w:hAnsiTheme="minorHAnsi" w:cstheme="minorHAnsi"/>
          <w:sz w:val="22"/>
          <w:szCs w:val="22"/>
          <w:lang w:val="en-GB"/>
        </w:rPr>
        <w:t xml:space="preserve"> during the life of the First Written Warning, the Capability Manager will recommence the Capability Procedure at the stage it </w:t>
      </w:r>
      <w:r w:rsidR="00F3563B" w:rsidRPr="00A14AE4">
        <w:rPr>
          <w:rFonts w:asciiTheme="minorHAnsi" w:hAnsiTheme="minorHAnsi" w:cstheme="minorHAnsi"/>
          <w:sz w:val="22"/>
          <w:szCs w:val="22"/>
          <w:lang w:val="en-GB"/>
        </w:rPr>
        <w:t xml:space="preserve">was </w:t>
      </w:r>
      <w:r w:rsidRPr="00A14AE4">
        <w:rPr>
          <w:rFonts w:asciiTheme="minorHAnsi" w:hAnsiTheme="minorHAnsi" w:cstheme="minorHAnsi"/>
          <w:sz w:val="22"/>
          <w:szCs w:val="22"/>
          <w:lang w:val="en-GB"/>
        </w:rPr>
        <w:t>previously concluded</w:t>
      </w:r>
      <w:r w:rsidR="009D73BE">
        <w:rPr>
          <w:rFonts w:asciiTheme="minorHAnsi" w:hAnsiTheme="minorHAnsi" w:cstheme="minorHAnsi"/>
          <w:sz w:val="22"/>
          <w:szCs w:val="22"/>
          <w:lang w:val="en-GB"/>
        </w:rPr>
        <w:t xml:space="preserve"> and you will be notified of this in writing</w:t>
      </w:r>
      <w:r w:rsidRPr="00A14AE4">
        <w:rPr>
          <w:rFonts w:asciiTheme="minorHAnsi" w:hAnsiTheme="minorHAnsi" w:cstheme="minorHAnsi"/>
          <w:sz w:val="22"/>
          <w:szCs w:val="22"/>
          <w:lang w:val="en-GB"/>
        </w:rPr>
        <w:t xml:space="preserve">.   </w:t>
      </w:r>
    </w:p>
    <w:p w14:paraId="57B14A4E" w14:textId="77777777" w:rsidR="006E55C5" w:rsidRDefault="006E55C5" w:rsidP="006E55C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77C8773" w14:textId="77777777" w:rsidR="007E0F2C" w:rsidRDefault="007E0F2C" w:rsidP="008F7D1D">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Where the Capability Manager con</w:t>
      </w:r>
      <w:r w:rsidR="00EA4F2C" w:rsidRPr="00A14AE4">
        <w:rPr>
          <w:rFonts w:asciiTheme="minorHAnsi" w:hAnsiTheme="minorHAnsi" w:cstheme="minorHAnsi"/>
          <w:sz w:val="22"/>
          <w:szCs w:val="22"/>
          <w:lang w:val="en-GB"/>
        </w:rPr>
        <w:t>cludes</w:t>
      </w:r>
      <w:r w:rsidR="00CB0FD2">
        <w:rPr>
          <w:rFonts w:asciiTheme="minorHAnsi" w:hAnsiTheme="minorHAnsi" w:cstheme="minorHAnsi"/>
          <w:sz w:val="22"/>
          <w:szCs w:val="22"/>
          <w:lang w:val="en-GB"/>
        </w:rPr>
        <w:t>, at the end of the Second Capability Meeting,</w:t>
      </w:r>
      <w:r w:rsidRPr="00A14AE4">
        <w:rPr>
          <w:rFonts w:asciiTheme="minorHAnsi" w:hAnsiTheme="minorHAnsi" w:cstheme="minorHAnsi"/>
          <w:sz w:val="22"/>
          <w:szCs w:val="22"/>
          <w:lang w:val="en-GB"/>
        </w:rPr>
        <w:t xml:space="preserve"> that some progress has been made and that with a further period of monitoring an acceptable level of performance will be achieved, the Capability Manager may</w:t>
      </w:r>
      <w:r w:rsidR="00CB0FD2">
        <w:rPr>
          <w:rFonts w:asciiTheme="minorHAnsi" w:hAnsiTheme="minorHAnsi" w:cstheme="minorHAnsi"/>
          <w:sz w:val="22"/>
          <w:szCs w:val="22"/>
          <w:lang w:val="en-GB"/>
        </w:rPr>
        <w:t xml:space="preserve"> determine that you should be subject to an Additional </w:t>
      </w:r>
      <w:r w:rsidRPr="00A14AE4">
        <w:rPr>
          <w:rFonts w:asciiTheme="minorHAnsi" w:hAnsiTheme="minorHAnsi" w:cstheme="minorHAnsi"/>
          <w:sz w:val="22"/>
          <w:szCs w:val="22"/>
          <w:lang w:val="en-GB"/>
        </w:rPr>
        <w:t>Assessment Period</w:t>
      </w:r>
      <w:r w:rsidR="003F6069" w:rsidRPr="00A14AE4">
        <w:rPr>
          <w:rFonts w:asciiTheme="minorHAnsi" w:hAnsiTheme="minorHAnsi" w:cstheme="minorHAnsi"/>
          <w:sz w:val="22"/>
          <w:szCs w:val="22"/>
          <w:lang w:val="en-GB"/>
        </w:rPr>
        <w:t xml:space="preserve"> </w:t>
      </w:r>
      <w:r w:rsidR="00CB0FD2">
        <w:rPr>
          <w:rFonts w:asciiTheme="minorHAnsi" w:hAnsiTheme="minorHAnsi" w:cstheme="minorHAnsi"/>
          <w:sz w:val="22"/>
          <w:szCs w:val="22"/>
          <w:lang w:val="en-GB"/>
        </w:rPr>
        <w:t xml:space="preserve">of </w:t>
      </w:r>
      <w:r w:rsidR="00AE3AB4" w:rsidRPr="00A14AE4">
        <w:rPr>
          <w:rFonts w:asciiTheme="minorHAnsi" w:hAnsiTheme="minorHAnsi" w:cstheme="minorHAnsi"/>
          <w:sz w:val="22"/>
          <w:szCs w:val="22"/>
          <w:lang w:val="en-GB"/>
        </w:rPr>
        <w:t xml:space="preserve">up to 4 </w:t>
      </w:r>
      <w:r w:rsidR="00CB0FD2">
        <w:rPr>
          <w:rFonts w:asciiTheme="minorHAnsi" w:hAnsiTheme="minorHAnsi" w:cstheme="minorHAnsi"/>
          <w:sz w:val="22"/>
          <w:szCs w:val="22"/>
          <w:lang w:val="en-GB"/>
        </w:rPr>
        <w:t>Working W</w:t>
      </w:r>
      <w:r w:rsidR="00AE3AB4" w:rsidRPr="00A14AE4">
        <w:rPr>
          <w:rFonts w:asciiTheme="minorHAnsi" w:hAnsiTheme="minorHAnsi" w:cstheme="minorHAnsi"/>
          <w:sz w:val="22"/>
          <w:szCs w:val="22"/>
          <w:lang w:val="en-GB"/>
        </w:rPr>
        <w:t>eeks</w:t>
      </w:r>
      <w:r w:rsidRPr="00A14AE4">
        <w:rPr>
          <w:rFonts w:asciiTheme="minorHAnsi" w:hAnsiTheme="minorHAnsi" w:cstheme="minorHAnsi"/>
          <w:sz w:val="22"/>
          <w:szCs w:val="22"/>
          <w:lang w:val="en-GB"/>
        </w:rPr>
        <w:t>.</w:t>
      </w:r>
      <w:r w:rsidR="00CB0FD2">
        <w:rPr>
          <w:rFonts w:asciiTheme="minorHAnsi" w:hAnsiTheme="minorHAnsi" w:cstheme="minorHAnsi"/>
          <w:sz w:val="22"/>
          <w:szCs w:val="22"/>
          <w:lang w:val="en-GB"/>
        </w:rPr>
        <w:t xml:space="preserve">  If at the end of this Additional Assessment Period, the Capability Manager concludes that your performance is satisfactory, you will no longer be subject to this Capability Policy and Procedure.  The Academy Trust Company’s Appraisal Policy and Procedure shall resume.  However, if the required standard of performance </w:t>
      </w:r>
      <w:proofErr w:type="gramStart"/>
      <w:r w:rsidR="00CB0FD2">
        <w:rPr>
          <w:rFonts w:asciiTheme="minorHAnsi" w:hAnsiTheme="minorHAnsi" w:cstheme="minorHAnsi"/>
          <w:sz w:val="22"/>
          <w:szCs w:val="22"/>
          <w:lang w:val="en-GB"/>
        </w:rPr>
        <w:t>is not sustained</w:t>
      </w:r>
      <w:proofErr w:type="gramEnd"/>
      <w:r w:rsidR="00CB0FD2">
        <w:rPr>
          <w:rFonts w:asciiTheme="minorHAnsi" w:hAnsiTheme="minorHAnsi" w:cstheme="minorHAnsi"/>
          <w:sz w:val="22"/>
          <w:szCs w:val="22"/>
          <w:lang w:val="en-GB"/>
        </w:rPr>
        <w:t xml:space="preserve"> during the life of the First Written Warning, the Capability Manager will recommence the Capability Procedure at the stage where it was previously concluded</w:t>
      </w:r>
      <w:r w:rsidR="009D73BE">
        <w:rPr>
          <w:rFonts w:asciiTheme="minorHAnsi" w:hAnsiTheme="minorHAnsi" w:cstheme="minorHAnsi"/>
          <w:sz w:val="22"/>
          <w:szCs w:val="22"/>
          <w:lang w:val="en-GB"/>
        </w:rPr>
        <w:t xml:space="preserve"> and you will be notified of this in writing</w:t>
      </w:r>
      <w:r w:rsidR="00CB0FD2">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w:t>
      </w:r>
    </w:p>
    <w:p w14:paraId="0F651CF3" w14:textId="77777777" w:rsidR="00B07342" w:rsidRPr="00A14AE4" w:rsidRDefault="00B07342" w:rsidP="001E5F48">
      <w:pPr>
        <w:pStyle w:val="NormalWeb"/>
        <w:spacing w:before="0" w:beforeAutospacing="0" w:after="0" w:afterAutospacing="0" w:line="276" w:lineRule="auto"/>
        <w:jc w:val="both"/>
        <w:rPr>
          <w:rFonts w:asciiTheme="minorHAnsi" w:hAnsiTheme="minorHAnsi" w:cstheme="minorHAnsi"/>
          <w:sz w:val="22"/>
          <w:szCs w:val="22"/>
          <w:lang w:val="en-GB"/>
        </w:rPr>
      </w:pPr>
    </w:p>
    <w:p w14:paraId="35144569" w14:textId="3FDE5F01" w:rsidR="008F7D1D" w:rsidRDefault="00A215E9" w:rsidP="008F7D1D">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Where the </w:t>
      </w:r>
      <w:r w:rsidR="00FA4D06" w:rsidRPr="00A14AE4">
        <w:rPr>
          <w:rFonts w:asciiTheme="minorHAnsi" w:hAnsiTheme="minorHAnsi" w:cstheme="minorHAnsi"/>
          <w:sz w:val="22"/>
          <w:szCs w:val="22"/>
          <w:lang w:val="en-GB"/>
        </w:rPr>
        <w:t>Capability Manager con</w:t>
      </w:r>
      <w:r w:rsidR="00EA4F2C" w:rsidRPr="00A14AE4">
        <w:rPr>
          <w:rFonts w:asciiTheme="minorHAnsi" w:hAnsiTheme="minorHAnsi" w:cstheme="minorHAnsi"/>
          <w:sz w:val="22"/>
          <w:szCs w:val="22"/>
          <w:lang w:val="en-GB"/>
        </w:rPr>
        <w:t>cludes</w:t>
      </w:r>
      <w:r w:rsidR="00CB0FD2">
        <w:rPr>
          <w:rFonts w:asciiTheme="minorHAnsi" w:hAnsiTheme="minorHAnsi" w:cstheme="minorHAnsi"/>
          <w:sz w:val="22"/>
          <w:szCs w:val="22"/>
          <w:lang w:val="en-GB"/>
        </w:rPr>
        <w:t>, at the end of the Second Capability Meeting, or at the end of the Additional Assessment Period referred to in Paragraph 5.6 above,</w:t>
      </w:r>
      <w:r w:rsidR="00FA4D06" w:rsidRPr="00A14AE4">
        <w:rPr>
          <w:rFonts w:asciiTheme="minorHAnsi" w:hAnsiTheme="minorHAnsi" w:cstheme="minorHAnsi"/>
          <w:sz w:val="22"/>
          <w:szCs w:val="22"/>
          <w:lang w:val="en-GB"/>
        </w:rPr>
        <w:t xml:space="preserve"> that </w:t>
      </w:r>
      <w:r w:rsidR="00CA2F8D" w:rsidRPr="00A14AE4">
        <w:rPr>
          <w:rFonts w:asciiTheme="minorHAnsi" w:hAnsiTheme="minorHAnsi" w:cstheme="minorHAnsi"/>
          <w:sz w:val="22"/>
          <w:szCs w:val="22"/>
          <w:lang w:val="en-GB"/>
        </w:rPr>
        <w:t xml:space="preserve">no, or </w:t>
      </w:r>
      <w:r w:rsidR="003E069D">
        <w:rPr>
          <w:rFonts w:asciiTheme="minorHAnsi" w:hAnsiTheme="minorHAnsi" w:cstheme="minorHAnsi"/>
          <w:sz w:val="22"/>
          <w:szCs w:val="22"/>
          <w:lang w:val="en-GB"/>
        </w:rPr>
        <w:t>in</w:t>
      </w:r>
      <w:r w:rsidR="00CA2F8D" w:rsidRPr="00A14AE4">
        <w:rPr>
          <w:rFonts w:asciiTheme="minorHAnsi" w:hAnsiTheme="minorHAnsi" w:cstheme="minorHAnsi"/>
          <w:sz w:val="22"/>
          <w:szCs w:val="22"/>
          <w:lang w:val="en-GB"/>
        </w:rPr>
        <w:t>sufficient, improvement has been made so that y</w:t>
      </w:r>
      <w:r w:rsidR="00FA4D06" w:rsidRPr="00A14AE4">
        <w:rPr>
          <w:rFonts w:asciiTheme="minorHAnsi" w:hAnsiTheme="minorHAnsi" w:cstheme="minorHAnsi"/>
          <w:sz w:val="22"/>
          <w:szCs w:val="22"/>
          <w:lang w:val="en-GB"/>
        </w:rPr>
        <w:t>our performance remains unsatisfactory</w:t>
      </w:r>
      <w:r w:rsidRPr="00A14AE4">
        <w:rPr>
          <w:rFonts w:asciiTheme="minorHAnsi" w:hAnsiTheme="minorHAnsi" w:cstheme="minorHAnsi"/>
          <w:sz w:val="22"/>
          <w:szCs w:val="22"/>
          <w:lang w:val="en-GB"/>
        </w:rPr>
        <w:t>,</w:t>
      </w:r>
      <w:r w:rsidR="00FA4D06" w:rsidRPr="00A14AE4">
        <w:rPr>
          <w:rFonts w:asciiTheme="minorHAnsi" w:hAnsiTheme="minorHAnsi" w:cstheme="minorHAnsi"/>
          <w:sz w:val="22"/>
          <w:szCs w:val="22"/>
          <w:lang w:val="en-GB"/>
        </w:rPr>
        <w:t xml:space="preserve"> you will be given a Final Written Warning setting a</w:t>
      </w:r>
      <w:r w:rsidRPr="00A14AE4">
        <w:rPr>
          <w:rFonts w:asciiTheme="minorHAnsi" w:hAnsiTheme="minorHAnsi" w:cstheme="minorHAnsi"/>
          <w:sz w:val="22"/>
          <w:szCs w:val="22"/>
          <w:lang w:val="en-GB"/>
        </w:rPr>
        <w:t xml:space="preserve"> Further</w:t>
      </w:r>
      <w:r w:rsidR="00FA4D06" w:rsidRPr="00A14AE4">
        <w:rPr>
          <w:rFonts w:asciiTheme="minorHAnsi" w:hAnsiTheme="minorHAnsi" w:cstheme="minorHAnsi"/>
          <w:sz w:val="22"/>
          <w:szCs w:val="22"/>
          <w:lang w:val="en-GB"/>
        </w:rPr>
        <w:t xml:space="preserve"> Assessment Period of 4</w:t>
      </w:r>
      <w:r w:rsidR="003E069D">
        <w:rPr>
          <w:rFonts w:asciiTheme="minorHAnsi" w:hAnsiTheme="minorHAnsi" w:cstheme="minorHAnsi"/>
          <w:sz w:val="22"/>
          <w:szCs w:val="22"/>
          <w:lang w:val="en-GB"/>
        </w:rPr>
        <w:t>-6</w:t>
      </w:r>
      <w:r w:rsidR="00FA4D06" w:rsidRPr="00A14AE4">
        <w:rPr>
          <w:rFonts w:asciiTheme="minorHAnsi" w:hAnsiTheme="minorHAnsi" w:cstheme="minorHAnsi"/>
          <w:sz w:val="22"/>
          <w:szCs w:val="22"/>
          <w:lang w:val="en-GB"/>
        </w:rPr>
        <w:t xml:space="preserve"> </w:t>
      </w:r>
      <w:r w:rsidR="00FE4167">
        <w:rPr>
          <w:rFonts w:asciiTheme="minorHAnsi" w:hAnsiTheme="minorHAnsi" w:cstheme="minorHAnsi"/>
          <w:sz w:val="22"/>
          <w:szCs w:val="22"/>
          <w:lang w:val="en-GB"/>
        </w:rPr>
        <w:t>W</w:t>
      </w:r>
      <w:r w:rsidR="00FA4D06" w:rsidRPr="00A14AE4">
        <w:rPr>
          <w:rFonts w:asciiTheme="minorHAnsi" w:hAnsiTheme="minorHAnsi" w:cstheme="minorHAnsi"/>
          <w:sz w:val="22"/>
          <w:szCs w:val="22"/>
          <w:lang w:val="en-GB"/>
        </w:rPr>
        <w:t xml:space="preserve">orking </w:t>
      </w:r>
      <w:r w:rsidR="00FE4167">
        <w:rPr>
          <w:rFonts w:asciiTheme="minorHAnsi" w:hAnsiTheme="minorHAnsi" w:cstheme="minorHAnsi"/>
          <w:sz w:val="22"/>
          <w:szCs w:val="22"/>
          <w:lang w:val="en-GB"/>
        </w:rPr>
        <w:t>W</w:t>
      </w:r>
      <w:r w:rsidR="00FA4D06" w:rsidRPr="00A14AE4">
        <w:rPr>
          <w:rFonts w:asciiTheme="minorHAnsi" w:hAnsiTheme="minorHAnsi" w:cstheme="minorHAnsi"/>
          <w:sz w:val="22"/>
          <w:szCs w:val="22"/>
          <w:lang w:val="en-GB"/>
        </w:rPr>
        <w:t xml:space="preserve">eeks and </w:t>
      </w:r>
      <w:r w:rsidR="009D73BE">
        <w:rPr>
          <w:rFonts w:asciiTheme="minorHAnsi" w:hAnsiTheme="minorHAnsi" w:cstheme="minorHAnsi"/>
          <w:sz w:val="22"/>
          <w:szCs w:val="22"/>
          <w:lang w:val="en-GB"/>
        </w:rPr>
        <w:t xml:space="preserve">notifying you </w:t>
      </w:r>
      <w:r w:rsidR="00FA4D06" w:rsidRPr="00A14AE4">
        <w:rPr>
          <w:rFonts w:asciiTheme="minorHAnsi" w:hAnsiTheme="minorHAnsi" w:cstheme="minorHAnsi"/>
          <w:sz w:val="22"/>
          <w:szCs w:val="22"/>
          <w:lang w:val="en-GB"/>
        </w:rPr>
        <w:t>that failure to make satisfactory sustainable improvement</w:t>
      </w:r>
      <w:r w:rsidR="00FE4167">
        <w:rPr>
          <w:rFonts w:asciiTheme="minorHAnsi" w:hAnsiTheme="minorHAnsi" w:cstheme="minorHAnsi"/>
          <w:sz w:val="22"/>
          <w:szCs w:val="22"/>
          <w:lang w:val="en-GB"/>
        </w:rPr>
        <w:t xml:space="preserve"> during such Further Assessment Period</w:t>
      </w:r>
      <w:r w:rsidR="00FA4D06" w:rsidRPr="00A14AE4">
        <w:rPr>
          <w:rFonts w:asciiTheme="minorHAnsi" w:hAnsiTheme="minorHAnsi" w:cstheme="minorHAnsi"/>
          <w:sz w:val="22"/>
          <w:szCs w:val="22"/>
          <w:lang w:val="en-GB"/>
        </w:rPr>
        <w:t xml:space="preserve"> </w:t>
      </w:r>
      <w:r w:rsidR="003E069D">
        <w:rPr>
          <w:rFonts w:asciiTheme="minorHAnsi" w:hAnsiTheme="minorHAnsi" w:cstheme="minorHAnsi"/>
          <w:sz w:val="22"/>
          <w:szCs w:val="22"/>
          <w:lang w:val="en-GB"/>
        </w:rPr>
        <w:t xml:space="preserve">will result in a Final Capability Meeting being convened, which </w:t>
      </w:r>
      <w:r w:rsidR="00CC74FA">
        <w:rPr>
          <w:rFonts w:asciiTheme="minorHAnsi" w:hAnsiTheme="minorHAnsi" w:cstheme="minorHAnsi"/>
          <w:sz w:val="22"/>
          <w:szCs w:val="22"/>
          <w:lang w:val="en-GB"/>
        </w:rPr>
        <w:t>may</w:t>
      </w:r>
      <w:r w:rsidR="00FA4D06" w:rsidRPr="00A14AE4">
        <w:rPr>
          <w:rFonts w:asciiTheme="minorHAnsi" w:hAnsiTheme="minorHAnsi" w:cstheme="minorHAnsi"/>
          <w:sz w:val="22"/>
          <w:szCs w:val="22"/>
          <w:lang w:val="en-GB"/>
        </w:rPr>
        <w:t xml:space="preserve"> result in your dismissal.</w:t>
      </w:r>
    </w:p>
    <w:p w14:paraId="65B78A49" w14:textId="77777777" w:rsidR="00B07342" w:rsidRPr="00A14AE4" w:rsidRDefault="00B07342" w:rsidP="001E5F4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D40F4C0" w14:textId="791DF7C0" w:rsidR="008F7D1D" w:rsidRDefault="00FA4D06" w:rsidP="008F7D1D">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You may appeal against a Final Written Warning by writing to the Clerk within 5 </w:t>
      </w:r>
      <w:r w:rsidR="00FE4167">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sidR="00FE4167">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of </w:t>
      </w:r>
      <w:r w:rsidR="003E069D">
        <w:rPr>
          <w:rFonts w:asciiTheme="minorHAnsi" w:hAnsiTheme="minorHAnsi" w:cstheme="minorHAnsi"/>
          <w:sz w:val="22"/>
          <w:szCs w:val="22"/>
          <w:lang w:val="en-GB"/>
        </w:rPr>
        <w:t xml:space="preserve">receipt of </w:t>
      </w:r>
      <w:r w:rsidR="00FE4167">
        <w:rPr>
          <w:rFonts w:asciiTheme="minorHAnsi" w:hAnsiTheme="minorHAnsi" w:cstheme="minorHAnsi"/>
          <w:sz w:val="22"/>
          <w:szCs w:val="22"/>
          <w:lang w:val="en-GB"/>
        </w:rPr>
        <w:t>the</w:t>
      </w:r>
      <w:r w:rsidR="00744F43">
        <w:rPr>
          <w:rFonts w:asciiTheme="minorHAnsi" w:hAnsiTheme="minorHAnsi" w:cstheme="minorHAnsi"/>
          <w:sz w:val="22"/>
          <w:szCs w:val="22"/>
          <w:lang w:val="en-GB"/>
        </w:rPr>
        <w:t xml:space="preserve"> </w:t>
      </w:r>
      <w:r w:rsidR="00EC3BD5" w:rsidRPr="00A14AE4">
        <w:rPr>
          <w:rFonts w:asciiTheme="minorHAnsi" w:hAnsiTheme="minorHAnsi" w:cstheme="minorHAnsi"/>
          <w:sz w:val="22"/>
          <w:szCs w:val="22"/>
          <w:lang w:val="en-GB"/>
        </w:rPr>
        <w:t xml:space="preserve">Final </w:t>
      </w:r>
      <w:r w:rsidRPr="00A14AE4">
        <w:rPr>
          <w:rFonts w:asciiTheme="minorHAnsi" w:hAnsiTheme="minorHAnsi" w:cstheme="minorHAnsi"/>
          <w:sz w:val="22"/>
          <w:szCs w:val="22"/>
          <w:lang w:val="en-GB"/>
        </w:rPr>
        <w:t xml:space="preserve">Written Warning. </w:t>
      </w:r>
    </w:p>
    <w:p w14:paraId="4FFA489C" w14:textId="77777777" w:rsidR="00B07342" w:rsidRPr="00A14AE4" w:rsidRDefault="00B07342" w:rsidP="001E5F4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FC060DD" w14:textId="77777777" w:rsidR="00BF0EC8" w:rsidRPr="00A14AE4" w:rsidRDefault="00FE4167" w:rsidP="002F3822">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 </w:t>
      </w:r>
      <w:r w:rsidR="00FA4D06" w:rsidRPr="00A14AE4">
        <w:rPr>
          <w:rFonts w:asciiTheme="minorHAnsi" w:hAnsiTheme="minorHAnsi" w:cstheme="minorHAnsi"/>
          <w:sz w:val="22"/>
          <w:szCs w:val="22"/>
          <w:lang w:val="en-GB"/>
        </w:rPr>
        <w:t xml:space="preserve">appeal </w:t>
      </w:r>
      <w:r>
        <w:rPr>
          <w:rFonts w:asciiTheme="minorHAnsi" w:hAnsiTheme="minorHAnsi" w:cstheme="minorHAnsi"/>
          <w:sz w:val="22"/>
          <w:szCs w:val="22"/>
          <w:lang w:val="en-GB"/>
        </w:rPr>
        <w:t xml:space="preserve">will </w:t>
      </w:r>
      <w:r w:rsidR="00FA4D06" w:rsidRPr="00A14AE4">
        <w:rPr>
          <w:rFonts w:asciiTheme="minorHAnsi" w:hAnsiTheme="minorHAnsi" w:cstheme="minorHAnsi"/>
          <w:sz w:val="22"/>
          <w:szCs w:val="22"/>
          <w:lang w:val="en-GB"/>
        </w:rPr>
        <w:t xml:space="preserve">not delay the </w:t>
      </w:r>
      <w:r w:rsidR="00A215E9" w:rsidRPr="00A14AE4">
        <w:rPr>
          <w:rFonts w:asciiTheme="minorHAnsi" w:hAnsiTheme="minorHAnsi" w:cstheme="minorHAnsi"/>
          <w:sz w:val="22"/>
          <w:szCs w:val="22"/>
          <w:lang w:val="en-GB"/>
        </w:rPr>
        <w:t>commencement</w:t>
      </w:r>
      <w:r w:rsidR="00FA4D06" w:rsidRPr="00A14AE4">
        <w:rPr>
          <w:rFonts w:asciiTheme="minorHAnsi" w:hAnsiTheme="minorHAnsi" w:cstheme="minorHAnsi"/>
          <w:sz w:val="22"/>
          <w:szCs w:val="22"/>
          <w:lang w:val="en-GB"/>
        </w:rPr>
        <w:t xml:space="preserve"> of the </w:t>
      </w:r>
      <w:r w:rsidR="00827C14" w:rsidRPr="00A14AE4">
        <w:rPr>
          <w:rFonts w:asciiTheme="minorHAnsi" w:hAnsiTheme="minorHAnsi" w:cstheme="minorHAnsi"/>
          <w:sz w:val="22"/>
          <w:szCs w:val="22"/>
          <w:lang w:val="en-GB"/>
        </w:rPr>
        <w:t>Further A</w:t>
      </w:r>
      <w:r w:rsidR="00FA4D06" w:rsidRPr="00A14AE4">
        <w:rPr>
          <w:rFonts w:asciiTheme="minorHAnsi" w:hAnsiTheme="minorHAnsi" w:cstheme="minorHAnsi"/>
          <w:sz w:val="22"/>
          <w:szCs w:val="22"/>
          <w:lang w:val="en-GB"/>
        </w:rPr>
        <w:t xml:space="preserve">ssessment Period. </w:t>
      </w:r>
    </w:p>
    <w:p w14:paraId="2250D01C" w14:textId="77777777" w:rsidR="00BF0EC8" w:rsidRPr="001E5F48" w:rsidRDefault="00BF0EC8" w:rsidP="001E5F48">
      <w:pPr>
        <w:rPr>
          <w:rFonts w:asciiTheme="minorHAnsi" w:hAnsiTheme="minorHAnsi" w:cstheme="minorHAnsi"/>
          <w:sz w:val="22"/>
        </w:rPr>
      </w:pPr>
    </w:p>
    <w:p w14:paraId="114C8323" w14:textId="77777777" w:rsidR="009B034F" w:rsidRPr="00A14AE4" w:rsidRDefault="002F3822" w:rsidP="002F3822">
      <w:pPr>
        <w:pStyle w:val="NormalWeb"/>
        <w:numPr>
          <w:ilvl w:val="1"/>
          <w:numId w:val="29"/>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A </w:t>
      </w:r>
      <w:r w:rsidR="00DC2010" w:rsidRPr="00A14AE4">
        <w:rPr>
          <w:rFonts w:asciiTheme="minorHAnsi" w:hAnsiTheme="minorHAnsi" w:cstheme="minorHAnsi"/>
          <w:sz w:val="22"/>
          <w:szCs w:val="22"/>
          <w:lang w:val="en-GB"/>
        </w:rPr>
        <w:t>F</w:t>
      </w:r>
      <w:r w:rsidRPr="00A14AE4">
        <w:rPr>
          <w:rFonts w:asciiTheme="minorHAnsi" w:hAnsiTheme="minorHAnsi" w:cstheme="minorHAnsi"/>
          <w:sz w:val="22"/>
          <w:szCs w:val="22"/>
          <w:lang w:val="en-GB"/>
        </w:rPr>
        <w:t xml:space="preserve">inal </w:t>
      </w:r>
      <w:r w:rsidR="00DC2010" w:rsidRPr="00A14AE4">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ritten </w:t>
      </w:r>
      <w:r w:rsidR="00DC2010" w:rsidRPr="00A14AE4">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arning for all employees will remain live for </w:t>
      </w:r>
      <w:r w:rsidR="00F70215" w:rsidRPr="00A14AE4">
        <w:rPr>
          <w:rFonts w:asciiTheme="minorHAnsi" w:hAnsiTheme="minorHAnsi" w:cstheme="minorHAnsi"/>
          <w:sz w:val="22"/>
          <w:szCs w:val="22"/>
          <w:lang w:val="en-GB"/>
        </w:rPr>
        <w:t xml:space="preserve">12 months </w:t>
      </w:r>
      <w:r w:rsidRPr="00A14AE4">
        <w:rPr>
          <w:rFonts w:asciiTheme="minorHAnsi" w:hAnsiTheme="minorHAnsi" w:cstheme="minorHAnsi"/>
          <w:sz w:val="22"/>
          <w:szCs w:val="22"/>
          <w:lang w:val="en-GB"/>
        </w:rPr>
        <w:t>and if</w:t>
      </w:r>
      <w:r w:rsidR="00367763" w:rsidRPr="00A14AE4">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within that 1</w:t>
      </w:r>
      <w:r w:rsidR="00F70215" w:rsidRPr="00A14AE4">
        <w:rPr>
          <w:rFonts w:asciiTheme="minorHAnsi" w:hAnsiTheme="minorHAnsi" w:cstheme="minorHAnsi"/>
          <w:sz w:val="22"/>
          <w:szCs w:val="22"/>
          <w:lang w:val="en-GB"/>
        </w:rPr>
        <w:t>2 months</w:t>
      </w:r>
      <w:r w:rsidR="00367763" w:rsidRPr="00A14AE4">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the required standard of performance is not sustained the Capability Manager will recommence the Capability </w:t>
      </w:r>
      <w:r w:rsidR="00367763" w:rsidRPr="00A14AE4">
        <w:rPr>
          <w:rFonts w:asciiTheme="minorHAnsi" w:hAnsiTheme="minorHAnsi" w:cstheme="minorHAnsi"/>
          <w:sz w:val="22"/>
          <w:szCs w:val="22"/>
          <w:lang w:val="en-GB"/>
        </w:rPr>
        <w:t>P</w:t>
      </w:r>
      <w:r w:rsidR="00F70215" w:rsidRPr="00A14AE4">
        <w:rPr>
          <w:rFonts w:asciiTheme="minorHAnsi" w:hAnsiTheme="minorHAnsi" w:cstheme="minorHAnsi"/>
          <w:sz w:val="22"/>
          <w:szCs w:val="22"/>
          <w:lang w:val="en-GB"/>
        </w:rPr>
        <w:t>rocedure</w:t>
      </w:r>
      <w:r w:rsidRPr="00A14AE4">
        <w:rPr>
          <w:rFonts w:asciiTheme="minorHAnsi" w:hAnsiTheme="minorHAnsi" w:cstheme="minorHAnsi"/>
          <w:sz w:val="22"/>
          <w:szCs w:val="22"/>
          <w:lang w:val="en-GB"/>
        </w:rPr>
        <w:t xml:space="preserve"> at the stage</w:t>
      </w:r>
      <w:r w:rsidR="006426DD" w:rsidRPr="00A14AE4">
        <w:rPr>
          <w:rFonts w:asciiTheme="minorHAnsi" w:hAnsiTheme="minorHAnsi" w:cstheme="minorHAnsi"/>
          <w:sz w:val="22"/>
          <w:szCs w:val="22"/>
          <w:lang w:val="en-GB"/>
        </w:rPr>
        <w:t xml:space="preserve"> it was</w:t>
      </w:r>
      <w:r w:rsidRPr="00A14AE4">
        <w:rPr>
          <w:rFonts w:asciiTheme="minorHAnsi" w:hAnsiTheme="minorHAnsi" w:cstheme="minorHAnsi"/>
          <w:sz w:val="22"/>
          <w:szCs w:val="22"/>
          <w:lang w:val="en-GB"/>
        </w:rPr>
        <w:t xml:space="preserve"> </w:t>
      </w:r>
      <w:r w:rsidR="00367763" w:rsidRPr="00A14AE4">
        <w:rPr>
          <w:rFonts w:asciiTheme="minorHAnsi" w:hAnsiTheme="minorHAnsi" w:cstheme="minorHAnsi"/>
          <w:sz w:val="22"/>
          <w:szCs w:val="22"/>
          <w:lang w:val="en-GB"/>
        </w:rPr>
        <w:t xml:space="preserve">previously </w:t>
      </w:r>
      <w:r w:rsidRPr="00A14AE4">
        <w:rPr>
          <w:rFonts w:asciiTheme="minorHAnsi" w:hAnsiTheme="minorHAnsi" w:cstheme="minorHAnsi"/>
          <w:sz w:val="22"/>
          <w:szCs w:val="22"/>
          <w:lang w:val="en-GB"/>
        </w:rPr>
        <w:t>concluded</w:t>
      </w:r>
      <w:r w:rsidR="009D73BE">
        <w:rPr>
          <w:rFonts w:asciiTheme="minorHAnsi" w:hAnsiTheme="minorHAnsi" w:cstheme="minorHAnsi"/>
          <w:sz w:val="22"/>
          <w:szCs w:val="22"/>
          <w:lang w:val="en-GB"/>
        </w:rPr>
        <w:t xml:space="preserve"> and you will be notified of this in writing</w:t>
      </w:r>
      <w:r w:rsidRPr="00A14AE4">
        <w:rPr>
          <w:rFonts w:asciiTheme="minorHAnsi" w:hAnsiTheme="minorHAnsi" w:cstheme="minorHAnsi"/>
          <w:sz w:val="22"/>
          <w:szCs w:val="22"/>
          <w:lang w:val="en-GB"/>
        </w:rPr>
        <w:t>.</w:t>
      </w:r>
    </w:p>
    <w:p w14:paraId="3F4F9BB3" w14:textId="77777777" w:rsidR="00BF0EC8" w:rsidRPr="00A14AE4" w:rsidRDefault="00BF0EC8" w:rsidP="00BF0EC8">
      <w:pPr>
        <w:pStyle w:val="ListParagraph"/>
        <w:rPr>
          <w:rFonts w:asciiTheme="minorHAnsi" w:hAnsiTheme="minorHAnsi" w:cstheme="minorHAnsi"/>
          <w:sz w:val="22"/>
        </w:rPr>
      </w:pPr>
    </w:p>
    <w:p w14:paraId="60B5A4EF" w14:textId="77777777" w:rsidR="005E0E54" w:rsidRPr="005E0E54" w:rsidRDefault="005E0E54" w:rsidP="005E0E54">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6417DFA" w14:textId="77777777" w:rsidR="005E0E54" w:rsidRPr="005E0E54" w:rsidRDefault="005E0E54" w:rsidP="005E0E54">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C14EE87" w14:textId="78F770E5" w:rsidR="00FA4D06" w:rsidRPr="00A14AE4" w:rsidRDefault="005E0E54" w:rsidP="005E0E54">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lastRenderedPageBreak/>
        <w:t xml:space="preserve"> </w:t>
      </w:r>
      <w:bookmarkStart w:id="2" w:name="_GoBack"/>
      <w:bookmarkEnd w:id="2"/>
      <w:r w:rsidR="00FA4D06" w:rsidRPr="00A14AE4">
        <w:rPr>
          <w:rFonts w:asciiTheme="minorHAnsi" w:hAnsiTheme="minorHAnsi" w:cstheme="minorHAnsi"/>
          <w:b/>
          <w:bCs/>
          <w:sz w:val="22"/>
          <w:szCs w:val="22"/>
          <w:lang w:val="en-GB"/>
        </w:rPr>
        <w:t>FINAL CAPABILITY MEETING</w:t>
      </w:r>
    </w:p>
    <w:p w14:paraId="7A0F9C56" w14:textId="77777777" w:rsidR="00207DB9" w:rsidRPr="00A14AE4" w:rsidRDefault="00207DB9" w:rsidP="00207DB9">
      <w:pPr>
        <w:pStyle w:val="NormalWeb"/>
        <w:spacing w:before="0" w:beforeAutospacing="0" w:after="0" w:afterAutospacing="0" w:line="276" w:lineRule="auto"/>
        <w:jc w:val="both"/>
        <w:rPr>
          <w:rFonts w:asciiTheme="minorHAnsi" w:hAnsiTheme="minorHAnsi" w:cstheme="minorHAnsi"/>
          <w:sz w:val="22"/>
          <w:szCs w:val="22"/>
          <w:lang w:val="en-GB"/>
        </w:rPr>
      </w:pPr>
    </w:p>
    <w:p w14:paraId="43ED93A4" w14:textId="0DB67545" w:rsidR="00276035" w:rsidRDefault="003E069D" w:rsidP="001E5F48">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You will be invited to </w:t>
      </w:r>
      <w:r w:rsidR="00FE4167">
        <w:rPr>
          <w:rFonts w:asciiTheme="minorHAnsi" w:hAnsiTheme="minorHAnsi" w:cstheme="minorHAnsi"/>
          <w:sz w:val="22"/>
          <w:szCs w:val="22"/>
          <w:lang w:val="en-GB"/>
        </w:rPr>
        <w:t>the Final Capability Meeting</w:t>
      </w:r>
      <w:r>
        <w:rPr>
          <w:rFonts w:asciiTheme="minorHAnsi" w:hAnsiTheme="minorHAnsi" w:cstheme="minorHAnsi"/>
          <w:sz w:val="22"/>
          <w:szCs w:val="22"/>
          <w:lang w:val="en-GB"/>
        </w:rPr>
        <w:t xml:space="preserve">, in writing with at least 5 working </w:t>
      </w:r>
      <w:proofErr w:type="spellStart"/>
      <w:r>
        <w:rPr>
          <w:rFonts w:asciiTheme="minorHAnsi" w:hAnsiTheme="minorHAnsi" w:cstheme="minorHAnsi"/>
          <w:sz w:val="22"/>
          <w:szCs w:val="22"/>
          <w:lang w:val="en-GB"/>
        </w:rPr>
        <w:t>days notice</w:t>
      </w:r>
      <w:proofErr w:type="spellEnd"/>
      <w:r>
        <w:rPr>
          <w:rFonts w:asciiTheme="minorHAnsi" w:hAnsiTheme="minorHAnsi" w:cstheme="minorHAnsi"/>
          <w:sz w:val="22"/>
          <w:szCs w:val="22"/>
          <w:lang w:val="en-GB"/>
        </w:rPr>
        <w:t>.</w:t>
      </w:r>
      <w:r w:rsidR="00744F43">
        <w:rPr>
          <w:rFonts w:asciiTheme="minorHAnsi" w:hAnsiTheme="minorHAnsi" w:cstheme="minorHAnsi"/>
          <w:sz w:val="22"/>
          <w:szCs w:val="22"/>
          <w:lang w:val="en-GB"/>
        </w:rPr>
        <w:t xml:space="preserve"> </w:t>
      </w:r>
      <w:r>
        <w:rPr>
          <w:rFonts w:asciiTheme="minorHAnsi" w:hAnsiTheme="minorHAnsi" w:cstheme="minorHAnsi"/>
          <w:sz w:val="22"/>
          <w:szCs w:val="22"/>
          <w:lang w:val="en-GB"/>
        </w:rPr>
        <w:t>T</w:t>
      </w:r>
      <w:r w:rsidR="008A1159" w:rsidRPr="00A14AE4">
        <w:rPr>
          <w:rFonts w:asciiTheme="minorHAnsi" w:hAnsiTheme="minorHAnsi" w:cstheme="minorHAnsi"/>
          <w:sz w:val="22"/>
          <w:szCs w:val="22"/>
          <w:lang w:val="en-GB"/>
        </w:rPr>
        <w:t>he Final Capability M</w:t>
      </w:r>
      <w:r w:rsidR="008E60D3">
        <w:rPr>
          <w:rFonts w:asciiTheme="minorHAnsi" w:hAnsiTheme="minorHAnsi" w:cstheme="minorHAnsi"/>
          <w:sz w:val="22"/>
          <w:szCs w:val="22"/>
          <w:lang w:val="en-GB"/>
        </w:rPr>
        <w:t>anager</w:t>
      </w:r>
      <w:r w:rsidR="00FE4167">
        <w:rPr>
          <w:rFonts w:asciiTheme="minorHAnsi" w:hAnsiTheme="minorHAnsi" w:cstheme="minorHAnsi"/>
          <w:sz w:val="22"/>
          <w:szCs w:val="22"/>
          <w:lang w:val="en-GB"/>
        </w:rPr>
        <w:t xml:space="preserve"> will send you a</w:t>
      </w:r>
      <w:r w:rsidR="008A1159" w:rsidRPr="00A14AE4">
        <w:rPr>
          <w:rFonts w:asciiTheme="minorHAnsi" w:hAnsiTheme="minorHAnsi" w:cstheme="minorHAnsi"/>
          <w:sz w:val="22"/>
          <w:szCs w:val="22"/>
          <w:lang w:val="en-GB"/>
        </w:rPr>
        <w:t xml:space="preserve"> Final Performance Report</w:t>
      </w:r>
      <w:r w:rsidR="009D73BE">
        <w:rPr>
          <w:rFonts w:asciiTheme="minorHAnsi" w:hAnsiTheme="minorHAnsi" w:cstheme="minorHAnsi"/>
          <w:sz w:val="22"/>
          <w:szCs w:val="22"/>
          <w:lang w:val="en-GB"/>
        </w:rPr>
        <w:t xml:space="preserve"> along with a letter reminding you of the date of the Final Capability Meeting.  The Final Performance Report</w:t>
      </w:r>
      <w:r w:rsidR="00FE4167">
        <w:rPr>
          <w:rFonts w:asciiTheme="minorHAnsi" w:hAnsiTheme="minorHAnsi" w:cstheme="minorHAnsi"/>
          <w:sz w:val="22"/>
          <w:szCs w:val="22"/>
          <w:lang w:val="en-GB"/>
        </w:rPr>
        <w:t xml:space="preserve"> shall contain </w:t>
      </w:r>
      <w:r>
        <w:rPr>
          <w:rFonts w:asciiTheme="minorHAnsi" w:hAnsiTheme="minorHAnsi" w:cstheme="minorHAnsi"/>
          <w:sz w:val="22"/>
          <w:szCs w:val="22"/>
          <w:lang w:val="en-GB"/>
        </w:rPr>
        <w:t xml:space="preserve">an </w:t>
      </w:r>
      <w:r w:rsidRPr="00A14AE4">
        <w:rPr>
          <w:rFonts w:asciiTheme="minorHAnsi" w:hAnsiTheme="minorHAnsi" w:cstheme="minorHAnsi"/>
          <w:sz w:val="22"/>
          <w:szCs w:val="22"/>
          <w:lang w:val="en-GB"/>
        </w:rPr>
        <w:t>evaluation</w:t>
      </w:r>
      <w:r w:rsidR="008A1159" w:rsidRPr="00A14AE4">
        <w:rPr>
          <w:rFonts w:asciiTheme="minorHAnsi" w:hAnsiTheme="minorHAnsi" w:cstheme="minorHAnsi"/>
          <w:sz w:val="22"/>
          <w:szCs w:val="22"/>
          <w:lang w:val="en-GB"/>
        </w:rPr>
        <w:t xml:space="preserve"> of your performance</w:t>
      </w:r>
      <w:r w:rsidR="00FE4167">
        <w:rPr>
          <w:rFonts w:asciiTheme="minorHAnsi" w:hAnsiTheme="minorHAnsi" w:cstheme="minorHAnsi"/>
          <w:sz w:val="22"/>
          <w:szCs w:val="22"/>
          <w:lang w:val="en-GB"/>
        </w:rPr>
        <w:t xml:space="preserve"> and will detail any support provided</w:t>
      </w:r>
      <w:r w:rsidR="008A1159" w:rsidRPr="00A14AE4">
        <w:rPr>
          <w:rFonts w:asciiTheme="minorHAnsi" w:hAnsiTheme="minorHAnsi" w:cstheme="minorHAnsi"/>
          <w:sz w:val="22"/>
          <w:szCs w:val="22"/>
          <w:lang w:val="en-GB"/>
        </w:rPr>
        <w:t xml:space="preserve"> during the Further Assessment Period.</w:t>
      </w:r>
    </w:p>
    <w:p w14:paraId="0C45D2EC" w14:textId="77777777" w:rsidR="00FE4167" w:rsidRDefault="00FE4167"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6DB96121" w14:textId="77777777" w:rsidR="00FE4167" w:rsidRPr="00A14AE4" w:rsidRDefault="00FE4167" w:rsidP="001E5F48">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Any documentation you wish to rely on during the Final Capability Meeting must be submitted at least </w:t>
      </w:r>
      <w:r w:rsidR="0071056B">
        <w:rPr>
          <w:rFonts w:asciiTheme="minorHAnsi" w:hAnsiTheme="minorHAnsi" w:cstheme="minorHAnsi"/>
          <w:sz w:val="22"/>
          <w:szCs w:val="22"/>
          <w:lang w:val="en-GB"/>
        </w:rPr>
        <w:t>2</w:t>
      </w:r>
      <w:r>
        <w:rPr>
          <w:rFonts w:asciiTheme="minorHAnsi" w:hAnsiTheme="minorHAnsi" w:cstheme="minorHAnsi"/>
          <w:sz w:val="22"/>
          <w:szCs w:val="22"/>
          <w:lang w:val="en-GB"/>
        </w:rPr>
        <w:t xml:space="preserve"> Working Days prior to the Final Capability Meeting.</w:t>
      </w:r>
    </w:p>
    <w:p w14:paraId="7BD00E12" w14:textId="77777777" w:rsidR="00276035" w:rsidRPr="00A14AE4" w:rsidRDefault="00276035"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77B8B5B5" w14:textId="77777777" w:rsidR="00276035" w:rsidRPr="00A14AE4" w:rsidRDefault="00222D7C" w:rsidP="001E5F48">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At the Final Capability Meeting you will have an opportunity to comment upon</w:t>
      </w:r>
      <w:r w:rsidR="0071056B">
        <w:rPr>
          <w:rFonts w:asciiTheme="minorHAnsi" w:hAnsiTheme="minorHAnsi" w:cstheme="minorHAnsi"/>
          <w:sz w:val="22"/>
          <w:szCs w:val="22"/>
          <w:lang w:val="en-GB"/>
        </w:rPr>
        <w:t>, explain and/or refute the contents of</w:t>
      </w:r>
      <w:r w:rsidRPr="00A14AE4">
        <w:rPr>
          <w:rFonts w:asciiTheme="minorHAnsi" w:hAnsiTheme="minorHAnsi" w:cstheme="minorHAnsi"/>
          <w:sz w:val="22"/>
          <w:szCs w:val="22"/>
          <w:lang w:val="en-GB"/>
        </w:rPr>
        <w:t xml:space="preserve"> the Final Performance Report and to discuss </w:t>
      </w:r>
      <w:r w:rsidR="008E60D3">
        <w:rPr>
          <w:rFonts w:asciiTheme="minorHAnsi" w:hAnsiTheme="minorHAnsi" w:cstheme="minorHAnsi"/>
          <w:sz w:val="22"/>
          <w:szCs w:val="22"/>
          <w:lang w:val="en-GB"/>
        </w:rPr>
        <w:t xml:space="preserve">any </w:t>
      </w:r>
      <w:r w:rsidRPr="00A14AE4">
        <w:rPr>
          <w:rFonts w:asciiTheme="minorHAnsi" w:hAnsiTheme="minorHAnsi" w:cstheme="minorHAnsi"/>
          <w:sz w:val="22"/>
          <w:szCs w:val="22"/>
          <w:lang w:val="en-GB"/>
        </w:rPr>
        <w:t>continued professional shortcomings</w:t>
      </w:r>
      <w:r w:rsidR="00CA4998" w:rsidRPr="00A14AE4">
        <w:rPr>
          <w:rFonts w:asciiTheme="minorHAnsi" w:hAnsiTheme="minorHAnsi" w:cstheme="minorHAnsi"/>
          <w:sz w:val="22"/>
          <w:szCs w:val="22"/>
          <w:lang w:val="en-GB"/>
        </w:rPr>
        <w:t>.</w:t>
      </w:r>
    </w:p>
    <w:p w14:paraId="041FD39F" w14:textId="77777777" w:rsidR="00276035" w:rsidRPr="00A14AE4" w:rsidRDefault="00276035"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4063FC5" w14:textId="77777777" w:rsidR="00276035" w:rsidRPr="00A14AE4" w:rsidRDefault="007B1D9C" w:rsidP="001E5F48">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The Final Capability Manager will confirm the outcome of the Final Capability Meeting in writing within 5 </w:t>
      </w:r>
      <w:r w:rsidR="00FE4167">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sidR="00FE4167">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of the date of such meeting.  </w:t>
      </w:r>
    </w:p>
    <w:p w14:paraId="0EC94D93" w14:textId="77777777" w:rsidR="006E55C5" w:rsidRDefault="006E55C5" w:rsidP="006E55C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BB1AE2F" w14:textId="4222A8A8" w:rsidR="00B07342" w:rsidRDefault="00CA4998" w:rsidP="00B07342">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Where the Final Capability Manager concludes that </w:t>
      </w:r>
      <w:r w:rsidR="00DC2010" w:rsidRPr="00A14AE4">
        <w:rPr>
          <w:rFonts w:asciiTheme="minorHAnsi" w:hAnsiTheme="minorHAnsi" w:cstheme="minorHAnsi"/>
          <w:sz w:val="22"/>
          <w:szCs w:val="22"/>
          <w:lang w:val="en-GB"/>
        </w:rPr>
        <w:t>the</w:t>
      </w:r>
      <w:r w:rsidRPr="00A14AE4">
        <w:rPr>
          <w:rFonts w:asciiTheme="minorHAnsi" w:hAnsiTheme="minorHAnsi" w:cstheme="minorHAnsi"/>
          <w:sz w:val="22"/>
          <w:szCs w:val="22"/>
          <w:lang w:val="en-GB"/>
        </w:rPr>
        <w:t xml:space="preserve"> </w:t>
      </w:r>
      <w:r w:rsidR="00DC2010" w:rsidRPr="00A14AE4">
        <w:rPr>
          <w:rFonts w:asciiTheme="minorHAnsi" w:hAnsiTheme="minorHAnsi" w:cstheme="minorHAnsi"/>
          <w:sz w:val="22"/>
          <w:szCs w:val="22"/>
          <w:lang w:val="en-GB"/>
        </w:rPr>
        <w:t xml:space="preserve">standard of </w:t>
      </w:r>
      <w:r w:rsidRPr="00A14AE4">
        <w:rPr>
          <w:rFonts w:asciiTheme="minorHAnsi" w:hAnsiTheme="minorHAnsi" w:cstheme="minorHAnsi"/>
          <w:sz w:val="22"/>
          <w:szCs w:val="22"/>
          <w:lang w:val="en-GB"/>
        </w:rPr>
        <w:t xml:space="preserve">performance is satisfactory you will no longer be subject to this Capability Policy </w:t>
      </w:r>
      <w:r w:rsidR="00FE4167">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Procedure</w:t>
      </w:r>
      <w:r w:rsidR="008E60D3">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The Academy</w:t>
      </w:r>
      <w:r w:rsidR="00FE4167">
        <w:rPr>
          <w:rFonts w:asciiTheme="minorHAnsi" w:hAnsiTheme="minorHAnsi" w:cstheme="minorHAnsi"/>
          <w:sz w:val="22"/>
          <w:szCs w:val="22"/>
          <w:lang w:val="en-GB"/>
        </w:rPr>
        <w:t xml:space="preserve"> Trust Company</w:t>
      </w:r>
      <w:r w:rsidRPr="00A14AE4">
        <w:rPr>
          <w:rFonts w:asciiTheme="minorHAnsi" w:hAnsiTheme="minorHAnsi" w:cstheme="minorHAnsi"/>
          <w:sz w:val="22"/>
          <w:szCs w:val="22"/>
          <w:lang w:val="en-GB"/>
        </w:rPr>
        <w:t xml:space="preserve">’s Appraisal Policy </w:t>
      </w:r>
      <w:r w:rsidR="00FE4167">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Procedure shall resume.  </w:t>
      </w:r>
      <w:r w:rsidR="00A55AEC" w:rsidRPr="00A14AE4">
        <w:rPr>
          <w:rFonts w:asciiTheme="minorHAnsi" w:hAnsiTheme="minorHAnsi" w:cstheme="minorHAnsi"/>
          <w:sz w:val="22"/>
          <w:szCs w:val="22"/>
          <w:lang w:val="en-GB"/>
        </w:rPr>
        <w:t>However, i</w:t>
      </w:r>
      <w:r w:rsidRPr="00A14AE4">
        <w:rPr>
          <w:rFonts w:asciiTheme="minorHAnsi" w:hAnsiTheme="minorHAnsi" w:cstheme="minorHAnsi"/>
          <w:sz w:val="22"/>
          <w:szCs w:val="22"/>
          <w:lang w:val="en-GB"/>
        </w:rPr>
        <w:t xml:space="preserve">f the required standard of performance is not sustained during the life of the Final Written Warning, the Final Capability Manager will recommence the Capability Procedure at the stage where it </w:t>
      </w:r>
      <w:r w:rsidR="009C0397" w:rsidRPr="00A14AE4">
        <w:rPr>
          <w:rFonts w:asciiTheme="minorHAnsi" w:hAnsiTheme="minorHAnsi" w:cstheme="minorHAnsi"/>
          <w:sz w:val="22"/>
          <w:szCs w:val="22"/>
          <w:lang w:val="en-GB"/>
        </w:rPr>
        <w:t xml:space="preserve">was </w:t>
      </w:r>
      <w:r w:rsidRPr="00A14AE4">
        <w:rPr>
          <w:rFonts w:asciiTheme="minorHAnsi" w:hAnsiTheme="minorHAnsi" w:cstheme="minorHAnsi"/>
          <w:sz w:val="22"/>
          <w:szCs w:val="22"/>
          <w:lang w:val="en-GB"/>
        </w:rPr>
        <w:t xml:space="preserve">previously </w:t>
      </w:r>
      <w:r w:rsidR="003E069D" w:rsidRPr="00A14AE4">
        <w:rPr>
          <w:rFonts w:asciiTheme="minorHAnsi" w:hAnsiTheme="minorHAnsi" w:cstheme="minorHAnsi"/>
          <w:sz w:val="22"/>
          <w:szCs w:val="22"/>
          <w:lang w:val="en-GB"/>
        </w:rPr>
        <w:t>concluded,</w:t>
      </w:r>
      <w:r w:rsidR="0071056B">
        <w:rPr>
          <w:rFonts w:asciiTheme="minorHAnsi" w:hAnsiTheme="minorHAnsi" w:cstheme="minorHAnsi"/>
          <w:sz w:val="22"/>
          <w:szCs w:val="22"/>
          <w:lang w:val="en-GB"/>
        </w:rPr>
        <w:t xml:space="preserve"> and you will be informed of this in writing</w:t>
      </w:r>
      <w:r w:rsidRPr="00A14AE4">
        <w:rPr>
          <w:rFonts w:asciiTheme="minorHAnsi" w:hAnsiTheme="minorHAnsi" w:cstheme="minorHAnsi"/>
          <w:sz w:val="22"/>
          <w:szCs w:val="22"/>
          <w:lang w:val="en-GB"/>
        </w:rPr>
        <w:t xml:space="preserve">.  </w:t>
      </w:r>
    </w:p>
    <w:p w14:paraId="4A741A3D" w14:textId="77777777" w:rsidR="00CA4998" w:rsidRPr="00A14AE4" w:rsidRDefault="00CA4998" w:rsidP="001E5F48">
      <w:pPr>
        <w:pStyle w:val="NormalWeb"/>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 </w:t>
      </w:r>
    </w:p>
    <w:p w14:paraId="631F75D7" w14:textId="77777777" w:rsidR="007F417C" w:rsidRDefault="007B1D9C" w:rsidP="00B07342">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Where the </w:t>
      </w:r>
      <w:r w:rsidR="00FA4D06" w:rsidRPr="00A14AE4">
        <w:rPr>
          <w:rFonts w:asciiTheme="minorHAnsi" w:hAnsiTheme="minorHAnsi" w:cstheme="minorHAnsi"/>
          <w:sz w:val="22"/>
          <w:szCs w:val="22"/>
          <w:lang w:val="en-GB"/>
        </w:rPr>
        <w:t>Final Capability Manager concludes that your performance remains unsatisfactory and is not capable of sustainable improvement</w:t>
      </w:r>
      <w:r w:rsidR="00D56F24">
        <w:rPr>
          <w:rFonts w:asciiTheme="minorHAnsi" w:hAnsiTheme="minorHAnsi" w:cstheme="minorHAnsi"/>
          <w:sz w:val="22"/>
          <w:szCs w:val="22"/>
          <w:lang w:val="en-GB"/>
        </w:rPr>
        <w:t>,</w:t>
      </w:r>
      <w:r w:rsidR="00FA4D06" w:rsidRPr="00A14AE4">
        <w:rPr>
          <w:rFonts w:asciiTheme="minorHAnsi" w:hAnsiTheme="minorHAnsi" w:cstheme="minorHAnsi"/>
          <w:sz w:val="22"/>
          <w:szCs w:val="22"/>
          <w:lang w:val="en-GB"/>
        </w:rPr>
        <w:t xml:space="preserve"> the Final Capability Manager </w:t>
      </w:r>
      <w:r w:rsidR="008720FE">
        <w:rPr>
          <w:rFonts w:asciiTheme="minorHAnsi" w:hAnsiTheme="minorHAnsi" w:cstheme="minorHAnsi"/>
          <w:sz w:val="22"/>
          <w:szCs w:val="22"/>
          <w:lang w:val="en-GB"/>
        </w:rPr>
        <w:t>may</w:t>
      </w:r>
      <w:r w:rsidR="00FA4D06" w:rsidRPr="00A14AE4">
        <w:rPr>
          <w:rFonts w:asciiTheme="minorHAnsi" w:hAnsiTheme="minorHAnsi" w:cstheme="minorHAnsi"/>
          <w:sz w:val="22"/>
          <w:szCs w:val="22"/>
          <w:lang w:val="en-GB"/>
        </w:rPr>
        <w:t xml:space="preserve"> </w:t>
      </w:r>
      <w:r w:rsidR="00CA2F8D" w:rsidRPr="00A14AE4">
        <w:rPr>
          <w:rFonts w:asciiTheme="minorHAnsi" w:hAnsiTheme="minorHAnsi" w:cstheme="minorHAnsi"/>
          <w:sz w:val="22"/>
          <w:szCs w:val="22"/>
          <w:lang w:val="en-GB"/>
        </w:rPr>
        <w:t xml:space="preserve">recommend to the </w:t>
      </w:r>
      <w:r w:rsidR="002A7FCD" w:rsidRPr="00A14AE4">
        <w:rPr>
          <w:rFonts w:asciiTheme="minorHAnsi" w:hAnsiTheme="minorHAnsi" w:cstheme="minorHAnsi"/>
          <w:sz w:val="22"/>
          <w:szCs w:val="22"/>
          <w:lang w:val="en-GB"/>
        </w:rPr>
        <w:t xml:space="preserve">Academy Trust Company </w:t>
      </w:r>
      <w:r w:rsidR="00CA2F8D" w:rsidRPr="00A14AE4">
        <w:rPr>
          <w:rFonts w:asciiTheme="minorHAnsi" w:hAnsiTheme="minorHAnsi" w:cstheme="minorHAnsi"/>
          <w:sz w:val="22"/>
          <w:szCs w:val="22"/>
          <w:lang w:val="en-GB"/>
        </w:rPr>
        <w:t xml:space="preserve">that your </w:t>
      </w:r>
      <w:r w:rsidR="00FA4D06" w:rsidRPr="00A14AE4">
        <w:rPr>
          <w:rFonts w:asciiTheme="minorHAnsi" w:hAnsiTheme="minorHAnsi" w:cstheme="minorHAnsi"/>
          <w:sz w:val="22"/>
          <w:szCs w:val="22"/>
          <w:lang w:val="en-GB"/>
        </w:rPr>
        <w:t xml:space="preserve">employment </w:t>
      </w:r>
      <w:r w:rsidR="00CA2F8D" w:rsidRPr="00A14AE4">
        <w:rPr>
          <w:rFonts w:asciiTheme="minorHAnsi" w:hAnsiTheme="minorHAnsi" w:cstheme="minorHAnsi"/>
          <w:sz w:val="22"/>
          <w:szCs w:val="22"/>
          <w:lang w:val="en-GB"/>
        </w:rPr>
        <w:t xml:space="preserve">is terminated in accordance with your contract of employment and the </w:t>
      </w:r>
      <w:r w:rsidR="002A7FCD" w:rsidRPr="00A14AE4">
        <w:rPr>
          <w:rFonts w:asciiTheme="minorHAnsi" w:hAnsiTheme="minorHAnsi" w:cstheme="minorHAnsi"/>
          <w:sz w:val="22"/>
          <w:szCs w:val="22"/>
          <w:lang w:val="en-GB"/>
        </w:rPr>
        <w:t xml:space="preserve">Academy Trust Company </w:t>
      </w:r>
      <w:r w:rsidR="00CA2F8D" w:rsidRPr="00A14AE4">
        <w:rPr>
          <w:rFonts w:asciiTheme="minorHAnsi" w:hAnsiTheme="minorHAnsi" w:cstheme="minorHAnsi"/>
          <w:sz w:val="22"/>
          <w:szCs w:val="22"/>
          <w:lang w:val="en-GB"/>
        </w:rPr>
        <w:t>will take appropriate steps to terminate your employment</w:t>
      </w:r>
      <w:r w:rsidR="001013CB" w:rsidRPr="00A14AE4">
        <w:rPr>
          <w:rFonts w:asciiTheme="minorHAnsi" w:hAnsiTheme="minorHAnsi" w:cstheme="minorHAnsi"/>
          <w:sz w:val="22"/>
          <w:szCs w:val="22"/>
          <w:lang w:val="en-GB"/>
        </w:rPr>
        <w:t xml:space="preserve"> with notice</w:t>
      </w:r>
      <w:r w:rsidR="00CA2F8D" w:rsidRPr="00A14AE4">
        <w:rPr>
          <w:rFonts w:asciiTheme="minorHAnsi" w:hAnsiTheme="minorHAnsi" w:cstheme="minorHAnsi"/>
          <w:sz w:val="22"/>
          <w:szCs w:val="22"/>
          <w:lang w:val="en-GB"/>
        </w:rPr>
        <w:t>.</w:t>
      </w:r>
      <w:r w:rsidR="008720FE">
        <w:rPr>
          <w:rFonts w:asciiTheme="minorHAnsi" w:hAnsiTheme="minorHAnsi" w:cstheme="minorHAnsi"/>
          <w:sz w:val="22"/>
          <w:szCs w:val="22"/>
          <w:lang w:val="en-GB"/>
        </w:rPr>
        <w:t xml:space="preserve">  Alternative sanctions may also be considered, for example, redeployment, or demotion to a lower graded role, by mutual agreement.</w:t>
      </w:r>
      <w:r w:rsidR="005D1213">
        <w:rPr>
          <w:rFonts w:asciiTheme="minorHAnsi" w:hAnsiTheme="minorHAnsi" w:cstheme="minorHAnsi"/>
          <w:sz w:val="22"/>
          <w:szCs w:val="22"/>
          <w:lang w:val="en-GB"/>
        </w:rPr>
        <w:t xml:space="preserve">  Alternative employment in these circumstances does not have to be in equivalent terms and conditions to the current post and protection of salary will not apply.</w:t>
      </w:r>
      <w:r w:rsidR="008720FE">
        <w:rPr>
          <w:rFonts w:asciiTheme="minorHAnsi" w:hAnsiTheme="minorHAnsi" w:cstheme="minorHAnsi"/>
          <w:sz w:val="22"/>
          <w:szCs w:val="22"/>
          <w:lang w:val="en-GB"/>
        </w:rPr>
        <w:t xml:space="preserve">  A decision to dismiss will always be the last resort.</w:t>
      </w:r>
      <w:r w:rsidR="00CA2F8D" w:rsidRPr="00A14AE4">
        <w:rPr>
          <w:rFonts w:asciiTheme="minorHAnsi" w:hAnsiTheme="minorHAnsi" w:cstheme="minorHAnsi"/>
          <w:sz w:val="22"/>
          <w:szCs w:val="22"/>
          <w:lang w:val="en-GB"/>
        </w:rPr>
        <w:t xml:space="preserve"> </w:t>
      </w:r>
    </w:p>
    <w:p w14:paraId="48F8B796" w14:textId="77777777" w:rsidR="00B07342" w:rsidRPr="00A14AE4" w:rsidRDefault="00B07342" w:rsidP="001E5F48">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8A7C059" w14:textId="754073CA" w:rsidR="007F417C" w:rsidRPr="00A14AE4" w:rsidRDefault="00FA4D06" w:rsidP="006E55C5">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You may appeal against a </w:t>
      </w:r>
      <w:r w:rsidR="00D56F24">
        <w:rPr>
          <w:rFonts w:asciiTheme="minorHAnsi" w:hAnsiTheme="minorHAnsi" w:cstheme="minorHAnsi"/>
          <w:sz w:val="22"/>
          <w:szCs w:val="22"/>
          <w:lang w:val="en-GB"/>
        </w:rPr>
        <w:t xml:space="preserve">decision to dismiss you </w:t>
      </w:r>
      <w:r w:rsidR="00A1533D" w:rsidRPr="00A14AE4">
        <w:rPr>
          <w:rFonts w:asciiTheme="minorHAnsi" w:hAnsiTheme="minorHAnsi" w:cstheme="minorHAnsi"/>
          <w:sz w:val="22"/>
          <w:szCs w:val="22"/>
          <w:lang w:val="en-GB"/>
        </w:rPr>
        <w:t>with</w:t>
      </w:r>
      <w:r w:rsidRPr="00A14AE4">
        <w:rPr>
          <w:rFonts w:asciiTheme="minorHAnsi" w:hAnsiTheme="minorHAnsi" w:cstheme="minorHAnsi"/>
          <w:sz w:val="22"/>
          <w:szCs w:val="22"/>
          <w:lang w:val="en-GB"/>
        </w:rPr>
        <w:t xml:space="preserve"> notice by writing to the Clerk within </w:t>
      </w:r>
      <w:r w:rsidR="0044578A" w:rsidRPr="00A14AE4">
        <w:rPr>
          <w:rFonts w:asciiTheme="minorHAnsi" w:hAnsiTheme="minorHAnsi" w:cstheme="minorHAnsi"/>
          <w:sz w:val="22"/>
          <w:szCs w:val="22"/>
          <w:lang w:val="en-GB"/>
        </w:rPr>
        <w:t xml:space="preserve">10 </w:t>
      </w:r>
      <w:r w:rsidR="00D56F24">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sidR="00D56F24">
        <w:rPr>
          <w:rFonts w:asciiTheme="minorHAnsi" w:hAnsiTheme="minorHAnsi" w:cstheme="minorHAnsi"/>
          <w:sz w:val="22"/>
          <w:szCs w:val="22"/>
          <w:lang w:val="en-GB"/>
        </w:rPr>
        <w:t>D</w:t>
      </w:r>
      <w:r w:rsidRPr="00A14AE4">
        <w:rPr>
          <w:rFonts w:asciiTheme="minorHAnsi" w:hAnsiTheme="minorHAnsi" w:cstheme="minorHAnsi"/>
          <w:sz w:val="22"/>
          <w:szCs w:val="22"/>
          <w:lang w:val="en-GB"/>
        </w:rPr>
        <w:t>ays of</w:t>
      </w:r>
      <w:r w:rsidR="00D56F24">
        <w:rPr>
          <w:rFonts w:asciiTheme="minorHAnsi" w:hAnsiTheme="minorHAnsi" w:cstheme="minorHAnsi"/>
          <w:sz w:val="22"/>
          <w:szCs w:val="22"/>
          <w:lang w:val="en-GB"/>
        </w:rPr>
        <w:t xml:space="preserve"> </w:t>
      </w:r>
      <w:r w:rsidR="00860700">
        <w:rPr>
          <w:rFonts w:asciiTheme="minorHAnsi" w:hAnsiTheme="minorHAnsi" w:cstheme="minorHAnsi"/>
          <w:sz w:val="22"/>
          <w:szCs w:val="22"/>
          <w:lang w:val="en-GB"/>
        </w:rPr>
        <w:t xml:space="preserve">receiving </w:t>
      </w:r>
      <w:r w:rsidR="00D56F24">
        <w:rPr>
          <w:rFonts w:asciiTheme="minorHAnsi" w:hAnsiTheme="minorHAnsi" w:cstheme="minorHAnsi"/>
          <w:sz w:val="22"/>
          <w:szCs w:val="22"/>
          <w:lang w:val="en-GB"/>
        </w:rPr>
        <w:t>the</w:t>
      </w:r>
      <w:r w:rsidR="0044578A" w:rsidRPr="00A14AE4">
        <w:rPr>
          <w:rFonts w:asciiTheme="minorHAnsi" w:hAnsiTheme="minorHAnsi" w:cstheme="minorHAnsi"/>
          <w:sz w:val="22"/>
          <w:szCs w:val="22"/>
          <w:lang w:val="en-GB"/>
        </w:rPr>
        <w:t xml:space="preserve"> noti</w:t>
      </w:r>
      <w:r w:rsidR="00CA2F8D" w:rsidRPr="00A14AE4">
        <w:rPr>
          <w:rFonts w:asciiTheme="minorHAnsi" w:hAnsiTheme="minorHAnsi" w:cstheme="minorHAnsi"/>
          <w:sz w:val="22"/>
          <w:szCs w:val="22"/>
          <w:lang w:val="en-GB"/>
        </w:rPr>
        <w:t xml:space="preserve">ce of </w:t>
      </w:r>
      <w:r w:rsidR="0044578A" w:rsidRPr="00A14AE4">
        <w:rPr>
          <w:rFonts w:asciiTheme="minorHAnsi" w:hAnsiTheme="minorHAnsi" w:cstheme="minorHAnsi"/>
          <w:sz w:val="22"/>
          <w:szCs w:val="22"/>
          <w:lang w:val="en-GB"/>
        </w:rPr>
        <w:t>termination</w:t>
      </w:r>
      <w:r w:rsidRPr="00A14AE4">
        <w:rPr>
          <w:rFonts w:asciiTheme="minorHAnsi" w:hAnsiTheme="minorHAnsi" w:cstheme="minorHAnsi"/>
          <w:sz w:val="22"/>
          <w:szCs w:val="22"/>
          <w:lang w:val="en-GB"/>
        </w:rPr>
        <w:t xml:space="preserve">. </w:t>
      </w:r>
    </w:p>
    <w:p w14:paraId="268ADB6B" w14:textId="77777777" w:rsidR="006E55C5" w:rsidRDefault="006E55C5" w:rsidP="006E55C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8105D7B" w14:textId="77777777" w:rsidR="007F417C" w:rsidRPr="00A14AE4" w:rsidRDefault="00D56F24" w:rsidP="001E5F48">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An</w:t>
      </w:r>
      <w:r w:rsidR="00B07342">
        <w:rPr>
          <w:rFonts w:asciiTheme="minorHAnsi" w:hAnsiTheme="minorHAnsi" w:cstheme="minorHAnsi"/>
          <w:sz w:val="22"/>
          <w:szCs w:val="22"/>
          <w:lang w:val="en-GB"/>
        </w:rPr>
        <w:t xml:space="preserve"> </w:t>
      </w:r>
      <w:r w:rsidR="00FA4D06" w:rsidRPr="00A14AE4">
        <w:rPr>
          <w:rFonts w:asciiTheme="minorHAnsi" w:hAnsiTheme="minorHAnsi" w:cstheme="minorHAnsi"/>
          <w:sz w:val="22"/>
          <w:szCs w:val="22"/>
          <w:lang w:val="en-GB"/>
        </w:rPr>
        <w:t xml:space="preserve">appeal </w:t>
      </w:r>
      <w:r w:rsidR="00CC74FA">
        <w:rPr>
          <w:rFonts w:asciiTheme="minorHAnsi" w:hAnsiTheme="minorHAnsi" w:cstheme="minorHAnsi"/>
          <w:sz w:val="22"/>
          <w:szCs w:val="22"/>
          <w:lang w:val="en-GB"/>
        </w:rPr>
        <w:t>will</w:t>
      </w:r>
      <w:r w:rsidR="00FA4D06" w:rsidRPr="00A14AE4">
        <w:rPr>
          <w:rFonts w:asciiTheme="minorHAnsi" w:hAnsiTheme="minorHAnsi" w:cstheme="minorHAnsi"/>
          <w:sz w:val="22"/>
          <w:szCs w:val="22"/>
          <w:lang w:val="en-GB"/>
        </w:rPr>
        <w:t xml:space="preserve"> not delay the commencement of the notice period.  </w:t>
      </w:r>
    </w:p>
    <w:p w14:paraId="66DF07B4" w14:textId="77777777" w:rsidR="006E55C5" w:rsidRPr="006E55C5" w:rsidRDefault="006E55C5" w:rsidP="006E55C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537844C" w14:textId="77777777" w:rsidR="007B1D9C" w:rsidRPr="00A14AE4" w:rsidRDefault="007B1D9C" w:rsidP="001E5F48">
      <w:pPr>
        <w:pStyle w:val="NormalWeb"/>
        <w:numPr>
          <w:ilvl w:val="1"/>
          <w:numId w:val="30"/>
        </w:numPr>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color w:val="000000"/>
          <w:sz w:val="22"/>
          <w:szCs w:val="22"/>
          <w:lang w:val="en-GB"/>
        </w:rPr>
        <w:t xml:space="preserve">In the event that your employment is terminated in accordance with Paragraph </w:t>
      </w:r>
      <w:r w:rsidR="006D0C60" w:rsidRPr="00A14AE4">
        <w:rPr>
          <w:rFonts w:asciiTheme="minorHAnsi" w:hAnsiTheme="minorHAnsi" w:cstheme="minorHAnsi"/>
          <w:color w:val="000000"/>
          <w:sz w:val="22"/>
          <w:szCs w:val="22"/>
          <w:lang w:val="en-GB"/>
        </w:rPr>
        <w:t>6</w:t>
      </w:r>
      <w:r w:rsidR="00EE5687" w:rsidRPr="00A14AE4">
        <w:rPr>
          <w:rFonts w:asciiTheme="minorHAnsi" w:hAnsiTheme="minorHAnsi" w:cstheme="minorHAnsi"/>
          <w:color w:val="000000"/>
          <w:sz w:val="22"/>
          <w:szCs w:val="22"/>
          <w:lang w:val="en-GB"/>
        </w:rPr>
        <w:t>.</w:t>
      </w:r>
      <w:r w:rsidR="00D56F24">
        <w:rPr>
          <w:rFonts w:asciiTheme="minorHAnsi" w:hAnsiTheme="minorHAnsi" w:cstheme="minorHAnsi"/>
          <w:color w:val="000000"/>
          <w:sz w:val="22"/>
          <w:szCs w:val="22"/>
          <w:lang w:val="en-GB"/>
        </w:rPr>
        <w:t>6</w:t>
      </w:r>
      <w:r w:rsidRPr="00A14AE4">
        <w:rPr>
          <w:rFonts w:asciiTheme="minorHAnsi" w:hAnsiTheme="minorHAnsi" w:cstheme="minorHAnsi"/>
          <w:color w:val="000000"/>
          <w:sz w:val="22"/>
          <w:szCs w:val="22"/>
          <w:lang w:val="en-GB"/>
        </w:rPr>
        <w:t xml:space="preserve"> above: </w:t>
      </w:r>
    </w:p>
    <w:p w14:paraId="0DDB0D69" w14:textId="77777777" w:rsidR="00526D81" w:rsidRPr="00A14AE4" w:rsidRDefault="00526D81"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279E38A8" w14:textId="77777777" w:rsidR="007F417C" w:rsidRDefault="00D56F24" w:rsidP="00B07342">
      <w:pPr>
        <w:pStyle w:val="NormalWeb"/>
        <w:numPr>
          <w:ilvl w:val="0"/>
          <w:numId w:val="3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007B1D9C" w:rsidRPr="00A14AE4">
        <w:rPr>
          <w:rFonts w:asciiTheme="minorHAnsi" w:hAnsiTheme="minorHAnsi" w:cstheme="minorHAnsi"/>
          <w:sz w:val="22"/>
          <w:szCs w:val="22"/>
          <w:lang w:val="en-GB"/>
        </w:rPr>
        <w:t xml:space="preserve">f your contract of employment contains a garden leave clause the </w:t>
      </w:r>
      <w:r>
        <w:rPr>
          <w:rFonts w:asciiTheme="minorHAnsi" w:hAnsiTheme="minorHAnsi" w:cstheme="minorHAnsi"/>
          <w:sz w:val="22"/>
          <w:szCs w:val="22"/>
          <w:lang w:val="en-GB"/>
        </w:rPr>
        <w:t>Academy Trust Company</w:t>
      </w:r>
      <w:r w:rsidR="002A7FCD" w:rsidRPr="00A14AE4">
        <w:rPr>
          <w:rFonts w:asciiTheme="minorHAnsi" w:hAnsiTheme="minorHAnsi" w:cstheme="minorHAnsi"/>
          <w:sz w:val="22"/>
          <w:szCs w:val="22"/>
          <w:lang w:val="en-GB"/>
        </w:rPr>
        <w:t xml:space="preserve"> </w:t>
      </w:r>
      <w:r w:rsidR="007B1D9C" w:rsidRPr="00A14AE4">
        <w:rPr>
          <w:rFonts w:asciiTheme="minorHAnsi" w:hAnsiTheme="minorHAnsi" w:cstheme="minorHAnsi"/>
          <w:sz w:val="22"/>
          <w:szCs w:val="22"/>
          <w:lang w:val="en-GB"/>
        </w:rPr>
        <w:t xml:space="preserve">may exercise that clause so that you are not required to attend the </w:t>
      </w:r>
      <w:r w:rsidR="002A7FCD" w:rsidRPr="00A14AE4">
        <w:rPr>
          <w:rFonts w:asciiTheme="minorHAnsi" w:hAnsiTheme="minorHAnsi" w:cstheme="minorHAnsi"/>
          <w:sz w:val="22"/>
          <w:szCs w:val="22"/>
          <w:lang w:val="en-GB"/>
        </w:rPr>
        <w:t xml:space="preserve">Academy </w:t>
      </w:r>
      <w:r w:rsidR="007B1D9C" w:rsidRPr="00A14AE4">
        <w:rPr>
          <w:rFonts w:asciiTheme="minorHAnsi" w:hAnsiTheme="minorHAnsi" w:cstheme="minorHAnsi"/>
          <w:sz w:val="22"/>
          <w:szCs w:val="22"/>
          <w:lang w:val="en-GB"/>
        </w:rPr>
        <w:t xml:space="preserve">during the notice </w:t>
      </w:r>
      <w:r w:rsidR="007B1D9C" w:rsidRPr="00A14AE4">
        <w:rPr>
          <w:rFonts w:asciiTheme="minorHAnsi" w:hAnsiTheme="minorHAnsi" w:cstheme="minorHAnsi"/>
          <w:sz w:val="22"/>
          <w:szCs w:val="22"/>
          <w:lang w:val="en-GB"/>
        </w:rPr>
        <w:lastRenderedPageBreak/>
        <w:t xml:space="preserve">period but remain employed and so bound by the terms of your contract of employment until the expiry of the notice period; or </w:t>
      </w:r>
    </w:p>
    <w:p w14:paraId="7BF051C1" w14:textId="77777777" w:rsidR="007B1D9C" w:rsidRPr="00A14AE4" w:rsidRDefault="00D56F24" w:rsidP="001E5F48">
      <w:pPr>
        <w:pStyle w:val="NormalWeb"/>
        <w:numPr>
          <w:ilvl w:val="0"/>
          <w:numId w:val="31"/>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i</w:t>
      </w:r>
      <w:r w:rsidR="007B1D9C" w:rsidRPr="00A14AE4">
        <w:rPr>
          <w:rFonts w:asciiTheme="minorHAnsi" w:hAnsiTheme="minorHAnsi" w:cstheme="minorHAnsi"/>
          <w:color w:val="000000"/>
          <w:sz w:val="22"/>
          <w:szCs w:val="22"/>
          <w:lang w:val="en-GB"/>
        </w:rPr>
        <w:t xml:space="preserve">f your contract of employment contains a payment in lieu of notice clause the </w:t>
      </w:r>
      <w:r>
        <w:rPr>
          <w:rFonts w:asciiTheme="minorHAnsi" w:hAnsiTheme="minorHAnsi" w:cstheme="minorHAnsi"/>
          <w:color w:val="000000"/>
          <w:sz w:val="22"/>
          <w:szCs w:val="22"/>
          <w:lang w:val="en-GB"/>
        </w:rPr>
        <w:t xml:space="preserve">Academy Trust Company </w:t>
      </w:r>
      <w:r w:rsidR="007B1D9C" w:rsidRPr="00A14AE4">
        <w:rPr>
          <w:rFonts w:asciiTheme="minorHAnsi" w:hAnsiTheme="minorHAnsi" w:cstheme="minorHAnsi"/>
          <w:color w:val="000000"/>
          <w:sz w:val="22"/>
          <w:szCs w:val="22"/>
          <w:lang w:val="en-GB"/>
        </w:rPr>
        <w:t>may exercise that clause to bring your contract to an end with immediate effect.</w:t>
      </w:r>
    </w:p>
    <w:p w14:paraId="4D7D5951" w14:textId="77777777" w:rsidR="0099342F" w:rsidRPr="00A14AE4" w:rsidRDefault="0099342F"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CD84A2C" w14:textId="77777777" w:rsidR="00FA4D06" w:rsidRPr="00A14AE4" w:rsidRDefault="00FA4D06" w:rsidP="00C35C35">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70A25A57" w14:textId="77777777" w:rsidR="0099342F" w:rsidRPr="00A14AE4" w:rsidRDefault="0099342F" w:rsidP="00E0069A">
      <w:pPr>
        <w:pStyle w:val="NormalWeb"/>
        <w:numPr>
          <w:ilvl w:val="0"/>
          <w:numId w:val="2"/>
        </w:numPr>
        <w:spacing w:before="0" w:beforeAutospacing="0" w:after="0" w:afterAutospacing="0" w:line="276" w:lineRule="auto"/>
        <w:jc w:val="both"/>
        <w:rPr>
          <w:rFonts w:asciiTheme="minorHAnsi" w:hAnsiTheme="minorHAnsi" w:cstheme="minorHAnsi"/>
          <w:b/>
          <w:sz w:val="22"/>
          <w:szCs w:val="22"/>
          <w:lang w:val="en-GB"/>
        </w:rPr>
      </w:pPr>
      <w:r w:rsidRPr="00A14AE4">
        <w:rPr>
          <w:rFonts w:asciiTheme="minorHAnsi" w:hAnsiTheme="minorHAnsi" w:cstheme="minorHAnsi"/>
          <w:b/>
          <w:sz w:val="22"/>
          <w:szCs w:val="22"/>
          <w:lang w:val="en-GB"/>
        </w:rPr>
        <w:t>APPEALS</w:t>
      </w:r>
      <w:r w:rsidR="0023518E" w:rsidRPr="00A14AE4">
        <w:rPr>
          <w:rFonts w:asciiTheme="minorHAnsi" w:hAnsiTheme="minorHAnsi" w:cstheme="minorHAnsi"/>
          <w:b/>
          <w:sz w:val="22"/>
          <w:szCs w:val="22"/>
          <w:lang w:val="en-GB"/>
        </w:rPr>
        <w:t xml:space="preserve"> AGAINST DECISIONS </w:t>
      </w:r>
      <w:r w:rsidR="00D86DBD" w:rsidRPr="00A14AE4">
        <w:rPr>
          <w:rFonts w:asciiTheme="minorHAnsi" w:hAnsiTheme="minorHAnsi" w:cstheme="minorHAnsi"/>
          <w:b/>
          <w:sz w:val="22"/>
          <w:szCs w:val="22"/>
          <w:lang w:val="en-GB"/>
        </w:rPr>
        <w:t xml:space="preserve">MADE </w:t>
      </w:r>
      <w:r w:rsidR="0023518E" w:rsidRPr="00A14AE4">
        <w:rPr>
          <w:rFonts w:asciiTheme="minorHAnsi" w:hAnsiTheme="minorHAnsi" w:cstheme="minorHAnsi"/>
          <w:b/>
          <w:sz w:val="22"/>
          <w:szCs w:val="22"/>
          <w:lang w:val="en-GB"/>
        </w:rPr>
        <w:t>BY CAPABILITY MANAGER AND/OR FINAL CAPABILITY MANAGER</w:t>
      </w:r>
      <w:r w:rsidRPr="00A14AE4">
        <w:rPr>
          <w:rFonts w:asciiTheme="minorHAnsi" w:hAnsiTheme="minorHAnsi" w:cstheme="minorHAnsi"/>
          <w:b/>
          <w:sz w:val="22"/>
          <w:szCs w:val="22"/>
          <w:lang w:val="en-GB"/>
        </w:rPr>
        <w:t xml:space="preserve"> </w:t>
      </w:r>
    </w:p>
    <w:p w14:paraId="1F70AC13" w14:textId="77777777" w:rsidR="0099342F" w:rsidRPr="00A14AE4" w:rsidRDefault="0099342F" w:rsidP="0099342F">
      <w:pPr>
        <w:pStyle w:val="NormalWeb"/>
        <w:spacing w:before="0" w:beforeAutospacing="0" w:after="0" w:afterAutospacing="0" w:line="276" w:lineRule="auto"/>
        <w:ind w:left="360"/>
        <w:jc w:val="both"/>
        <w:rPr>
          <w:rFonts w:asciiTheme="minorHAnsi" w:hAnsiTheme="minorHAnsi" w:cstheme="minorHAnsi"/>
          <w:b/>
          <w:sz w:val="22"/>
          <w:szCs w:val="22"/>
          <w:lang w:val="en-GB"/>
        </w:rPr>
      </w:pPr>
    </w:p>
    <w:p w14:paraId="4086211B" w14:textId="77777777" w:rsidR="005530E2" w:rsidRPr="00A14AE4" w:rsidRDefault="005530E2"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7.1</w:t>
      </w:r>
      <w:r w:rsidRPr="00A14AE4">
        <w:rPr>
          <w:rFonts w:asciiTheme="minorHAnsi" w:hAnsiTheme="minorHAnsi" w:cstheme="minorHAnsi"/>
          <w:sz w:val="22"/>
          <w:szCs w:val="22"/>
          <w:lang w:val="en-GB"/>
        </w:rPr>
        <w:tab/>
      </w:r>
      <w:r w:rsidR="0099342F" w:rsidRPr="00A14AE4">
        <w:rPr>
          <w:rFonts w:asciiTheme="minorHAnsi" w:hAnsiTheme="minorHAnsi" w:cstheme="minorHAnsi"/>
          <w:sz w:val="22"/>
          <w:szCs w:val="22"/>
          <w:lang w:val="en-GB"/>
        </w:rPr>
        <w:t>An appeal against a decision of the Capability Manager or Final Capability Manager can be made at</w:t>
      </w:r>
      <w:r w:rsidR="0023518E" w:rsidRPr="00A14AE4">
        <w:rPr>
          <w:rFonts w:asciiTheme="minorHAnsi" w:hAnsiTheme="minorHAnsi" w:cstheme="minorHAnsi"/>
          <w:sz w:val="22"/>
          <w:szCs w:val="22"/>
          <w:lang w:val="en-GB"/>
        </w:rPr>
        <w:t xml:space="preserve"> each stage of the procedure set out at Paragraphs 4,</w:t>
      </w:r>
      <w:r w:rsidR="007D7C0E" w:rsidRPr="00A14AE4">
        <w:rPr>
          <w:rFonts w:asciiTheme="minorHAnsi" w:hAnsiTheme="minorHAnsi" w:cstheme="minorHAnsi"/>
          <w:sz w:val="22"/>
          <w:szCs w:val="22"/>
          <w:lang w:val="en-GB"/>
        </w:rPr>
        <w:t xml:space="preserve"> </w:t>
      </w:r>
      <w:r w:rsidR="0023518E" w:rsidRPr="00A14AE4">
        <w:rPr>
          <w:rFonts w:asciiTheme="minorHAnsi" w:hAnsiTheme="minorHAnsi" w:cstheme="minorHAnsi"/>
          <w:sz w:val="22"/>
          <w:szCs w:val="22"/>
          <w:lang w:val="en-GB"/>
        </w:rPr>
        <w:t>5 and 6 above.</w:t>
      </w:r>
    </w:p>
    <w:p w14:paraId="74B0D83B" w14:textId="77777777" w:rsidR="002F3822" w:rsidRPr="00A14AE4" w:rsidRDefault="002F3822"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3F643DF4" w14:textId="77777777" w:rsidR="008720FE" w:rsidRPr="001E5F48" w:rsidRDefault="002F3822" w:rsidP="001E5F48">
      <w:pPr>
        <w:ind w:left="567" w:hanging="567"/>
        <w:jc w:val="both"/>
        <w:rPr>
          <w:rFonts w:asciiTheme="minorHAnsi" w:eastAsiaTheme="minorHAnsi" w:hAnsiTheme="minorHAnsi" w:cstheme="minorBidi"/>
          <w:sz w:val="22"/>
          <w:szCs w:val="22"/>
          <w:lang w:val="en-GB"/>
        </w:rPr>
      </w:pPr>
      <w:r w:rsidRPr="00A14AE4">
        <w:rPr>
          <w:rFonts w:asciiTheme="minorHAnsi" w:hAnsiTheme="minorHAnsi" w:cstheme="minorHAnsi"/>
          <w:sz w:val="22"/>
          <w:szCs w:val="22"/>
          <w:lang w:val="en-GB"/>
        </w:rPr>
        <w:t>7.2</w:t>
      </w:r>
      <w:r w:rsidR="00BF0EC8" w:rsidRPr="00A14AE4">
        <w:rPr>
          <w:rFonts w:asciiTheme="minorHAnsi" w:hAnsiTheme="minorHAnsi" w:cstheme="minorHAnsi"/>
          <w:sz w:val="22"/>
          <w:szCs w:val="22"/>
          <w:lang w:val="en-GB"/>
        </w:rPr>
        <w:tab/>
      </w:r>
      <w:r w:rsidR="0023518E" w:rsidRPr="00A14AE4">
        <w:rPr>
          <w:rFonts w:asciiTheme="minorHAnsi" w:hAnsiTheme="minorHAnsi" w:cstheme="minorHAnsi"/>
          <w:sz w:val="22"/>
          <w:szCs w:val="22"/>
          <w:lang w:val="en-GB"/>
        </w:rPr>
        <w:t>In all cases</w:t>
      </w:r>
      <w:r w:rsidR="009D73BE">
        <w:rPr>
          <w:rFonts w:asciiTheme="minorHAnsi" w:hAnsiTheme="minorHAnsi" w:cstheme="minorHAnsi"/>
          <w:sz w:val="22"/>
          <w:szCs w:val="22"/>
          <w:lang w:val="en-GB"/>
        </w:rPr>
        <w:t>,</w:t>
      </w:r>
      <w:r w:rsidR="0023518E" w:rsidRPr="00A14AE4">
        <w:rPr>
          <w:rFonts w:asciiTheme="minorHAnsi" w:hAnsiTheme="minorHAnsi" w:cstheme="minorHAnsi"/>
          <w:sz w:val="22"/>
          <w:szCs w:val="22"/>
          <w:lang w:val="en-GB"/>
        </w:rPr>
        <w:t xml:space="preserve"> your appeal letter must set out the grounds of your appeal in detail.</w:t>
      </w:r>
      <w:r w:rsidR="008720FE">
        <w:rPr>
          <w:rFonts w:asciiTheme="minorHAnsi" w:hAnsiTheme="minorHAnsi" w:cstheme="minorHAnsi"/>
          <w:sz w:val="22"/>
          <w:szCs w:val="22"/>
          <w:lang w:val="en-GB"/>
        </w:rPr>
        <w:t xml:space="preserve"> </w:t>
      </w:r>
      <w:r w:rsidR="008720FE" w:rsidRPr="009D73BE">
        <w:rPr>
          <w:rFonts w:asciiTheme="minorHAnsi" w:hAnsiTheme="minorHAnsi" w:cstheme="minorHAnsi"/>
          <w:sz w:val="22"/>
          <w:szCs w:val="22"/>
          <w:lang w:val="en-GB"/>
        </w:rPr>
        <w:t xml:space="preserve"> </w:t>
      </w:r>
      <w:r w:rsidR="008720FE" w:rsidRPr="001E5F48">
        <w:rPr>
          <w:rFonts w:asciiTheme="minorHAnsi" w:eastAsiaTheme="minorHAnsi" w:hAnsiTheme="minorHAnsi" w:cstheme="minorBidi"/>
          <w:sz w:val="22"/>
          <w:szCs w:val="22"/>
          <w:lang w:val="en-GB"/>
        </w:rPr>
        <w:t>When preparing your appeal letter, you may wish to consider the following grounds:</w:t>
      </w:r>
    </w:p>
    <w:p w14:paraId="03A9907D" w14:textId="77777777" w:rsidR="008720FE" w:rsidRPr="001E5F48" w:rsidRDefault="008720FE" w:rsidP="001E5F48">
      <w:pPr>
        <w:numPr>
          <w:ilvl w:val="0"/>
          <w:numId w:val="40"/>
        </w:numPr>
        <w:spacing w:after="160" w:line="259" w:lineRule="auto"/>
        <w:ind w:left="567" w:hanging="567"/>
        <w:contextualSpacing/>
        <w:jc w:val="both"/>
        <w:rPr>
          <w:rFonts w:asciiTheme="minorHAnsi" w:eastAsiaTheme="minorHAnsi" w:hAnsiTheme="minorHAnsi" w:cstheme="minorBidi"/>
          <w:sz w:val="22"/>
          <w:szCs w:val="22"/>
          <w:lang w:val="en-GB"/>
        </w:rPr>
      </w:pPr>
      <w:r w:rsidRPr="001E5F48">
        <w:rPr>
          <w:rFonts w:asciiTheme="minorHAnsi" w:eastAsiaTheme="minorHAnsi" w:hAnsiTheme="minorHAnsi" w:cstheme="minorBidi"/>
          <w:sz w:val="22"/>
          <w:szCs w:val="22"/>
          <w:lang w:val="en-GB"/>
        </w:rPr>
        <w:t>That the action taken was unfair;</w:t>
      </w:r>
    </w:p>
    <w:p w14:paraId="1B18AC88" w14:textId="77777777" w:rsidR="008720FE" w:rsidRPr="001E5F48" w:rsidRDefault="008720FE" w:rsidP="001E5F48">
      <w:pPr>
        <w:numPr>
          <w:ilvl w:val="0"/>
          <w:numId w:val="40"/>
        </w:numPr>
        <w:spacing w:after="160" w:line="259" w:lineRule="auto"/>
        <w:ind w:left="567" w:hanging="567"/>
        <w:contextualSpacing/>
        <w:jc w:val="both"/>
        <w:rPr>
          <w:rFonts w:asciiTheme="minorHAnsi" w:eastAsiaTheme="minorHAnsi" w:hAnsiTheme="minorHAnsi" w:cstheme="minorBidi"/>
          <w:sz w:val="22"/>
          <w:szCs w:val="22"/>
          <w:lang w:val="en-GB"/>
        </w:rPr>
      </w:pPr>
      <w:r w:rsidRPr="001E5F48">
        <w:rPr>
          <w:rFonts w:asciiTheme="minorHAnsi" w:eastAsiaTheme="minorHAnsi" w:hAnsiTheme="minorHAnsi" w:cstheme="minorBidi"/>
          <w:sz w:val="22"/>
          <w:szCs w:val="22"/>
          <w:lang w:val="en-GB"/>
        </w:rPr>
        <w:t xml:space="preserve">That this </w:t>
      </w:r>
      <w:r w:rsidR="009D73BE">
        <w:rPr>
          <w:rFonts w:asciiTheme="minorHAnsi" w:eastAsiaTheme="minorHAnsi" w:hAnsiTheme="minorHAnsi" w:cstheme="minorBidi"/>
          <w:sz w:val="22"/>
          <w:szCs w:val="22"/>
          <w:lang w:val="en-GB"/>
        </w:rPr>
        <w:t>C</w:t>
      </w:r>
      <w:r w:rsidRPr="001E5F48">
        <w:rPr>
          <w:rFonts w:asciiTheme="minorHAnsi" w:eastAsiaTheme="minorHAnsi" w:hAnsiTheme="minorHAnsi" w:cstheme="minorBidi"/>
          <w:sz w:val="22"/>
          <w:szCs w:val="22"/>
          <w:lang w:val="en-GB"/>
        </w:rPr>
        <w:t xml:space="preserve">apability </w:t>
      </w:r>
      <w:r w:rsidR="009D73BE">
        <w:rPr>
          <w:rFonts w:asciiTheme="minorHAnsi" w:eastAsiaTheme="minorHAnsi" w:hAnsiTheme="minorHAnsi" w:cstheme="minorBidi"/>
          <w:sz w:val="22"/>
          <w:szCs w:val="22"/>
          <w:lang w:val="en-GB"/>
        </w:rPr>
        <w:t>Policy</w:t>
      </w:r>
      <w:r w:rsidRPr="001E5F48">
        <w:rPr>
          <w:rFonts w:asciiTheme="minorHAnsi" w:eastAsiaTheme="minorHAnsi" w:hAnsiTheme="minorHAnsi" w:cstheme="minorBidi"/>
          <w:sz w:val="22"/>
          <w:szCs w:val="22"/>
          <w:lang w:val="en-GB"/>
        </w:rPr>
        <w:t xml:space="preserve"> and </w:t>
      </w:r>
      <w:r w:rsidR="009D73BE">
        <w:rPr>
          <w:rFonts w:asciiTheme="minorHAnsi" w:eastAsiaTheme="minorHAnsi" w:hAnsiTheme="minorHAnsi" w:cstheme="minorBidi"/>
          <w:sz w:val="22"/>
          <w:szCs w:val="22"/>
          <w:lang w:val="en-GB"/>
        </w:rPr>
        <w:t>P</w:t>
      </w:r>
      <w:r w:rsidRPr="001E5F48">
        <w:rPr>
          <w:rFonts w:asciiTheme="minorHAnsi" w:eastAsiaTheme="minorHAnsi" w:hAnsiTheme="minorHAnsi" w:cstheme="minorBidi"/>
          <w:sz w:val="22"/>
          <w:szCs w:val="22"/>
          <w:lang w:val="en-GB"/>
        </w:rPr>
        <w:t>rocedure was applied defectively or unfairly;</w:t>
      </w:r>
    </w:p>
    <w:p w14:paraId="1C9F9BD3" w14:textId="77777777" w:rsidR="008720FE" w:rsidRPr="001E5F48" w:rsidRDefault="008720FE" w:rsidP="001E5F48">
      <w:pPr>
        <w:numPr>
          <w:ilvl w:val="0"/>
          <w:numId w:val="40"/>
        </w:numPr>
        <w:spacing w:after="160" w:line="259" w:lineRule="auto"/>
        <w:ind w:left="567" w:hanging="567"/>
        <w:contextualSpacing/>
        <w:jc w:val="both"/>
        <w:rPr>
          <w:rFonts w:asciiTheme="minorHAnsi" w:eastAsiaTheme="minorHAnsi" w:hAnsiTheme="minorHAnsi" w:cstheme="minorBidi"/>
          <w:sz w:val="22"/>
          <w:szCs w:val="22"/>
          <w:lang w:val="en-GB"/>
        </w:rPr>
      </w:pPr>
      <w:r w:rsidRPr="001E5F48">
        <w:rPr>
          <w:rFonts w:asciiTheme="minorHAnsi" w:eastAsiaTheme="minorHAnsi" w:hAnsiTheme="minorHAnsi" w:cstheme="minorBidi"/>
          <w:sz w:val="22"/>
          <w:szCs w:val="22"/>
          <w:lang w:val="en-GB"/>
        </w:rPr>
        <w:t>That new evidence has come to light which was not available when the relevant decision was made by the Capability Manager or Final Capability Manager;</w:t>
      </w:r>
    </w:p>
    <w:p w14:paraId="3229ACE5" w14:textId="77777777" w:rsidR="002F3822" w:rsidRPr="001E5F48" w:rsidRDefault="008720FE" w:rsidP="001E5F48">
      <w:pPr>
        <w:numPr>
          <w:ilvl w:val="0"/>
          <w:numId w:val="40"/>
        </w:numPr>
        <w:spacing w:after="160" w:line="259" w:lineRule="auto"/>
        <w:ind w:left="567" w:hanging="567"/>
        <w:contextualSpacing/>
        <w:jc w:val="both"/>
        <w:rPr>
          <w:rFonts w:asciiTheme="minorHAnsi" w:eastAsiaTheme="minorHAnsi" w:hAnsiTheme="minorHAnsi" w:cstheme="minorBidi"/>
          <w:sz w:val="22"/>
          <w:szCs w:val="22"/>
          <w:lang w:val="en-GB"/>
        </w:rPr>
      </w:pPr>
      <w:r w:rsidRPr="001E5F48">
        <w:rPr>
          <w:rFonts w:asciiTheme="minorHAnsi" w:eastAsiaTheme="minorHAnsi" w:hAnsiTheme="minorHAnsi" w:cstheme="minorBidi"/>
          <w:sz w:val="22"/>
          <w:szCs w:val="22"/>
          <w:lang w:val="en-GB"/>
        </w:rPr>
        <w:t>That the sanction was overly harsh in all the circumstances.</w:t>
      </w:r>
    </w:p>
    <w:p w14:paraId="03DA8C5C" w14:textId="77777777" w:rsidR="005530E2" w:rsidRPr="00A14AE4" w:rsidRDefault="0023518E"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  </w:t>
      </w:r>
    </w:p>
    <w:p w14:paraId="72475D9E" w14:textId="77777777" w:rsidR="005530E2" w:rsidRPr="00A14AE4" w:rsidRDefault="002F3822"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7.3</w:t>
      </w:r>
      <w:r w:rsidR="001D46A5" w:rsidRPr="00A14AE4">
        <w:rPr>
          <w:rFonts w:asciiTheme="minorHAnsi" w:hAnsiTheme="minorHAnsi" w:cstheme="minorHAnsi"/>
          <w:sz w:val="22"/>
          <w:szCs w:val="22"/>
          <w:lang w:val="en-GB"/>
        </w:rPr>
        <w:tab/>
      </w:r>
      <w:r w:rsidR="0023518E" w:rsidRPr="00A14AE4">
        <w:rPr>
          <w:rFonts w:asciiTheme="minorHAnsi" w:hAnsiTheme="minorHAnsi" w:cstheme="minorHAnsi"/>
          <w:sz w:val="22"/>
          <w:szCs w:val="22"/>
          <w:lang w:val="en-GB"/>
        </w:rPr>
        <w:t>Appeal</w:t>
      </w:r>
      <w:r w:rsidR="00CC74FA">
        <w:rPr>
          <w:rFonts w:asciiTheme="minorHAnsi" w:hAnsiTheme="minorHAnsi" w:cstheme="minorHAnsi"/>
          <w:sz w:val="22"/>
          <w:szCs w:val="22"/>
          <w:lang w:val="en-GB"/>
        </w:rPr>
        <w:t>s will</w:t>
      </w:r>
      <w:r w:rsidR="0023518E" w:rsidRPr="00A14AE4">
        <w:rPr>
          <w:rFonts w:asciiTheme="minorHAnsi" w:hAnsiTheme="minorHAnsi" w:cstheme="minorHAnsi"/>
          <w:sz w:val="22"/>
          <w:szCs w:val="22"/>
          <w:lang w:val="en-GB"/>
        </w:rPr>
        <w:t xml:space="preserve"> be heard by the relevant Appeal Manager </w:t>
      </w:r>
      <w:r w:rsidR="00CA2F8D" w:rsidRPr="00A14AE4">
        <w:rPr>
          <w:rFonts w:asciiTheme="minorHAnsi" w:hAnsiTheme="minorHAnsi" w:cstheme="minorHAnsi"/>
          <w:sz w:val="22"/>
          <w:szCs w:val="22"/>
          <w:lang w:val="en-GB"/>
        </w:rPr>
        <w:t xml:space="preserve">appointed </w:t>
      </w:r>
      <w:r w:rsidR="0023518E" w:rsidRPr="00A14AE4">
        <w:rPr>
          <w:rFonts w:asciiTheme="minorHAnsi" w:hAnsiTheme="minorHAnsi" w:cstheme="minorHAnsi"/>
          <w:sz w:val="22"/>
          <w:szCs w:val="22"/>
          <w:lang w:val="en-GB"/>
        </w:rPr>
        <w:t xml:space="preserve">in accordance with Paragraph 3 within 20 </w:t>
      </w:r>
      <w:r w:rsidR="00D56F24">
        <w:rPr>
          <w:rFonts w:asciiTheme="minorHAnsi" w:hAnsiTheme="minorHAnsi" w:cstheme="minorHAnsi"/>
          <w:sz w:val="22"/>
          <w:szCs w:val="22"/>
          <w:lang w:val="en-GB"/>
        </w:rPr>
        <w:t>W</w:t>
      </w:r>
      <w:r w:rsidR="0023518E" w:rsidRPr="00A14AE4">
        <w:rPr>
          <w:rFonts w:asciiTheme="minorHAnsi" w:hAnsiTheme="minorHAnsi" w:cstheme="minorHAnsi"/>
          <w:sz w:val="22"/>
          <w:szCs w:val="22"/>
          <w:lang w:val="en-GB"/>
        </w:rPr>
        <w:t xml:space="preserve">orking </w:t>
      </w:r>
      <w:r w:rsidR="00D56F24">
        <w:rPr>
          <w:rFonts w:asciiTheme="minorHAnsi" w:hAnsiTheme="minorHAnsi" w:cstheme="minorHAnsi"/>
          <w:sz w:val="22"/>
          <w:szCs w:val="22"/>
          <w:lang w:val="en-GB"/>
        </w:rPr>
        <w:t>D</w:t>
      </w:r>
      <w:r w:rsidR="0023518E" w:rsidRPr="00A14AE4">
        <w:rPr>
          <w:rFonts w:asciiTheme="minorHAnsi" w:hAnsiTheme="minorHAnsi" w:cstheme="minorHAnsi"/>
          <w:sz w:val="22"/>
          <w:szCs w:val="22"/>
          <w:lang w:val="en-GB"/>
        </w:rPr>
        <w:t xml:space="preserve">ays of the Clerk receiving your appeal letter. </w:t>
      </w:r>
    </w:p>
    <w:p w14:paraId="36DF5914" w14:textId="77777777" w:rsidR="005530E2" w:rsidRPr="00A14AE4" w:rsidRDefault="005530E2"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316936A6" w14:textId="3AC94471" w:rsidR="00D56F24" w:rsidRDefault="00D56F24" w:rsidP="001E5F48">
      <w:pPr>
        <w:pStyle w:val="NormalWeb"/>
        <w:numPr>
          <w:ilvl w:val="1"/>
          <w:numId w:val="35"/>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You will be given </w:t>
      </w:r>
      <w:r w:rsidR="009666FF" w:rsidRPr="00A14AE4">
        <w:rPr>
          <w:rFonts w:asciiTheme="minorHAnsi" w:hAnsiTheme="minorHAnsi" w:cstheme="minorHAnsi"/>
          <w:sz w:val="22"/>
          <w:szCs w:val="22"/>
          <w:lang w:val="en-GB"/>
        </w:rPr>
        <w:t xml:space="preserve">5 </w:t>
      </w:r>
      <w:r>
        <w:rPr>
          <w:rFonts w:asciiTheme="minorHAnsi" w:hAnsiTheme="minorHAnsi" w:cstheme="minorHAnsi"/>
          <w:sz w:val="22"/>
          <w:szCs w:val="22"/>
          <w:lang w:val="en-GB"/>
        </w:rPr>
        <w:t>W</w:t>
      </w:r>
      <w:r w:rsidR="009666FF" w:rsidRPr="00A14AE4">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009666FF" w:rsidRPr="00A14AE4">
        <w:rPr>
          <w:rFonts w:asciiTheme="minorHAnsi" w:hAnsiTheme="minorHAnsi" w:cstheme="minorHAnsi"/>
          <w:sz w:val="22"/>
          <w:szCs w:val="22"/>
          <w:lang w:val="en-GB"/>
        </w:rPr>
        <w:t>ays</w:t>
      </w:r>
      <w:r>
        <w:rPr>
          <w:rFonts w:asciiTheme="minorHAnsi" w:hAnsiTheme="minorHAnsi" w:cstheme="minorHAnsi"/>
          <w:sz w:val="22"/>
          <w:szCs w:val="22"/>
          <w:lang w:val="en-GB"/>
        </w:rPr>
        <w:t xml:space="preserve"> written notice</w:t>
      </w:r>
      <w:r w:rsidR="009666FF" w:rsidRPr="00A14AE4">
        <w:rPr>
          <w:rFonts w:asciiTheme="minorHAnsi" w:hAnsiTheme="minorHAnsi" w:cstheme="minorHAnsi"/>
          <w:sz w:val="22"/>
          <w:szCs w:val="22"/>
          <w:lang w:val="en-GB"/>
        </w:rPr>
        <w:t xml:space="preserve"> of </w:t>
      </w:r>
      <w:r>
        <w:rPr>
          <w:rFonts w:asciiTheme="minorHAnsi" w:hAnsiTheme="minorHAnsi" w:cstheme="minorHAnsi"/>
          <w:sz w:val="22"/>
          <w:szCs w:val="22"/>
          <w:lang w:val="en-GB"/>
        </w:rPr>
        <w:t xml:space="preserve">an </w:t>
      </w:r>
      <w:r w:rsidR="009666FF" w:rsidRPr="00A14AE4">
        <w:rPr>
          <w:rFonts w:asciiTheme="minorHAnsi" w:hAnsiTheme="minorHAnsi" w:cstheme="minorHAnsi"/>
          <w:sz w:val="22"/>
          <w:szCs w:val="22"/>
          <w:lang w:val="en-GB"/>
        </w:rPr>
        <w:t>Appeal Meeting</w:t>
      </w:r>
      <w:r>
        <w:rPr>
          <w:rFonts w:asciiTheme="minorHAnsi" w:hAnsiTheme="minorHAnsi" w:cstheme="minorHAnsi"/>
          <w:sz w:val="22"/>
          <w:szCs w:val="22"/>
          <w:lang w:val="en-GB"/>
        </w:rPr>
        <w:t xml:space="preserve"> and the Appeal Manager will confirm in this notice what evidence will be relied upon at the Appeal Meeting</w:t>
      </w:r>
      <w:r w:rsidR="00273784">
        <w:rPr>
          <w:rFonts w:asciiTheme="minorHAnsi" w:hAnsiTheme="minorHAnsi" w:cstheme="minorHAnsi"/>
          <w:sz w:val="22"/>
          <w:szCs w:val="22"/>
          <w:lang w:val="en-GB"/>
        </w:rPr>
        <w:t xml:space="preserve"> and whether the evidence will be written or oral</w:t>
      </w:r>
      <w:r w:rsidR="009666FF" w:rsidRPr="00A14AE4">
        <w:rPr>
          <w:rFonts w:asciiTheme="minorHAnsi" w:hAnsiTheme="minorHAnsi" w:cstheme="minorHAnsi"/>
          <w:sz w:val="22"/>
          <w:szCs w:val="22"/>
          <w:lang w:val="en-GB"/>
        </w:rPr>
        <w:t xml:space="preserve">.  </w:t>
      </w:r>
      <w:r>
        <w:rPr>
          <w:rFonts w:asciiTheme="minorHAnsi" w:hAnsiTheme="minorHAnsi" w:cstheme="minorHAnsi"/>
          <w:sz w:val="22"/>
          <w:szCs w:val="22"/>
          <w:lang w:val="en-GB"/>
        </w:rPr>
        <w:t>If written evidence is to be relied upon you will be provided with copies of such evidence</w:t>
      </w:r>
      <w:r w:rsidR="00860700">
        <w:rPr>
          <w:rFonts w:asciiTheme="minorHAnsi" w:hAnsiTheme="minorHAnsi" w:cstheme="minorHAnsi"/>
          <w:sz w:val="22"/>
          <w:szCs w:val="22"/>
          <w:lang w:val="en-GB"/>
        </w:rPr>
        <w:t>, where this has not previously been shared,</w:t>
      </w:r>
      <w:r>
        <w:rPr>
          <w:rFonts w:asciiTheme="minorHAnsi" w:hAnsiTheme="minorHAnsi" w:cstheme="minorHAnsi"/>
          <w:sz w:val="22"/>
          <w:szCs w:val="22"/>
          <w:lang w:val="en-GB"/>
        </w:rPr>
        <w:t xml:space="preserve"> with notice of the meeting in order to enable you to prepare for the Appeal Meeting.  If oral evidence is to be relied upon at the Appeal Meeting, you will be given details of who will be in attendance.</w:t>
      </w:r>
      <w:r w:rsidR="009D73BE">
        <w:rPr>
          <w:rFonts w:asciiTheme="minorHAnsi" w:hAnsiTheme="minorHAnsi" w:cstheme="minorHAnsi"/>
          <w:sz w:val="22"/>
          <w:szCs w:val="22"/>
          <w:lang w:val="en-GB"/>
        </w:rPr>
        <w:t xml:space="preserve">  You will be able to provide evidence prior to the Appeal Meeting provided that such evidence is submitted at least 2 Working Days prior to the Appeal Meeting.</w:t>
      </w:r>
      <w:r w:rsidR="008720FE">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p>
    <w:p w14:paraId="2C6244BD" w14:textId="77777777" w:rsidR="006E55C5" w:rsidRDefault="006E55C5" w:rsidP="006E55C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0F3D69C" w14:textId="77777777" w:rsidR="00D56F24" w:rsidRDefault="00D56F24" w:rsidP="001E5F48">
      <w:pPr>
        <w:pStyle w:val="NormalWeb"/>
        <w:numPr>
          <w:ilvl w:val="1"/>
          <w:numId w:val="35"/>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You will be given an opportunity to comment on the evidence provided during the Appeal Meeting whether such evidence is given in writing or orally.</w:t>
      </w:r>
      <w:r w:rsidR="008720FE">
        <w:rPr>
          <w:rFonts w:asciiTheme="minorHAnsi" w:hAnsiTheme="minorHAnsi" w:cstheme="minorHAnsi"/>
          <w:sz w:val="22"/>
          <w:szCs w:val="22"/>
          <w:lang w:val="en-GB"/>
        </w:rPr>
        <w:t xml:space="preserve">  The Appeal Manager will consider the evidence provided by you and by the Capability Manager or Final Capability Manager (as appropriate) in order to determine whether the relevant decision was fair and reasonable.</w:t>
      </w:r>
    </w:p>
    <w:p w14:paraId="357CF13E" w14:textId="77777777" w:rsidR="006E55C5" w:rsidRDefault="006E55C5" w:rsidP="006E55C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53FB7CF" w14:textId="77777777" w:rsidR="009666FF" w:rsidRPr="00A14AE4" w:rsidRDefault="00D56F24" w:rsidP="001E5F48">
      <w:pPr>
        <w:pStyle w:val="NormalWeb"/>
        <w:numPr>
          <w:ilvl w:val="1"/>
          <w:numId w:val="35"/>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The Appeal Manager will confirm the outcome of the Appeal Meeting in writing to you within 5 Working Days of the</w:t>
      </w:r>
      <w:r w:rsidR="00CC74FA">
        <w:rPr>
          <w:rFonts w:asciiTheme="minorHAnsi" w:hAnsiTheme="minorHAnsi" w:cstheme="minorHAnsi"/>
          <w:sz w:val="22"/>
          <w:szCs w:val="22"/>
          <w:lang w:val="en-GB"/>
        </w:rPr>
        <w:t xml:space="preserve"> date of the</w:t>
      </w:r>
      <w:r>
        <w:rPr>
          <w:rFonts w:asciiTheme="minorHAnsi" w:hAnsiTheme="minorHAnsi" w:cstheme="minorHAnsi"/>
          <w:sz w:val="22"/>
          <w:szCs w:val="22"/>
          <w:lang w:val="en-GB"/>
        </w:rPr>
        <w:t xml:space="preserve"> Appeal Meeting.  </w:t>
      </w:r>
      <w:r w:rsidR="009666FF" w:rsidRPr="00A14AE4">
        <w:rPr>
          <w:rFonts w:asciiTheme="minorHAnsi" w:hAnsiTheme="minorHAnsi" w:cstheme="minorHAnsi"/>
          <w:sz w:val="22"/>
          <w:szCs w:val="22"/>
          <w:lang w:val="en-GB"/>
        </w:rPr>
        <w:t xml:space="preserve">The decision of the Appeal Manager is final and there will be no further right of appeal.  The </w:t>
      </w:r>
      <w:r w:rsidR="00CC74FA">
        <w:rPr>
          <w:rFonts w:asciiTheme="minorHAnsi" w:hAnsiTheme="minorHAnsi" w:cstheme="minorHAnsi"/>
          <w:sz w:val="22"/>
          <w:szCs w:val="22"/>
          <w:lang w:val="en-GB"/>
        </w:rPr>
        <w:t xml:space="preserve">potential </w:t>
      </w:r>
      <w:r w:rsidR="009666FF" w:rsidRPr="00A14AE4">
        <w:rPr>
          <w:rFonts w:asciiTheme="minorHAnsi" w:hAnsiTheme="minorHAnsi" w:cstheme="minorHAnsi"/>
          <w:sz w:val="22"/>
          <w:szCs w:val="22"/>
          <w:lang w:val="en-GB"/>
        </w:rPr>
        <w:t xml:space="preserve">outcomes of </w:t>
      </w:r>
      <w:r w:rsidR="00CC74FA">
        <w:rPr>
          <w:rFonts w:asciiTheme="minorHAnsi" w:hAnsiTheme="minorHAnsi" w:cstheme="minorHAnsi"/>
          <w:sz w:val="22"/>
          <w:szCs w:val="22"/>
          <w:lang w:val="en-GB"/>
        </w:rPr>
        <w:t>an</w:t>
      </w:r>
      <w:r w:rsidR="009666FF" w:rsidRPr="00A14AE4">
        <w:rPr>
          <w:rFonts w:asciiTheme="minorHAnsi" w:hAnsiTheme="minorHAnsi" w:cstheme="minorHAnsi"/>
          <w:sz w:val="22"/>
          <w:szCs w:val="22"/>
          <w:lang w:val="en-GB"/>
        </w:rPr>
        <w:t xml:space="preserve"> Appeal Meeting are that:</w:t>
      </w:r>
    </w:p>
    <w:p w14:paraId="487B4356" w14:textId="77777777" w:rsidR="009666FF" w:rsidRPr="00A14AE4" w:rsidRDefault="009666FF"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3BD30A7E" w14:textId="77777777" w:rsidR="009666FF" w:rsidRPr="00A14AE4" w:rsidRDefault="009666FF"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(a) </w:t>
      </w:r>
      <w:r w:rsidR="00B07342">
        <w:rPr>
          <w:rFonts w:asciiTheme="minorHAnsi" w:hAnsiTheme="minorHAnsi" w:cstheme="minorHAnsi"/>
          <w:sz w:val="22"/>
          <w:szCs w:val="22"/>
          <w:lang w:val="en-GB"/>
        </w:rPr>
        <w:tab/>
      </w:r>
      <w:r w:rsidRPr="00A14AE4">
        <w:rPr>
          <w:rFonts w:asciiTheme="minorHAnsi" w:hAnsiTheme="minorHAnsi" w:cstheme="minorHAnsi"/>
          <w:sz w:val="22"/>
          <w:szCs w:val="22"/>
          <w:lang w:val="en-GB"/>
        </w:rPr>
        <w:t>the Appeal Manager may uphold the decision of the Capability Manager or Final Capability Manager; or</w:t>
      </w:r>
    </w:p>
    <w:p w14:paraId="2A464BDB" w14:textId="77777777" w:rsidR="009666FF" w:rsidRDefault="009666FF">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lastRenderedPageBreak/>
        <w:t xml:space="preserve">(b) </w:t>
      </w:r>
      <w:r w:rsidR="00B07342">
        <w:rPr>
          <w:rFonts w:asciiTheme="minorHAnsi" w:hAnsiTheme="minorHAnsi" w:cstheme="minorHAnsi"/>
          <w:sz w:val="22"/>
          <w:szCs w:val="22"/>
          <w:lang w:val="en-GB"/>
        </w:rPr>
        <w:tab/>
      </w:r>
      <w:r w:rsidRPr="00A14AE4">
        <w:rPr>
          <w:rFonts w:asciiTheme="minorHAnsi" w:hAnsiTheme="minorHAnsi" w:cstheme="minorHAnsi"/>
          <w:sz w:val="22"/>
          <w:szCs w:val="22"/>
          <w:lang w:val="en-GB"/>
        </w:rPr>
        <w:t>the Appeal Manager may uphold the employee’s appeal</w:t>
      </w:r>
      <w:r w:rsidR="00D42F85" w:rsidRPr="00A14AE4">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overturn the decision of the Capability Manager or Final Capability Manager</w:t>
      </w:r>
      <w:r w:rsidR="00D42F85" w:rsidRPr="00A14AE4">
        <w:rPr>
          <w:rFonts w:asciiTheme="minorHAnsi" w:hAnsiTheme="minorHAnsi" w:cstheme="minorHAnsi"/>
          <w:sz w:val="22"/>
          <w:szCs w:val="22"/>
          <w:lang w:val="en-GB"/>
        </w:rPr>
        <w:t xml:space="preserve"> and refer the matter back to the Capability Manager or Final Capability Manager for reconsideration.</w:t>
      </w:r>
      <w:r w:rsidRPr="00A14AE4">
        <w:rPr>
          <w:rFonts w:asciiTheme="minorHAnsi" w:hAnsiTheme="minorHAnsi" w:cstheme="minorHAnsi"/>
          <w:sz w:val="22"/>
          <w:szCs w:val="22"/>
          <w:lang w:val="en-GB"/>
        </w:rPr>
        <w:t xml:space="preserve">   </w:t>
      </w:r>
    </w:p>
    <w:p w14:paraId="65D8E05B" w14:textId="77777777" w:rsidR="00A27241" w:rsidRDefault="00A27241">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4C23EE0E" w14:textId="77777777" w:rsidR="00A27241" w:rsidRPr="00A14AE4" w:rsidRDefault="00A27241" w:rsidP="001E5F48">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7.7</w:t>
      </w:r>
      <w:r>
        <w:rPr>
          <w:rFonts w:asciiTheme="minorHAnsi" w:hAnsiTheme="minorHAnsi" w:cstheme="minorHAnsi"/>
          <w:sz w:val="22"/>
          <w:szCs w:val="22"/>
          <w:lang w:val="en-GB"/>
        </w:rPr>
        <w:tab/>
        <w:t>Should an appeal against dismissal be successful, you will be reinstated with no break in your continuous service.</w:t>
      </w:r>
    </w:p>
    <w:p w14:paraId="1970779D" w14:textId="77777777" w:rsidR="009666FF" w:rsidRPr="00A14AE4" w:rsidRDefault="009666FF" w:rsidP="002449F7">
      <w:pPr>
        <w:pStyle w:val="NormalWeb"/>
        <w:spacing w:before="0" w:beforeAutospacing="0" w:after="0" w:afterAutospacing="0" w:line="276" w:lineRule="auto"/>
        <w:ind w:left="1440" w:hanging="1080"/>
        <w:jc w:val="both"/>
        <w:rPr>
          <w:rFonts w:asciiTheme="minorHAnsi" w:hAnsiTheme="minorHAnsi" w:cstheme="minorHAnsi"/>
          <w:sz w:val="22"/>
          <w:szCs w:val="22"/>
          <w:u w:val="single"/>
          <w:lang w:val="en-GB"/>
        </w:rPr>
      </w:pPr>
    </w:p>
    <w:p w14:paraId="0AA9846D" w14:textId="77777777" w:rsidR="00FA4D06" w:rsidRPr="00A14AE4" w:rsidRDefault="008F33F0" w:rsidP="00E0069A">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DIRECTORS’</w:t>
      </w:r>
      <w:r w:rsidR="00FA4D06" w:rsidRPr="00A14AE4">
        <w:rPr>
          <w:rFonts w:asciiTheme="minorHAnsi" w:hAnsiTheme="minorHAnsi" w:cstheme="minorHAnsi"/>
          <w:b/>
          <w:bCs/>
          <w:sz w:val="22"/>
          <w:szCs w:val="22"/>
          <w:lang w:val="en-GB"/>
        </w:rPr>
        <w:t xml:space="preserve"> PANELS</w:t>
      </w:r>
    </w:p>
    <w:p w14:paraId="2449FA87" w14:textId="77777777" w:rsidR="00FA4D06" w:rsidRPr="00A14AE4" w:rsidRDefault="00FA4D06" w:rsidP="00C35C3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51CD7F9" w14:textId="77777777" w:rsidR="00681B35" w:rsidRPr="00A14AE4" w:rsidRDefault="00862E75" w:rsidP="004C34C7">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8.1</w:t>
      </w:r>
      <w:r w:rsidRPr="00A14AE4">
        <w:rPr>
          <w:rFonts w:asciiTheme="minorHAnsi" w:hAnsiTheme="minorHAnsi" w:cstheme="minorHAnsi"/>
          <w:sz w:val="22"/>
          <w:szCs w:val="22"/>
          <w:lang w:val="en-GB"/>
        </w:rPr>
        <w:tab/>
      </w:r>
      <w:r w:rsidR="008F33F0" w:rsidRPr="00A14AE4">
        <w:rPr>
          <w:rFonts w:asciiTheme="minorHAnsi" w:hAnsiTheme="minorHAnsi" w:cstheme="minorHAnsi"/>
          <w:sz w:val="22"/>
          <w:szCs w:val="22"/>
          <w:lang w:val="en-GB"/>
        </w:rPr>
        <w:t>Directors’</w:t>
      </w:r>
      <w:r w:rsidR="00FA4D06" w:rsidRPr="00A14AE4">
        <w:rPr>
          <w:rFonts w:asciiTheme="minorHAnsi" w:hAnsiTheme="minorHAnsi" w:cstheme="minorHAnsi"/>
          <w:sz w:val="22"/>
          <w:szCs w:val="22"/>
          <w:lang w:val="en-GB"/>
        </w:rPr>
        <w:t xml:space="preserve"> Capability and Appeal Panels shall comprise three non-staff </w:t>
      </w:r>
      <w:r w:rsidR="008F33F0" w:rsidRPr="00A14AE4">
        <w:rPr>
          <w:rFonts w:asciiTheme="minorHAnsi" w:hAnsiTheme="minorHAnsi" w:cstheme="minorHAnsi"/>
          <w:sz w:val="22"/>
          <w:szCs w:val="22"/>
          <w:lang w:val="en-GB"/>
        </w:rPr>
        <w:t>Directors</w:t>
      </w:r>
      <w:r w:rsidR="00FA4D06" w:rsidRPr="00A14AE4">
        <w:rPr>
          <w:rFonts w:asciiTheme="minorHAnsi" w:hAnsiTheme="minorHAnsi" w:cstheme="minorHAnsi"/>
          <w:sz w:val="22"/>
          <w:szCs w:val="22"/>
          <w:lang w:val="en-GB"/>
        </w:rPr>
        <w:t xml:space="preserve"> not previously involved in the matter</w:t>
      </w:r>
      <w:r w:rsidR="00385D9F" w:rsidRPr="00A14AE4">
        <w:rPr>
          <w:rFonts w:asciiTheme="minorHAnsi" w:hAnsiTheme="minorHAnsi" w:cstheme="minorHAnsi"/>
          <w:sz w:val="22"/>
          <w:szCs w:val="22"/>
          <w:lang w:val="en-GB"/>
        </w:rPr>
        <w:t xml:space="preserve"> and shall not comprise the Chair or Vice-Chair</w:t>
      </w:r>
      <w:r w:rsidR="009666FF" w:rsidRPr="00A14AE4">
        <w:rPr>
          <w:rFonts w:asciiTheme="minorHAnsi" w:hAnsiTheme="minorHAnsi" w:cstheme="minorHAnsi"/>
          <w:sz w:val="22"/>
          <w:szCs w:val="22"/>
          <w:lang w:val="en-GB"/>
        </w:rPr>
        <w:t xml:space="preserve"> unless there are insufficient numbers of non-staff </w:t>
      </w:r>
      <w:r w:rsidR="008F33F0" w:rsidRPr="00A14AE4">
        <w:rPr>
          <w:rFonts w:asciiTheme="minorHAnsi" w:hAnsiTheme="minorHAnsi" w:cstheme="minorHAnsi"/>
          <w:sz w:val="22"/>
          <w:szCs w:val="22"/>
          <w:lang w:val="en-GB"/>
        </w:rPr>
        <w:t>Directors</w:t>
      </w:r>
      <w:r w:rsidR="009666FF" w:rsidRPr="00A14AE4">
        <w:rPr>
          <w:rFonts w:asciiTheme="minorHAnsi" w:hAnsiTheme="minorHAnsi" w:cstheme="minorHAnsi"/>
          <w:sz w:val="22"/>
          <w:szCs w:val="22"/>
          <w:lang w:val="en-GB"/>
        </w:rPr>
        <w:t xml:space="preserve"> not previously involved in the matter, in which case the Chair and/or Vice-Chair may be appointed to a</w:t>
      </w:r>
      <w:r w:rsidR="008F33F0" w:rsidRPr="00A14AE4">
        <w:rPr>
          <w:rFonts w:asciiTheme="minorHAnsi" w:hAnsiTheme="minorHAnsi" w:cstheme="minorHAnsi"/>
          <w:sz w:val="22"/>
          <w:szCs w:val="22"/>
          <w:lang w:val="en-GB"/>
        </w:rPr>
        <w:t xml:space="preserve"> Directors’</w:t>
      </w:r>
      <w:r w:rsidR="009666FF" w:rsidRPr="00A14AE4">
        <w:rPr>
          <w:rFonts w:asciiTheme="minorHAnsi" w:hAnsiTheme="minorHAnsi" w:cstheme="minorHAnsi"/>
          <w:sz w:val="22"/>
          <w:szCs w:val="22"/>
          <w:lang w:val="en-GB"/>
        </w:rPr>
        <w:t xml:space="preserve"> Capability or Appeal Panel.  </w:t>
      </w:r>
    </w:p>
    <w:p w14:paraId="7E963781" w14:textId="77777777" w:rsidR="00681B35" w:rsidRPr="00A14AE4" w:rsidRDefault="00681B35" w:rsidP="004578A9">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63DC5E13" w14:textId="77777777" w:rsidR="00CB7A90" w:rsidRPr="00A14AE4" w:rsidRDefault="00006865" w:rsidP="004C34C7">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8.2</w:t>
      </w:r>
      <w:r w:rsidRPr="00A14AE4">
        <w:rPr>
          <w:rFonts w:asciiTheme="minorHAnsi" w:hAnsiTheme="minorHAnsi" w:cstheme="minorHAnsi"/>
          <w:sz w:val="22"/>
          <w:szCs w:val="22"/>
          <w:lang w:val="en-GB"/>
        </w:rPr>
        <w:tab/>
      </w:r>
      <w:r w:rsidR="00CB7A90" w:rsidRPr="00A14AE4">
        <w:rPr>
          <w:rFonts w:asciiTheme="minorHAnsi" w:hAnsiTheme="minorHAnsi" w:cstheme="minorHAnsi"/>
          <w:sz w:val="22"/>
          <w:szCs w:val="22"/>
          <w:lang w:val="en-GB"/>
        </w:rPr>
        <w:t>In the event that there are insufficient numbers of </w:t>
      </w:r>
      <w:r w:rsidR="008F33F0" w:rsidRPr="00A14AE4">
        <w:rPr>
          <w:rFonts w:asciiTheme="minorHAnsi" w:hAnsiTheme="minorHAnsi" w:cstheme="minorHAnsi"/>
          <w:sz w:val="22"/>
          <w:szCs w:val="22"/>
          <w:lang w:val="en-GB"/>
        </w:rPr>
        <w:t>Directors</w:t>
      </w:r>
      <w:r w:rsidR="00CB7A90" w:rsidRPr="00A14AE4">
        <w:rPr>
          <w:rFonts w:asciiTheme="minorHAnsi" w:hAnsiTheme="minorHAnsi" w:cstheme="minorHAnsi"/>
          <w:sz w:val="22"/>
          <w:szCs w:val="22"/>
          <w:lang w:val="en-GB"/>
        </w:rPr>
        <w:t xml:space="preserve"> available to participate in a </w:t>
      </w:r>
      <w:r w:rsidR="008F33F0" w:rsidRPr="00A14AE4">
        <w:rPr>
          <w:rFonts w:asciiTheme="minorHAnsi" w:hAnsiTheme="minorHAnsi" w:cstheme="minorHAnsi"/>
          <w:sz w:val="22"/>
          <w:szCs w:val="22"/>
          <w:lang w:val="en-GB"/>
        </w:rPr>
        <w:t>Directors’</w:t>
      </w:r>
      <w:r w:rsidR="00A31965" w:rsidRPr="00A14AE4">
        <w:rPr>
          <w:rFonts w:asciiTheme="minorHAnsi" w:hAnsiTheme="minorHAnsi" w:cstheme="minorHAnsi"/>
          <w:sz w:val="22"/>
          <w:szCs w:val="22"/>
          <w:lang w:val="en-GB"/>
        </w:rPr>
        <w:t xml:space="preserve"> Capability or Appeal </w:t>
      </w:r>
      <w:r w:rsidR="00CB7A90" w:rsidRPr="00A14AE4">
        <w:rPr>
          <w:rFonts w:asciiTheme="minorHAnsi" w:hAnsiTheme="minorHAnsi" w:cstheme="minorHAnsi"/>
          <w:sz w:val="22"/>
          <w:szCs w:val="22"/>
          <w:lang w:val="en-GB"/>
        </w:rPr>
        <w:t xml:space="preserve">Panel, the </w:t>
      </w:r>
      <w:r w:rsidR="002A7FCD" w:rsidRPr="00A14AE4">
        <w:rPr>
          <w:rFonts w:asciiTheme="minorHAnsi" w:hAnsiTheme="minorHAnsi" w:cstheme="minorHAnsi"/>
          <w:sz w:val="22"/>
          <w:szCs w:val="22"/>
          <w:lang w:val="en-GB"/>
        </w:rPr>
        <w:t xml:space="preserve">Academy Trust Company </w:t>
      </w:r>
      <w:r w:rsidR="00CB7A90" w:rsidRPr="00A14AE4">
        <w:rPr>
          <w:rFonts w:asciiTheme="minorHAnsi" w:hAnsiTheme="minorHAnsi" w:cstheme="minorHAnsi"/>
          <w:sz w:val="22"/>
          <w:szCs w:val="22"/>
          <w:lang w:val="en-GB"/>
        </w:rPr>
        <w:t xml:space="preserve">may appoint associate members </w:t>
      </w:r>
      <w:r w:rsidR="00442168" w:rsidRPr="00A14AE4">
        <w:rPr>
          <w:rFonts w:asciiTheme="minorHAnsi" w:hAnsiTheme="minorHAnsi" w:cstheme="minorHAnsi"/>
          <w:sz w:val="22"/>
          <w:szCs w:val="22"/>
          <w:lang w:val="en-GB"/>
        </w:rPr>
        <w:t>solely</w:t>
      </w:r>
      <w:r w:rsidR="00093B66" w:rsidRPr="00A14AE4">
        <w:rPr>
          <w:rFonts w:asciiTheme="minorHAnsi" w:hAnsiTheme="minorHAnsi" w:cstheme="minorHAnsi"/>
          <w:sz w:val="22"/>
          <w:szCs w:val="22"/>
          <w:lang w:val="en-GB"/>
        </w:rPr>
        <w:t xml:space="preserve"> to</w:t>
      </w:r>
      <w:r w:rsidR="00442168" w:rsidRPr="00A14AE4">
        <w:rPr>
          <w:rFonts w:asciiTheme="minorHAnsi" w:hAnsiTheme="minorHAnsi" w:cstheme="minorHAnsi"/>
          <w:sz w:val="22"/>
          <w:szCs w:val="22"/>
          <w:lang w:val="en-GB"/>
        </w:rPr>
        <w:t xml:space="preserve"> </w:t>
      </w:r>
      <w:r w:rsidR="00CB7A90" w:rsidRPr="00A14AE4">
        <w:rPr>
          <w:rFonts w:asciiTheme="minorHAnsi" w:hAnsiTheme="minorHAnsi" w:cstheme="minorHAnsi"/>
          <w:sz w:val="22"/>
          <w:szCs w:val="22"/>
          <w:lang w:val="en-GB"/>
        </w:rPr>
        <w:t>participate in the appropriate</w:t>
      </w:r>
      <w:r w:rsidR="00A31965" w:rsidRPr="00A14AE4">
        <w:rPr>
          <w:rFonts w:asciiTheme="minorHAnsi" w:hAnsiTheme="minorHAnsi" w:cstheme="minorHAnsi"/>
          <w:sz w:val="22"/>
          <w:szCs w:val="22"/>
          <w:lang w:val="en-GB"/>
        </w:rPr>
        <w:t xml:space="preserve"> </w:t>
      </w:r>
      <w:r w:rsidR="008F33F0" w:rsidRPr="00A14AE4">
        <w:rPr>
          <w:rFonts w:asciiTheme="minorHAnsi" w:hAnsiTheme="minorHAnsi" w:cstheme="minorHAnsi"/>
          <w:sz w:val="22"/>
          <w:szCs w:val="22"/>
          <w:lang w:val="en-GB"/>
        </w:rPr>
        <w:t>Directors’</w:t>
      </w:r>
      <w:r w:rsidR="00A31965" w:rsidRPr="00A14AE4">
        <w:rPr>
          <w:rFonts w:asciiTheme="minorHAnsi" w:hAnsiTheme="minorHAnsi" w:cstheme="minorHAnsi"/>
          <w:sz w:val="22"/>
          <w:szCs w:val="22"/>
          <w:lang w:val="en-GB"/>
        </w:rPr>
        <w:t xml:space="preserve"> Capability or Appeal </w:t>
      </w:r>
      <w:r w:rsidR="00CB7A90" w:rsidRPr="00A14AE4">
        <w:rPr>
          <w:rFonts w:asciiTheme="minorHAnsi" w:hAnsiTheme="minorHAnsi" w:cstheme="minorHAnsi"/>
          <w:sz w:val="22"/>
          <w:szCs w:val="22"/>
          <w:lang w:val="en-GB"/>
        </w:rPr>
        <w:t>Panel on the recommendation of the Diocesan Schools Commission.</w:t>
      </w:r>
    </w:p>
    <w:p w14:paraId="1811F5D1" w14:textId="77777777" w:rsidR="00FA4D06" w:rsidRPr="00A14AE4" w:rsidRDefault="00FA4D06" w:rsidP="00C35C35">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04101085" w14:textId="77777777" w:rsidR="00FA4D06" w:rsidRPr="00A14AE4" w:rsidRDefault="00FA4D06" w:rsidP="00BF0EC8">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COMPANION</w:t>
      </w:r>
    </w:p>
    <w:p w14:paraId="77567DA1" w14:textId="77777777" w:rsidR="00FA4D06" w:rsidRPr="00A14AE4" w:rsidRDefault="00FA4D06" w:rsidP="00C35C3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7A11EFC" w14:textId="44A6F8F4" w:rsidR="00681B35" w:rsidRPr="00F10C01" w:rsidRDefault="00FA4D06" w:rsidP="004578A9">
      <w:pPr>
        <w:pStyle w:val="NormalWeb"/>
        <w:numPr>
          <w:ilvl w:val="1"/>
          <w:numId w:val="15"/>
        </w:numPr>
        <w:spacing w:before="0" w:beforeAutospacing="0" w:after="0" w:afterAutospacing="0" w:line="276" w:lineRule="auto"/>
        <w:ind w:left="502"/>
        <w:jc w:val="both"/>
        <w:rPr>
          <w:rFonts w:asciiTheme="minorHAnsi" w:hAnsiTheme="minorHAnsi" w:cstheme="minorHAnsi"/>
          <w:sz w:val="22"/>
          <w:szCs w:val="22"/>
          <w:lang w:val="en-GB"/>
        </w:rPr>
      </w:pPr>
      <w:r w:rsidRPr="00F10C01">
        <w:rPr>
          <w:rFonts w:asciiTheme="minorHAnsi" w:hAnsiTheme="minorHAnsi" w:cstheme="minorHAnsi"/>
          <w:sz w:val="22"/>
          <w:szCs w:val="22"/>
          <w:lang w:val="en-GB"/>
        </w:rPr>
        <w:t xml:space="preserve">If you are the subject of any </w:t>
      </w:r>
      <w:r w:rsidR="00E57AB6" w:rsidRPr="00F10C01">
        <w:rPr>
          <w:rFonts w:asciiTheme="minorHAnsi" w:hAnsiTheme="minorHAnsi" w:cstheme="minorHAnsi"/>
          <w:sz w:val="22"/>
          <w:szCs w:val="22"/>
          <w:lang w:val="en-GB"/>
        </w:rPr>
        <w:t>C</w:t>
      </w:r>
      <w:r w:rsidRPr="00F10C01">
        <w:rPr>
          <w:rFonts w:asciiTheme="minorHAnsi" w:hAnsiTheme="minorHAnsi" w:cstheme="minorHAnsi"/>
          <w:sz w:val="22"/>
          <w:szCs w:val="22"/>
          <w:lang w:val="en-GB"/>
        </w:rPr>
        <w:t xml:space="preserve">apability </w:t>
      </w:r>
      <w:r w:rsidR="00E57AB6" w:rsidRPr="00F10C01">
        <w:rPr>
          <w:rFonts w:asciiTheme="minorHAnsi" w:hAnsiTheme="minorHAnsi" w:cstheme="minorHAnsi"/>
          <w:sz w:val="22"/>
          <w:szCs w:val="22"/>
          <w:lang w:val="en-GB"/>
        </w:rPr>
        <w:t>M</w:t>
      </w:r>
      <w:r w:rsidRPr="00F10C01">
        <w:rPr>
          <w:rFonts w:asciiTheme="minorHAnsi" w:hAnsiTheme="minorHAnsi" w:cstheme="minorHAnsi"/>
          <w:sz w:val="22"/>
          <w:szCs w:val="22"/>
          <w:lang w:val="en-GB"/>
        </w:rPr>
        <w:t xml:space="preserve">eeting you may be accompanied by a </w:t>
      </w:r>
      <w:r w:rsidR="008266B3" w:rsidRPr="00F10C01">
        <w:rPr>
          <w:rFonts w:asciiTheme="minorHAnsi" w:hAnsiTheme="minorHAnsi" w:cstheme="minorHAnsi"/>
          <w:sz w:val="22"/>
          <w:szCs w:val="22"/>
          <w:lang w:val="en-GB"/>
        </w:rPr>
        <w:t>C</w:t>
      </w:r>
      <w:r w:rsidRPr="00F10C01">
        <w:rPr>
          <w:rFonts w:asciiTheme="minorHAnsi" w:hAnsiTheme="minorHAnsi" w:cstheme="minorHAnsi"/>
          <w:sz w:val="22"/>
          <w:szCs w:val="22"/>
          <w:lang w:val="en-GB"/>
        </w:rPr>
        <w:t xml:space="preserve">ompanion.  </w:t>
      </w:r>
      <w:r w:rsidR="00F10C01">
        <w:rPr>
          <w:rFonts w:asciiTheme="minorHAnsi" w:hAnsiTheme="minorHAnsi" w:cstheme="minorHAnsi"/>
          <w:color w:val="000000"/>
          <w:sz w:val="22"/>
          <w:szCs w:val="22"/>
          <w:lang w:val="en-GB"/>
        </w:rPr>
        <w:t xml:space="preserve">A </w:t>
      </w:r>
      <w:r w:rsidR="00F10C01" w:rsidRPr="00B47DF4">
        <w:rPr>
          <w:rFonts w:asciiTheme="minorHAnsi" w:hAnsiTheme="minorHAnsi" w:cstheme="minorHAnsi"/>
          <w:szCs w:val="21"/>
        </w:rPr>
        <w:t>companion</w:t>
      </w:r>
      <w:r w:rsidR="00F10C01" w:rsidRPr="009A7B41">
        <w:rPr>
          <w:rFonts w:asciiTheme="minorHAnsi" w:hAnsiTheme="minorHAnsi" w:cstheme="minorHAnsi"/>
          <w:szCs w:val="21"/>
        </w:rPr>
        <w:t xml:space="preserve"> </w:t>
      </w:r>
      <w:r w:rsidR="00F10C01">
        <w:rPr>
          <w:rFonts w:asciiTheme="minorHAnsi" w:hAnsiTheme="minorHAnsi" w:cstheme="minorHAnsi"/>
          <w:szCs w:val="21"/>
        </w:rPr>
        <w:t>c</w:t>
      </w:r>
      <w:r w:rsidR="00F10C01" w:rsidRPr="009A7B41">
        <w:rPr>
          <w:rFonts w:asciiTheme="minorHAnsi" w:hAnsiTheme="minorHAnsi" w:cstheme="minorHAnsi"/>
          <w:szCs w:val="21"/>
        </w:rPr>
        <w:t>an be a trade union official, accredited representative of a trade union or other professional association of which you are a member, or a willing work colleague</w:t>
      </w:r>
      <w:r w:rsidR="00F10C01">
        <w:rPr>
          <w:rFonts w:asciiTheme="minorHAnsi" w:hAnsiTheme="minorHAnsi" w:cstheme="minorHAnsi"/>
          <w:szCs w:val="21"/>
        </w:rPr>
        <w:t>.</w:t>
      </w:r>
    </w:p>
    <w:p w14:paraId="0B2E8C9B" w14:textId="77777777" w:rsidR="00681B35" w:rsidRPr="00A14AE4" w:rsidRDefault="00FA4D06" w:rsidP="004578A9">
      <w:pPr>
        <w:pStyle w:val="NormalWeb"/>
        <w:numPr>
          <w:ilvl w:val="1"/>
          <w:numId w:val="1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You must let the </w:t>
      </w:r>
      <w:r w:rsidR="004578A9" w:rsidRPr="00A14AE4">
        <w:rPr>
          <w:rFonts w:asciiTheme="minorHAnsi" w:hAnsiTheme="minorHAnsi" w:cstheme="minorHAnsi"/>
          <w:sz w:val="22"/>
          <w:szCs w:val="22"/>
          <w:lang w:val="en-GB"/>
        </w:rPr>
        <w:t xml:space="preserve">relevant </w:t>
      </w:r>
      <w:r w:rsidRPr="00A14AE4">
        <w:rPr>
          <w:rFonts w:asciiTheme="minorHAnsi" w:hAnsiTheme="minorHAnsi" w:cstheme="minorHAnsi"/>
          <w:sz w:val="22"/>
          <w:szCs w:val="22"/>
          <w:lang w:val="en-GB"/>
        </w:rPr>
        <w:t xml:space="preserve">Manager know who your </w:t>
      </w:r>
      <w:r w:rsidR="00B40612" w:rsidRPr="00A14AE4">
        <w:rPr>
          <w:rFonts w:asciiTheme="minorHAnsi" w:hAnsiTheme="minorHAnsi" w:cstheme="minorHAnsi"/>
          <w:sz w:val="22"/>
          <w:szCs w:val="22"/>
          <w:lang w:val="en-GB"/>
        </w:rPr>
        <w:t>C</w:t>
      </w:r>
      <w:r w:rsidRPr="00A14AE4">
        <w:rPr>
          <w:rFonts w:asciiTheme="minorHAnsi" w:hAnsiTheme="minorHAnsi" w:cstheme="minorHAnsi"/>
          <w:sz w:val="22"/>
          <w:szCs w:val="22"/>
          <w:lang w:val="en-GB"/>
        </w:rPr>
        <w:t xml:space="preserve">ompanion will be at least one </w:t>
      </w:r>
      <w:r w:rsidR="00D56F24">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sidR="00D56F24">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 before the </w:t>
      </w:r>
      <w:r w:rsidR="00681B35" w:rsidRPr="00A14AE4">
        <w:rPr>
          <w:rFonts w:asciiTheme="minorHAnsi" w:hAnsiTheme="minorHAnsi" w:cstheme="minorHAnsi"/>
          <w:sz w:val="22"/>
          <w:szCs w:val="22"/>
          <w:lang w:val="en-GB"/>
        </w:rPr>
        <w:t xml:space="preserve">relevant </w:t>
      </w:r>
      <w:r w:rsidRPr="00A14AE4">
        <w:rPr>
          <w:rFonts w:asciiTheme="minorHAnsi" w:hAnsiTheme="minorHAnsi" w:cstheme="minorHAnsi"/>
          <w:sz w:val="22"/>
          <w:szCs w:val="22"/>
          <w:lang w:val="en-GB"/>
        </w:rPr>
        <w:t>meeting. </w:t>
      </w:r>
    </w:p>
    <w:p w14:paraId="13D4CEBC" w14:textId="77777777" w:rsidR="00681B35" w:rsidRPr="00A14AE4" w:rsidRDefault="00681B35" w:rsidP="004578A9">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660BAD27" w14:textId="77777777" w:rsidR="00FA4D06" w:rsidRPr="00A14AE4" w:rsidRDefault="00FA4D06" w:rsidP="004578A9">
      <w:pPr>
        <w:pStyle w:val="NormalWeb"/>
        <w:numPr>
          <w:ilvl w:val="1"/>
          <w:numId w:val="1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If you have any particular</w:t>
      </w:r>
      <w:r w:rsidR="00B40612" w:rsidRPr="00A14AE4">
        <w:rPr>
          <w:rFonts w:asciiTheme="minorHAnsi" w:hAnsiTheme="minorHAnsi" w:cstheme="minorHAnsi"/>
          <w:sz w:val="22"/>
          <w:szCs w:val="22"/>
          <w:lang w:val="en-GB"/>
        </w:rPr>
        <w:t xml:space="preserve"> reasonable n</w:t>
      </w:r>
      <w:r w:rsidRPr="00A14AE4">
        <w:rPr>
          <w:rFonts w:asciiTheme="minorHAnsi" w:hAnsiTheme="minorHAnsi" w:cstheme="minorHAnsi"/>
          <w:sz w:val="22"/>
          <w:szCs w:val="22"/>
          <w:lang w:val="en-GB"/>
        </w:rPr>
        <w:t xml:space="preserve">eed, for example, </w:t>
      </w:r>
      <w:r w:rsidR="00B40612" w:rsidRPr="00A14AE4">
        <w:rPr>
          <w:rFonts w:asciiTheme="minorHAnsi" w:hAnsiTheme="minorHAnsi" w:cstheme="minorHAnsi"/>
          <w:sz w:val="22"/>
          <w:szCs w:val="22"/>
          <w:lang w:val="en-GB"/>
        </w:rPr>
        <w:t>because you have a</w:t>
      </w:r>
      <w:r w:rsidRPr="00A14AE4">
        <w:rPr>
          <w:rFonts w:asciiTheme="minorHAnsi" w:hAnsiTheme="minorHAnsi" w:cstheme="minorHAnsi"/>
          <w:sz w:val="22"/>
          <w:szCs w:val="22"/>
          <w:lang w:val="en-GB"/>
        </w:rPr>
        <w:t xml:space="preserve"> disability, </w:t>
      </w:r>
      <w:proofErr w:type="gramStart"/>
      <w:r w:rsidRPr="00A14AE4">
        <w:rPr>
          <w:rFonts w:asciiTheme="minorHAnsi" w:hAnsiTheme="minorHAnsi" w:cstheme="minorHAnsi"/>
          <w:sz w:val="22"/>
          <w:szCs w:val="22"/>
          <w:lang w:val="en-GB"/>
        </w:rPr>
        <w:t xml:space="preserve">you </w:t>
      </w:r>
      <w:r w:rsidR="00D56F24">
        <w:rPr>
          <w:rFonts w:asciiTheme="minorHAnsi" w:hAnsiTheme="minorHAnsi" w:cstheme="minorHAnsi"/>
          <w:sz w:val="22"/>
          <w:szCs w:val="22"/>
          <w:lang w:val="en-GB"/>
        </w:rPr>
        <w:t>can</w:t>
      </w:r>
      <w:r w:rsidR="00681B35" w:rsidRPr="00A14AE4">
        <w:rPr>
          <w:rFonts w:asciiTheme="minorHAnsi" w:hAnsiTheme="minorHAnsi" w:cstheme="minorHAnsi"/>
          <w:sz w:val="22"/>
          <w:szCs w:val="22"/>
          <w:lang w:val="en-GB"/>
        </w:rPr>
        <w:t xml:space="preserve"> </w:t>
      </w:r>
      <w:r w:rsidRPr="00A14AE4">
        <w:rPr>
          <w:rFonts w:asciiTheme="minorHAnsi" w:hAnsiTheme="minorHAnsi" w:cstheme="minorHAnsi"/>
          <w:sz w:val="22"/>
          <w:szCs w:val="22"/>
          <w:lang w:val="en-GB"/>
        </w:rPr>
        <w:t>also be accompanied by a suitable helper</w:t>
      </w:r>
      <w:proofErr w:type="gramEnd"/>
      <w:r w:rsidRPr="00A14AE4">
        <w:rPr>
          <w:rFonts w:asciiTheme="minorHAnsi" w:hAnsiTheme="minorHAnsi" w:cstheme="minorHAnsi"/>
          <w:sz w:val="22"/>
          <w:szCs w:val="22"/>
          <w:lang w:val="en-GB"/>
        </w:rPr>
        <w:t xml:space="preserve">. </w:t>
      </w:r>
    </w:p>
    <w:p w14:paraId="68FEAD79" w14:textId="77777777" w:rsidR="00636BC7" w:rsidRPr="00A14AE4" w:rsidRDefault="00636BC7" w:rsidP="004578A9">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0D51E1E9" w14:textId="77777777" w:rsidR="00636BC7" w:rsidRDefault="00636BC7" w:rsidP="004578A9">
      <w:pPr>
        <w:pStyle w:val="NormalWeb"/>
        <w:numPr>
          <w:ilvl w:val="1"/>
          <w:numId w:val="15"/>
        </w:numPr>
        <w:spacing w:before="0" w:beforeAutospacing="0" w:after="0" w:afterAutospacing="0" w:line="276" w:lineRule="auto"/>
        <w:jc w:val="both"/>
        <w:rPr>
          <w:rFonts w:asciiTheme="minorHAnsi" w:hAnsiTheme="minorHAnsi" w:cstheme="minorHAnsi"/>
          <w:sz w:val="22"/>
          <w:szCs w:val="22"/>
        </w:rPr>
      </w:pPr>
      <w:r w:rsidRPr="00A14AE4">
        <w:rPr>
          <w:rFonts w:asciiTheme="minorHAnsi" w:hAnsiTheme="minorHAnsi" w:cstheme="minorHAnsi"/>
          <w:sz w:val="22"/>
          <w:szCs w:val="22"/>
          <w:lang w:val="en-GB"/>
        </w:rPr>
        <w:t xml:space="preserve">Your </w:t>
      </w:r>
      <w:r w:rsidR="00B40612" w:rsidRPr="00A14AE4">
        <w:rPr>
          <w:rFonts w:asciiTheme="minorHAnsi" w:hAnsiTheme="minorHAnsi" w:cstheme="minorHAnsi"/>
          <w:sz w:val="22"/>
          <w:szCs w:val="22"/>
          <w:lang w:val="en-GB"/>
        </w:rPr>
        <w:t>C</w:t>
      </w:r>
      <w:r w:rsidRPr="00A14AE4">
        <w:rPr>
          <w:rFonts w:asciiTheme="minorHAnsi" w:hAnsiTheme="minorHAnsi" w:cstheme="minorHAnsi"/>
          <w:sz w:val="22"/>
          <w:szCs w:val="22"/>
          <w:lang w:val="en-GB"/>
        </w:rPr>
        <w:t>ompanion</w:t>
      </w:r>
      <w:r w:rsidRPr="00A14AE4">
        <w:rPr>
          <w:rFonts w:asciiTheme="minorHAnsi" w:hAnsiTheme="minorHAnsi" w:cstheme="minorHAnsi"/>
          <w:sz w:val="22"/>
          <w:szCs w:val="22"/>
        </w:rPr>
        <w:t xml:space="preserve"> can address the meeting in order to:</w:t>
      </w:r>
    </w:p>
    <w:p w14:paraId="19547127" w14:textId="77777777" w:rsidR="00B07342" w:rsidRPr="00A14AE4" w:rsidRDefault="00B07342" w:rsidP="001E5F48">
      <w:pPr>
        <w:pStyle w:val="NormalWeb"/>
        <w:spacing w:before="0" w:beforeAutospacing="0" w:after="0" w:afterAutospacing="0" w:line="276" w:lineRule="auto"/>
        <w:jc w:val="both"/>
        <w:rPr>
          <w:rFonts w:asciiTheme="minorHAnsi" w:hAnsiTheme="minorHAnsi" w:cstheme="minorHAnsi"/>
          <w:sz w:val="22"/>
          <w:szCs w:val="22"/>
        </w:rPr>
      </w:pPr>
    </w:p>
    <w:p w14:paraId="57859FE9" w14:textId="77777777" w:rsidR="004578A9" w:rsidRPr="00A14AE4" w:rsidRDefault="00636BC7" w:rsidP="001E5F48">
      <w:pPr>
        <w:numPr>
          <w:ilvl w:val="0"/>
          <w:numId w:val="16"/>
        </w:numPr>
        <w:spacing w:line="276" w:lineRule="auto"/>
        <w:ind w:left="567" w:hanging="567"/>
        <w:jc w:val="both"/>
        <w:rPr>
          <w:rFonts w:asciiTheme="minorHAnsi" w:hAnsiTheme="minorHAnsi" w:cstheme="minorHAnsi"/>
          <w:sz w:val="22"/>
          <w:szCs w:val="22"/>
        </w:rPr>
      </w:pPr>
      <w:r w:rsidRPr="00A14AE4">
        <w:rPr>
          <w:rFonts w:asciiTheme="minorHAnsi" w:hAnsiTheme="minorHAnsi" w:cstheme="minorHAnsi"/>
          <w:sz w:val="22"/>
          <w:szCs w:val="22"/>
        </w:rPr>
        <w:t>put your case</w:t>
      </w:r>
      <w:r w:rsidR="00B40612" w:rsidRPr="00A14AE4">
        <w:rPr>
          <w:rFonts w:asciiTheme="minorHAnsi" w:hAnsiTheme="minorHAnsi" w:cstheme="minorHAnsi"/>
          <w:sz w:val="22"/>
          <w:szCs w:val="22"/>
        </w:rPr>
        <w:t>;</w:t>
      </w:r>
    </w:p>
    <w:p w14:paraId="3C549712" w14:textId="77777777" w:rsidR="004578A9" w:rsidRPr="00A14AE4" w:rsidRDefault="00636BC7" w:rsidP="001E5F48">
      <w:pPr>
        <w:numPr>
          <w:ilvl w:val="0"/>
          <w:numId w:val="16"/>
        </w:numPr>
        <w:spacing w:line="276" w:lineRule="auto"/>
        <w:ind w:left="567" w:hanging="567"/>
        <w:jc w:val="both"/>
        <w:rPr>
          <w:rFonts w:asciiTheme="minorHAnsi" w:hAnsiTheme="minorHAnsi" w:cstheme="minorHAnsi"/>
          <w:sz w:val="22"/>
          <w:szCs w:val="22"/>
        </w:rPr>
      </w:pPr>
      <w:r w:rsidRPr="00A14AE4">
        <w:rPr>
          <w:rFonts w:asciiTheme="minorHAnsi" w:hAnsiTheme="minorHAnsi" w:cstheme="minorHAnsi"/>
          <w:sz w:val="22"/>
          <w:szCs w:val="22"/>
        </w:rPr>
        <w:t>sum up your case</w:t>
      </w:r>
      <w:r w:rsidR="00B40612" w:rsidRPr="00A14AE4">
        <w:rPr>
          <w:rFonts w:asciiTheme="minorHAnsi" w:hAnsiTheme="minorHAnsi" w:cstheme="minorHAnsi"/>
          <w:sz w:val="22"/>
          <w:szCs w:val="22"/>
        </w:rPr>
        <w:t xml:space="preserve">; </w:t>
      </w:r>
    </w:p>
    <w:p w14:paraId="143456D2" w14:textId="77777777" w:rsidR="002F3822" w:rsidRPr="00A14AE4" w:rsidRDefault="00636BC7" w:rsidP="001E5F48">
      <w:pPr>
        <w:numPr>
          <w:ilvl w:val="0"/>
          <w:numId w:val="16"/>
        </w:numPr>
        <w:spacing w:line="276" w:lineRule="auto"/>
        <w:ind w:left="567" w:hanging="567"/>
        <w:jc w:val="both"/>
        <w:rPr>
          <w:rFonts w:asciiTheme="minorHAnsi" w:hAnsiTheme="minorHAnsi" w:cstheme="minorHAnsi"/>
          <w:sz w:val="22"/>
          <w:szCs w:val="22"/>
        </w:rPr>
      </w:pPr>
      <w:r w:rsidRPr="00A14AE4">
        <w:rPr>
          <w:rFonts w:asciiTheme="minorHAnsi" w:hAnsiTheme="minorHAnsi" w:cstheme="minorHAnsi"/>
          <w:sz w:val="22"/>
          <w:szCs w:val="22"/>
        </w:rPr>
        <w:t>respond on your behalf to any view expressed at the meeting</w:t>
      </w:r>
      <w:r w:rsidR="002F3822" w:rsidRPr="00A14AE4">
        <w:rPr>
          <w:rFonts w:asciiTheme="minorHAnsi" w:hAnsiTheme="minorHAnsi" w:cstheme="minorHAnsi"/>
          <w:sz w:val="22"/>
          <w:szCs w:val="22"/>
        </w:rPr>
        <w:t>; and</w:t>
      </w:r>
    </w:p>
    <w:p w14:paraId="36F3827E" w14:textId="77777777" w:rsidR="00636BC7" w:rsidRPr="00A14AE4" w:rsidRDefault="00D56F24" w:rsidP="001E5F48">
      <w:pPr>
        <w:numPr>
          <w:ilvl w:val="0"/>
          <w:numId w:val="16"/>
        </w:num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a</w:t>
      </w:r>
      <w:r w:rsidR="002F3822" w:rsidRPr="00A14AE4">
        <w:rPr>
          <w:rFonts w:asciiTheme="minorHAnsi" w:hAnsiTheme="minorHAnsi" w:cstheme="minorHAnsi"/>
          <w:sz w:val="22"/>
          <w:szCs w:val="22"/>
        </w:rPr>
        <w:t>sk questions on your behalf</w:t>
      </w:r>
      <w:r w:rsidR="00A626DD" w:rsidRPr="00A14AE4">
        <w:rPr>
          <w:rFonts w:asciiTheme="minorHAnsi" w:hAnsiTheme="minorHAnsi" w:cstheme="minorHAnsi"/>
          <w:sz w:val="22"/>
          <w:szCs w:val="22"/>
        </w:rPr>
        <w:t>.</w:t>
      </w:r>
    </w:p>
    <w:p w14:paraId="36E1EB33" w14:textId="77777777" w:rsidR="00636BC7" w:rsidRPr="00A14AE4" w:rsidRDefault="00636BC7" w:rsidP="00C35C35">
      <w:pPr>
        <w:spacing w:line="276" w:lineRule="auto"/>
        <w:ind w:left="567"/>
        <w:jc w:val="both"/>
        <w:rPr>
          <w:rFonts w:asciiTheme="minorHAnsi" w:hAnsiTheme="minorHAnsi" w:cstheme="minorHAnsi"/>
          <w:sz w:val="22"/>
          <w:szCs w:val="22"/>
        </w:rPr>
      </w:pPr>
    </w:p>
    <w:p w14:paraId="1408CBB0" w14:textId="77777777" w:rsidR="00636BC7" w:rsidRPr="00A14AE4" w:rsidRDefault="00636BC7" w:rsidP="004578A9">
      <w:pPr>
        <w:pStyle w:val="NormalWeb"/>
        <w:numPr>
          <w:ilvl w:val="1"/>
          <w:numId w:val="1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Your </w:t>
      </w:r>
      <w:r w:rsidR="00B40612" w:rsidRPr="00A14AE4">
        <w:rPr>
          <w:rFonts w:asciiTheme="minorHAnsi" w:hAnsiTheme="minorHAnsi" w:cstheme="minorHAnsi"/>
          <w:sz w:val="22"/>
          <w:szCs w:val="22"/>
          <w:lang w:val="en-GB"/>
        </w:rPr>
        <w:t>C</w:t>
      </w:r>
      <w:r w:rsidRPr="00A14AE4">
        <w:rPr>
          <w:rFonts w:asciiTheme="minorHAnsi" w:hAnsiTheme="minorHAnsi" w:cstheme="minorHAnsi"/>
          <w:sz w:val="22"/>
          <w:szCs w:val="22"/>
          <w:lang w:val="en-GB"/>
        </w:rPr>
        <w:t>ompanion can also confer with you during the meeting.</w:t>
      </w:r>
    </w:p>
    <w:p w14:paraId="307ACF58" w14:textId="77777777" w:rsidR="00636BC7" w:rsidRPr="00A14AE4" w:rsidRDefault="00636BC7" w:rsidP="004578A9">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7271237B" w14:textId="77777777" w:rsidR="00B40612" w:rsidRPr="00A14AE4" w:rsidRDefault="00636BC7" w:rsidP="001E5F48">
      <w:pPr>
        <w:pStyle w:val="NormalWeb"/>
        <w:numPr>
          <w:ilvl w:val="1"/>
          <w:numId w:val="15"/>
        </w:numPr>
        <w:tabs>
          <w:tab w:val="clear" w:pos="567"/>
          <w:tab w:val="num" w:pos="0"/>
        </w:tabs>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Your </w:t>
      </w:r>
      <w:r w:rsidR="00B40612" w:rsidRPr="00A14AE4">
        <w:rPr>
          <w:rFonts w:asciiTheme="minorHAnsi" w:hAnsiTheme="minorHAnsi" w:cstheme="minorHAnsi"/>
          <w:sz w:val="22"/>
          <w:szCs w:val="22"/>
          <w:lang w:val="en-GB"/>
        </w:rPr>
        <w:t>C</w:t>
      </w:r>
      <w:r w:rsidRPr="00A14AE4">
        <w:rPr>
          <w:rFonts w:asciiTheme="minorHAnsi" w:hAnsiTheme="minorHAnsi" w:cstheme="minorHAnsi"/>
          <w:sz w:val="22"/>
          <w:szCs w:val="22"/>
          <w:lang w:val="en-GB"/>
        </w:rPr>
        <w:t>ompanion has no right to</w:t>
      </w:r>
      <w:r w:rsidR="00B40612" w:rsidRPr="00A14AE4">
        <w:rPr>
          <w:rFonts w:asciiTheme="minorHAnsi" w:hAnsiTheme="minorHAnsi" w:cstheme="minorHAnsi"/>
          <w:sz w:val="22"/>
          <w:szCs w:val="22"/>
          <w:lang w:val="en-GB"/>
        </w:rPr>
        <w:t>:</w:t>
      </w:r>
    </w:p>
    <w:p w14:paraId="796B0E94" w14:textId="77777777" w:rsidR="00B40612" w:rsidRPr="00A14AE4" w:rsidRDefault="00636BC7" w:rsidP="001E5F48">
      <w:pPr>
        <w:pStyle w:val="NormalWeb"/>
        <w:numPr>
          <w:ilvl w:val="0"/>
          <w:numId w:val="39"/>
        </w:numPr>
        <w:spacing w:before="0" w:beforeAutospacing="0" w:after="0" w:afterAutospacing="0" w:line="276" w:lineRule="auto"/>
        <w:ind w:left="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answer questions on your behalf</w:t>
      </w:r>
      <w:r w:rsidR="00B40612" w:rsidRPr="00A14AE4">
        <w:rPr>
          <w:rFonts w:asciiTheme="minorHAnsi" w:hAnsiTheme="minorHAnsi" w:cstheme="minorHAnsi"/>
          <w:sz w:val="22"/>
          <w:szCs w:val="22"/>
          <w:lang w:val="en-GB"/>
        </w:rPr>
        <w:t>;</w:t>
      </w:r>
    </w:p>
    <w:p w14:paraId="1B1B4F5C" w14:textId="77777777" w:rsidR="00B40612" w:rsidRPr="00A14AE4" w:rsidRDefault="00B40612" w:rsidP="001E5F48">
      <w:pPr>
        <w:pStyle w:val="NormalWeb"/>
        <w:tabs>
          <w:tab w:val="num" w:pos="0"/>
        </w:tabs>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(b)</w:t>
      </w:r>
      <w:r w:rsidR="00636BC7" w:rsidRPr="00A14AE4">
        <w:rPr>
          <w:rFonts w:asciiTheme="minorHAnsi" w:hAnsiTheme="minorHAnsi" w:cstheme="minorHAnsi"/>
          <w:sz w:val="22"/>
          <w:szCs w:val="22"/>
          <w:lang w:val="en-GB"/>
        </w:rPr>
        <w:t xml:space="preserve"> </w:t>
      </w:r>
      <w:r w:rsidR="00B07342">
        <w:rPr>
          <w:rFonts w:asciiTheme="minorHAnsi" w:hAnsiTheme="minorHAnsi" w:cstheme="minorHAnsi"/>
          <w:sz w:val="22"/>
          <w:szCs w:val="22"/>
          <w:lang w:val="en-GB"/>
        </w:rPr>
        <w:tab/>
      </w:r>
      <w:r w:rsidR="00636BC7" w:rsidRPr="00A14AE4">
        <w:rPr>
          <w:rFonts w:asciiTheme="minorHAnsi" w:hAnsiTheme="minorHAnsi" w:cstheme="minorHAnsi"/>
          <w:sz w:val="22"/>
          <w:szCs w:val="22"/>
          <w:lang w:val="en-GB"/>
        </w:rPr>
        <w:t>address the</w:t>
      </w:r>
      <w:r w:rsidR="004578A9" w:rsidRPr="00A14AE4">
        <w:rPr>
          <w:rFonts w:asciiTheme="minorHAnsi" w:hAnsiTheme="minorHAnsi" w:cstheme="minorHAnsi"/>
          <w:sz w:val="22"/>
          <w:szCs w:val="22"/>
          <w:lang w:val="en-GB"/>
        </w:rPr>
        <w:t xml:space="preserve"> meeting</w:t>
      </w:r>
      <w:r w:rsidR="00636BC7" w:rsidRPr="00A14AE4">
        <w:rPr>
          <w:rFonts w:asciiTheme="minorHAnsi" w:hAnsiTheme="minorHAnsi" w:cstheme="minorHAnsi"/>
          <w:sz w:val="22"/>
          <w:szCs w:val="22"/>
          <w:lang w:val="en-GB"/>
        </w:rPr>
        <w:t xml:space="preserve"> if you do not wish it</w:t>
      </w:r>
      <w:r w:rsidRPr="00A14AE4">
        <w:rPr>
          <w:rFonts w:asciiTheme="minorHAnsi" w:hAnsiTheme="minorHAnsi" w:cstheme="minorHAnsi"/>
          <w:sz w:val="22"/>
          <w:szCs w:val="22"/>
          <w:lang w:val="en-GB"/>
        </w:rPr>
        <w:t xml:space="preserve">; or </w:t>
      </w:r>
    </w:p>
    <w:p w14:paraId="01C03F30" w14:textId="77777777" w:rsidR="00636BC7" w:rsidRPr="00A14AE4" w:rsidRDefault="00B40612" w:rsidP="001E5F48">
      <w:pPr>
        <w:pStyle w:val="NormalWeb"/>
        <w:tabs>
          <w:tab w:val="num" w:pos="0"/>
        </w:tabs>
        <w:spacing w:before="0" w:beforeAutospacing="0" w:after="0" w:afterAutospacing="0" w:line="276" w:lineRule="auto"/>
        <w:ind w:left="567" w:hanging="567"/>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(c) </w:t>
      </w:r>
      <w:r w:rsidR="00B07342">
        <w:rPr>
          <w:rFonts w:asciiTheme="minorHAnsi" w:hAnsiTheme="minorHAnsi" w:cstheme="minorHAnsi"/>
          <w:sz w:val="22"/>
          <w:szCs w:val="22"/>
          <w:lang w:val="en-GB"/>
        </w:rPr>
        <w:tab/>
      </w:r>
      <w:r w:rsidR="00636BC7" w:rsidRPr="00A14AE4">
        <w:rPr>
          <w:rFonts w:asciiTheme="minorHAnsi" w:hAnsiTheme="minorHAnsi" w:cstheme="minorHAnsi"/>
          <w:sz w:val="22"/>
          <w:szCs w:val="22"/>
          <w:lang w:val="en-GB"/>
        </w:rPr>
        <w:t>prevent you from explaining your case.</w:t>
      </w:r>
    </w:p>
    <w:p w14:paraId="4744C1D8" w14:textId="77777777" w:rsidR="00715FCC" w:rsidRPr="00A14AE4" w:rsidRDefault="00715FCC" w:rsidP="004578A9">
      <w:pPr>
        <w:pStyle w:val="NormalWeb"/>
        <w:spacing w:before="0" w:beforeAutospacing="0" w:after="0" w:afterAutospacing="0" w:line="276" w:lineRule="auto"/>
        <w:ind w:left="502"/>
        <w:jc w:val="both"/>
        <w:rPr>
          <w:rFonts w:asciiTheme="minorHAnsi" w:hAnsiTheme="minorHAnsi" w:cstheme="minorHAnsi"/>
          <w:sz w:val="22"/>
          <w:szCs w:val="22"/>
          <w:lang w:val="en-GB"/>
        </w:rPr>
      </w:pPr>
    </w:p>
    <w:p w14:paraId="33CD5829" w14:textId="77777777" w:rsidR="00715FCC" w:rsidRPr="00A14AE4" w:rsidRDefault="00715FCC" w:rsidP="004578A9">
      <w:pPr>
        <w:pStyle w:val="NormalWeb"/>
        <w:numPr>
          <w:ilvl w:val="1"/>
          <w:numId w:val="15"/>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lastRenderedPageBreak/>
        <w:t xml:space="preserve">Where you have identified your </w:t>
      </w:r>
      <w:r w:rsidR="00B40612" w:rsidRPr="00A14AE4">
        <w:rPr>
          <w:rFonts w:asciiTheme="minorHAnsi" w:hAnsiTheme="minorHAnsi" w:cstheme="minorHAnsi"/>
          <w:sz w:val="22"/>
          <w:szCs w:val="22"/>
          <w:lang w:val="en-GB"/>
        </w:rPr>
        <w:t>C</w:t>
      </w:r>
      <w:r w:rsidRPr="00A14AE4">
        <w:rPr>
          <w:rFonts w:asciiTheme="minorHAnsi" w:hAnsiTheme="minorHAnsi" w:cstheme="minorHAnsi"/>
          <w:sz w:val="22"/>
          <w:szCs w:val="22"/>
          <w:lang w:val="en-GB"/>
        </w:rPr>
        <w:t>ompanion and</w:t>
      </w:r>
      <w:r w:rsidR="00B40612" w:rsidRPr="00A14AE4">
        <w:rPr>
          <w:rFonts w:asciiTheme="minorHAnsi" w:hAnsiTheme="minorHAnsi" w:cstheme="minorHAnsi"/>
          <w:sz w:val="22"/>
          <w:szCs w:val="22"/>
          <w:lang w:val="en-GB"/>
        </w:rPr>
        <w:t xml:space="preserve"> they have</w:t>
      </w:r>
      <w:r w:rsidRPr="00A14AE4">
        <w:rPr>
          <w:rFonts w:asciiTheme="minorHAnsi" w:hAnsiTheme="minorHAnsi" w:cstheme="minorHAnsi"/>
          <w:sz w:val="22"/>
          <w:szCs w:val="22"/>
          <w:lang w:val="en-GB"/>
        </w:rPr>
        <w:t xml:space="preserve"> confirmed in writing to the relevant Manager that they cannot attend the date or time set for the meeting, the meeting</w:t>
      </w:r>
      <w:r w:rsidR="00544DB8">
        <w:rPr>
          <w:rFonts w:asciiTheme="minorHAnsi" w:hAnsiTheme="minorHAnsi" w:cstheme="minorHAnsi"/>
          <w:sz w:val="22"/>
          <w:szCs w:val="22"/>
          <w:lang w:val="en-GB"/>
        </w:rPr>
        <w:t xml:space="preserve"> will be postponed</w:t>
      </w:r>
      <w:r w:rsidRPr="00A14AE4">
        <w:rPr>
          <w:rFonts w:asciiTheme="minorHAnsi" w:hAnsiTheme="minorHAnsi" w:cstheme="minorHAnsi"/>
          <w:sz w:val="22"/>
          <w:szCs w:val="22"/>
          <w:lang w:val="en-GB"/>
        </w:rPr>
        <w:t xml:space="preserve"> for </w:t>
      </w:r>
      <w:r w:rsidR="001013CB" w:rsidRPr="00A14AE4">
        <w:rPr>
          <w:rFonts w:asciiTheme="minorHAnsi" w:hAnsiTheme="minorHAnsi" w:cstheme="minorHAnsi"/>
          <w:sz w:val="22"/>
          <w:szCs w:val="22"/>
          <w:lang w:val="en-GB"/>
        </w:rPr>
        <w:t>a period</w:t>
      </w:r>
      <w:r w:rsidR="00544DB8">
        <w:rPr>
          <w:rFonts w:asciiTheme="minorHAnsi" w:hAnsiTheme="minorHAnsi" w:cstheme="minorHAnsi"/>
          <w:sz w:val="22"/>
          <w:szCs w:val="22"/>
          <w:lang w:val="en-GB"/>
        </w:rPr>
        <w:t xml:space="preserve"> not</w:t>
      </w:r>
      <w:r w:rsidR="001013CB" w:rsidRPr="00A14AE4">
        <w:rPr>
          <w:rFonts w:asciiTheme="minorHAnsi" w:hAnsiTheme="minorHAnsi" w:cstheme="minorHAnsi"/>
          <w:sz w:val="22"/>
          <w:szCs w:val="22"/>
          <w:lang w:val="en-GB"/>
        </w:rPr>
        <w:t xml:space="preserve"> in excess of </w:t>
      </w:r>
      <w:r w:rsidRPr="00A14AE4">
        <w:rPr>
          <w:rFonts w:asciiTheme="minorHAnsi" w:hAnsiTheme="minorHAnsi" w:cstheme="minorHAnsi"/>
          <w:sz w:val="22"/>
          <w:szCs w:val="22"/>
          <w:lang w:val="en-GB"/>
        </w:rPr>
        <w:t xml:space="preserve">five </w:t>
      </w:r>
      <w:r w:rsidR="00544DB8">
        <w:rPr>
          <w:rFonts w:asciiTheme="minorHAnsi" w:hAnsiTheme="minorHAnsi" w:cstheme="minorHAnsi"/>
          <w:sz w:val="22"/>
          <w:szCs w:val="22"/>
          <w:lang w:val="en-GB"/>
        </w:rPr>
        <w:t>W</w:t>
      </w:r>
      <w:r w:rsidRPr="00A14AE4">
        <w:rPr>
          <w:rFonts w:asciiTheme="minorHAnsi" w:hAnsiTheme="minorHAnsi" w:cstheme="minorHAnsi"/>
          <w:sz w:val="22"/>
          <w:szCs w:val="22"/>
          <w:lang w:val="en-GB"/>
        </w:rPr>
        <w:t xml:space="preserve">orking </w:t>
      </w:r>
      <w:r w:rsidR="00544DB8">
        <w:rPr>
          <w:rFonts w:asciiTheme="minorHAnsi" w:hAnsiTheme="minorHAnsi" w:cstheme="minorHAnsi"/>
          <w:sz w:val="22"/>
          <w:szCs w:val="22"/>
          <w:lang w:val="en-GB"/>
        </w:rPr>
        <w:t>D</w:t>
      </w:r>
      <w:r w:rsidRPr="00A14AE4">
        <w:rPr>
          <w:rFonts w:asciiTheme="minorHAnsi" w:hAnsiTheme="minorHAnsi" w:cstheme="minorHAnsi"/>
          <w:sz w:val="22"/>
          <w:szCs w:val="22"/>
          <w:lang w:val="en-GB"/>
        </w:rPr>
        <w:t xml:space="preserve">ays from the date set by the </w:t>
      </w:r>
      <w:r w:rsidR="002A7FCD" w:rsidRPr="00A14AE4">
        <w:rPr>
          <w:rFonts w:asciiTheme="minorHAnsi" w:hAnsiTheme="minorHAnsi" w:cstheme="minorHAnsi"/>
          <w:sz w:val="22"/>
          <w:szCs w:val="22"/>
          <w:lang w:val="en-GB"/>
        </w:rPr>
        <w:t>Academy</w:t>
      </w:r>
      <w:r w:rsidR="00544DB8">
        <w:rPr>
          <w:rFonts w:asciiTheme="minorHAnsi" w:hAnsiTheme="minorHAnsi" w:cstheme="minorHAnsi"/>
          <w:sz w:val="22"/>
          <w:szCs w:val="22"/>
          <w:lang w:val="en-GB"/>
        </w:rPr>
        <w:t xml:space="preserve"> Trust Company</w:t>
      </w:r>
      <w:r w:rsidR="002A7FCD" w:rsidRPr="00A14AE4">
        <w:rPr>
          <w:rFonts w:asciiTheme="minorHAnsi" w:hAnsiTheme="minorHAnsi" w:cstheme="minorHAnsi"/>
          <w:sz w:val="22"/>
          <w:szCs w:val="22"/>
          <w:lang w:val="en-GB"/>
        </w:rPr>
        <w:t xml:space="preserve"> </w:t>
      </w:r>
      <w:r w:rsidRPr="00A14AE4">
        <w:rPr>
          <w:rFonts w:asciiTheme="minorHAnsi" w:hAnsiTheme="minorHAnsi" w:cstheme="minorHAnsi"/>
          <w:sz w:val="22"/>
          <w:szCs w:val="22"/>
          <w:lang w:val="en-GB"/>
        </w:rPr>
        <w:t xml:space="preserve">to a date </w:t>
      </w:r>
      <w:r w:rsidR="00544DB8">
        <w:rPr>
          <w:rFonts w:asciiTheme="minorHAnsi" w:hAnsiTheme="minorHAnsi" w:cstheme="minorHAnsi"/>
          <w:sz w:val="22"/>
          <w:szCs w:val="22"/>
          <w:lang w:val="en-GB"/>
        </w:rPr>
        <w:t>and</w:t>
      </w:r>
      <w:r w:rsidRPr="00A14AE4">
        <w:rPr>
          <w:rFonts w:asciiTheme="minorHAnsi" w:hAnsiTheme="minorHAnsi" w:cstheme="minorHAnsi"/>
          <w:sz w:val="22"/>
          <w:szCs w:val="22"/>
          <w:lang w:val="en-GB"/>
        </w:rPr>
        <w:t xml:space="preserve"> time agreed with your </w:t>
      </w:r>
      <w:r w:rsidR="00B40612" w:rsidRPr="00A14AE4">
        <w:rPr>
          <w:rFonts w:asciiTheme="minorHAnsi" w:hAnsiTheme="minorHAnsi" w:cstheme="minorHAnsi"/>
          <w:sz w:val="22"/>
          <w:szCs w:val="22"/>
          <w:lang w:val="en-GB"/>
        </w:rPr>
        <w:t>C</w:t>
      </w:r>
      <w:r w:rsidRPr="00A14AE4">
        <w:rPr>
          <w:rFonts w:asciiTheme="minorHAnsi" w:hAnsiTheme="minorHAnsi" w:cstheme="minorHAnsi"/>
          <w:sz w:val="22"/>
          <w:szCs w:val="22"/>
          <w:lang w:val="en-GB"/>
        </w:rPr>
        <w:t>ompanion.</w:t>
      </w:r>
      <w:r w:rsidR="00645E15" w:rsidRPr="00A14AE4">
        <w:rPr>
          <w:rFonts w:asciiTheme="minorHAnsi" w:hAnsiTheme="minorHAnsi" w:cstheme="minorHAnsi"/>
          <w:sz w:val="22"/>
          <w:szCs w:val="22"/>
          <w:lang w:val="en-GB"/>
        </w:rPr>
        <w:t xml:space="preserve"> Should your Companion subsequently be unable to attend the rearranged date, the meeting may be held in their absence or written representations will be accepted.</w:t>
      </w:r>
    </w:p>
    <w:p w14:paraId="67BBDB75" w14:textId="77777777" w:rsidR="00FA4D06" w:rsidRPr="00A14AE4" w:rsidRDefault="00FA4D06" w:rsidP="00C35C35">
      <w:pPr>
        <w:pStyle w:val="NormalWeb"/>
        <w:spacing w:before="0" w:beforeAutospacing="0" w:after="0" w:afterAutospacing="0" w:line="276" w:lineRule="auto"/>
        <w:jc w:val="both"/>
        <w:rPr>
          <w:rFonts w:asciiTheme="minorHAnsi" w:hAnsiTheme="minorHAnsi" w:cstheme="minorHAnsi"/>
          <w:sz w:val="22"/>
          <w:szCs w:val="22"/>
          <w:lang w:val="en-GB"/>
        </w:rPr>
      </w:pPr>
    </w:p>
    <w:p w14:paraId="2CDF0B0B" w14:textId="77777777" w:rsidR="00FA4D06" w:rsidRPr="00A14AE4" w:rsidRDefault="00FA4D06" w:rsidP="00E0069A">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TIMING OF MEETINGS</w:t>
      </w:r>
    </w:p>
    <w:p w14:paraId="03B78249" w14:textId="77777777" w:rsidR="00FA4D06" w:rsidRPr="00A14AE4" w:rsidRDefault="00FA4D06" w:rsidP="00C35C3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20DE377" w14:textId="77777777" w:rsidR="004578A9" w:rsidRPr="00A14AE4" w:rsidRDefault="00544DB8" w:rsidP="00544DB8">
      <w:pPr>
        <w:pStyle w:val="NormalWeb"/>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aim is that m</w:t>
      </w:r>
      <w:r w:rsidR="005364AD" w:rsidRPr="00A14AE4">
        <w:rPr>
          <w:rFonts w:asciiTheme="minorHAnsi" w:hAnsiTheme="minorHAnsi" w:cstheme="minorHAnsi"/>
          <w:sz w:val="22"/>
          <w:szCs w:val="22"/>
          <w:lang w:val="en-GB"/>
        </w:rPr>
        <w:t xml:space="preserve">eetings under this </w:t>
      </w:r>
      <w:r w:rsidR="00690F82">
        <w:rPr>
          <w:rFonts w:asciiTheme="minorHAnsi" w:hAnsiTheme="minorHAnsi" w:cstheme="minorHAnsi"/>
          <w:sz w:val="22"/>
          <w:szCs w:val="22"/>
          <w:lang w:val="en-GB"/>
        </w:rPr>
        <w:t>Capability Policy and P</w:t>
      </w:r>
      <w:r w:rsidR="005364AD" w:rsidRPr="00A14AE4">
        <w:rPr>
          <w:rFonts w:asciiTheme="minorHAnsi" w:hAnsiTheme="minorHAnsi" w:cstheme="minorHAnsi"/>
          <w:sz w:val="22"/>
          <w:szCs w:val="22"/>
          <w:lang w:val="en-GB"/>
        </w:rPr>
        <w:t>rocedure</w:t>
      </w:r>
      <w:r>
        <w:rPr>
          <w:rFonts w:asciiTheme="minorHAnsi" w:hAnsiTheme="minorHAnsi" w:cstheme="minorHAnsi"/>
          <w:sz w:val="22"/>
          <w:szCs w:val="22"/>
          <w:lang w:val="en-GB"/>
        </w:rPr>
        <w:t xml:space="preserve"> will be held at mutually convenient times but depending on the circumstances, meetings</w:t>
      </w:r>
      <w:r w:rsidR="005364AD" w:rsidRPr="00A14AE4">
        <w:rPr>
          <w:rFonts w:asciiTheme="minorHAnsi" w:hAnsiTheme="minorHAnsi" w:cstheme="minorHAnsi"/>
          <w:sz w:val="22"/>
          <w:szCs w:val="22"/>
          <w:lang w:val="en-GB"/>
        </w:rPr>
        <w:t xml:space="preserve"> may</w:t>
      </w:r>
      <w:r w:rsidR="004578A9" w:rsidRPr="00A14AE4">
        <w:rPr>
          <w:rFonts w:asciiTheme="minorHAnsi" w:hAnsiTheme="minorHAnsi" w:cstheme="minorHAnsi"/>
          <w:sz w:val="22"/>
          <w:szCs w:val="22"/>
          <w:lang w:val="en-GB"/>
        </w:rPr>
        <w:t>:</w:t>
      </w:r>
    </w:p>
    <w:p w14:paraId="59DC27DE" w14:textId="77777777" w:rsidR="004578A9" w:rsidRPr="00A14AE4" w:rsidRDefault="004578A9" w:rsidP="00C35C35">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DF24F1B" w14:textId="77777777" w:rsidR="005364AD" w:rsidRPr="00A14AE4" w:rsidRDefault="005364AD" w:rsidP="004578A9">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need to be held when you were timetabled to teach</w:t>
      </w:r>
      <w:r w:rsidR="00544DB8">
        <w:rPr>
          <w:rFonts w:asciiTheme="minorHAnsi" w:hAnsiTheme="minorHAnsi" w:cstheme="minorHAnsi"/>
          <w:sz w:val="22"/>
          <w:szCs w:val="22"/>
          <w:lang w:val="en-GB"/>
        </w:rPr>
        <w:t xml:space="preserve"> (if that is appropriate to your role);</w:t>
      </w:r>
      <w:r w:rsidRPr="00A14AE4">
        <w:rPr>
          <w:rFonts w:asciiTheme="minorHAnsi" w:hAnsiTheme="minorHAnsi" w:cstheme="minorHAnsi"/>
          <w:sz w:val="22"/>
          <w:szCs w:val="22"/>
          <w:lang w:val="en-GB"/>
        </w:rPr>
        <w:t xml:space="preserve"> </w:t>
      </w:r>
    </w:p>
    <w:p w14:paraId="03D1A863" w14:textId="076FD347" w:rsidR="00FA4D06" w:rsidRPr="00A14AE4" w:rsidRDefault="00452097" w:rsidP="004578A9">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exceptionally</w:t>
      </w:r>
      <w:r w:rsidR="00FA4D06" w:rsidRPr="00A14AE4">
        <w:rPr>
          <w:rFonts w:asciiTheme="minorHAnsi" w:hAnsiTheme="minorHAnsi" w:cstheme="minorHAnsi"/>
          <w:sz w:val="22"/>
          <w:szCs w:val="22"/>
          <w:lang w:val="en-GB"/>
        </w:rPr>
        <w:t xml:space="preserve"> be held during planning</w:t>
      </w:r>
      <w:r w:rsidR="00A07E89" w:rsidRPr="00A14AE4">
        <w:rPr>
          <w:rFonts w:asciiTheme="minorHAnsi" w:hAnsiTheme="minorHAnsi" w:cstheme="minorHAnsi"/>
          <w:sz w:val="22"/>
          <w:szCs w:val="22"/>
          <w:lang w:val="en-GB"/>
        </w:rPr>
        <w:t>,</w:t>
      </w:r>
      <w:r w:rsidR="00FA4D06" w:rsidRPr="00A14AE4">
        <w:rPr>
          <w:rFonts w:asciiTheme="minorHAnsi" w:hAnsiTheme="minorHAnsi" w:cstheme="minorHAnsi"/>
          <w:sz w:val="22"/>
          <w:szCs w:val="22"/>
          <w:lang w:val="en-GB"/>
        </w:rPr>
        <w:t xml:space="preserve"> preparation and administration time</w:t>
      </w:r>
      <w:r w:rsidRPr="00A14AE4">
        <w:rPr>
          <w:rFonts w:asciiTheme="minorHAnsi" w:hAnsiTheme="minorHAnsi" w:cstheme="minorHAnsi"/>
          <w:sz w:val="22"/>
          <w:szCs w:val="22"/>
          <w:lang w:val="en-GB"/>
        </w:rPr>
        <w:t xml:space="preserve"> if this d</w:t>
      </w:r>
      <w:r w:rsidR="00F3563B" w:rsidRPr="00A14AE4">
        <w:rPr>
          <w:rFonts w:asciiTheme="minorHAnsi" w:hAnsiTheme="minorHAnsi" w:cstheme="minorHAnsi"/>
          <w:sz w:val="22"/>
          <w:szCs w:val="22"/>
          <w:lang w:val="en-GB"/>
        </w:rPr>
        <w:t>oes</w:t>
      </w:r>
      <w:r w:rsidRPr="00A14AE4">
        <w:rPr>
          <w:rFonts w:asciiTheme="minorHAnsi" w:hAnsiTheme="minorHAnsi" w:cstheme="minorHAnsi"/>
          <w:sz w:val="22"/>
          <w:szCs w:val="22"/>
          <w:lang w:val="en-GB"/>
        </w:rPr>
        <w:t xml:space="preserve"> not impact on lesson preparation</w:t>
      </w:r>
      <w:r w:rsidR="00544DB8">
        <w:rPr>
          <w:rFonts w:asciiTheme="minorHAnsi" w:hAnsiTheme="minorHAnsi" w:cstheme="minorHAnsi"/>
          <w:sz w:val="22"/>
          <w:szCs w:val="22"/>
          <w:lang w:val="en-GB"/>
        </w:rPr>
        <w:t xml:space="preserve"> </w:t>
      </w:r>
      <w:r w:rsidR="00F10C01">
        <w:rPr>
          <w:rFonts w:asciiTheme="minorHAnsi" w:hAnsiTheme="minorHAnsi" w:cstheme="minorHAnsi"/>
          <w:sz w:val="22"/>
          <w:szCs w:val="22"/>
          <w:lang w:val="en-GB"/>
        </w:rPr>
        <w:t xml:space="preserve">and if so PPA time is re-scheduled accordingly </w:t>
      </w:r>
      <w:r w:rsidR="00544DB8">
        <w:rPr>
          <w:rFonts w:asciiTheme="minorHAnsi" w:hAnsiTheme="minorHAnsi" w:cstheme="minorHAnsi"/>
          <w:sz w:val="22"/>
          <w:szCs w:val="22"/>
          <w:lang w:val="en-GB"/>
        </w:rPr>
        <w:t>(if this is appropriate to your role);</w:t>
      </w:r>
    </w:p>
    <w:p w14:paraId="1D358EE5" w14:textId="77777777" w:rsidR="004578A9" w:rsidRPr="00A14AE4" w:rsidRDefault="00CC74FA" w:rsidP="004578A9">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exceptionally, </w:t>
      </w:r>
      <w:r w:rsidR="00452097" w:rsidRPr="00A14AE4">
        <w:rPr>
          <w:rFonts w:asciiTheme="minorHAnsi" w:hAnsiTheme="minorHAnsi" w:cstheme="minorHAnsi"/>
          <w:sz w:val="22"/>
          <w:szCs w:val="22"/>
          <w:lang w:val="en-GB"/>
        </w:rPr>
        <w:t xml:space="preserve">be held after the end of the </w:t>
      </w:r>
      <w:r w:rsidR="002A7FCD" w:rsidRPr="00A14AE4">
        <w:rPr>
          <w:rFonts w:asciiTheme="minorHAnsi" w:hAnsiTheme="minorHAnsi" w:cstheme="minorHAnsi"/>
          <w:sz w:val="22"/>
          <w:szCs w:val="22"/>
          <w:lang w:val="en-GB"/>
        </w:rPr>
        <w:t xml:space="preserve">Academy </w:t>
      </w:r>
      <w:r w:rsidR="00452097" w:rsidRPr="00A14AE4">
        <w:rPr>
          <w:rFonts w:asciiTheme="minorHAnsi" w:hAnsiTheme="minorHAnsi" w:cstheme="minorHAnsi"/>
          <w:sz w:val="22"/>
          <w:szCs w:val="22"/>
          <w:lang w:val="en-GB"/>
        </w:rPr>
        <w:t>day</w:t>
      </w:r>
      <w:r w:rsidR="00544DB8">
        <w:rPr>
          <w:rFonts w:asciiTheme="minorHAnsi" w:hAnsiTheme="minorHAnsi" w:cstheme="minorHAnsi"/>
          <w:sz w:val="22"/>
          <w:szCs w:val="22"/>
          <w:lang w:val="en-GB"/>
        </w:rPr>
        <w:t>;</w:t>
      </w:r>
      <w:r w:rsidR="00452097" w:rsidRPr="00A14AE4">
        <w:rPr>
          <w:rFonts w:asciiTheme="minorHAnsi" w:hAnsiTheme="minorHAnsi" w:cstheme="minorHAnsi"/>
          <w:sz w:val="22"/>
          <w:szCs w:val="22"/>
          <w:lang w:val="en-GB"/>
        </w:rPr>
        <w:t xml:space="preserve"> </w:t>
      </w:r>
    </w:p>
    <w:p w14:paraId="2AB7B21F" w14:textId="77777777" w:rsidR="0023779E" w:rsidRPr="00A14AE4" w:rsidRDefault="00CE2139" w:rsidP="004578A9">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not </w:t>
      </w:r>
      <w:r w:rsidR="0023779E" w:rsidRPr="00A14AE4">
        <w:rPr>
          <w:rFonts w:asciiTheme="minorHAnsi" w:hAnsiTheme="minorHAnsi" w:cstheme="minorHAnsi"/>
          <w:sz w:val="22"/>
          <w:szCs w:val="22"/>
          <w:lang w:val="en-GB"/>
        </w:rPr>
        <w:t xml:space="preserve">be held on days on which </w:t>
      </w:r>
      <w:r w:rsidR="00CB7A90" w:rsidRPr="00A14AE4">
        <w:rPr>
          <w:rFonts w:asciiTheme="minorHAnsi" w:hAnsiTheme="minorHAnsi" w:cstheme="minorHAnsi"/>
          <w:sz w:val="22"/>
          <w:szCs w:val="22"/>
          <w:lang w:val="en-GB"/>
        </w:rPr>
        <w:t xml:space="preserve">you </w:t>
      </w:r>
      <w:r w:rsidR="0023779E" w:rsidRPr="00A14AE4">
        <w:rPr>
          <w:rFonts w:asciiTheme="minorHAnsi" w:hAnsiTheme="minorHAnsi" w:cstheme="minorHAnsi"/>
          <w:sz w:val="22"/>
          <w:szCs w:val="22"/>
          <w:lang w:val="en-GB"/>
        </w:rPr>
        <w:t>would not ordinarily work</w:t>
      </w:r>
      <w:r w:rsidR="00544DB8">
        <w:rPr>
          <w:rFonts w:asciiTheme="minorHAnsi" w:hAnsiTheme="minorHAnsi" w:cstheme="minorHAnsi"/>
          <w:sz w:val="22"/>
          <w:szCs w:val="22"/>
          <w:lang w:val="en-GB"/>
        </w:rPr>
        <w:t>;</w:t>
      </w:r>
    </w:p>
    <w:p w14:paraId="64391B50" w14:textId="77777777" w:rsidR="00645E15" w:rsidRPr="00A14AE4" w:rsidRDefault="00544DB8" w:rsidP="004578A9">
      <w:pPr>
        <w:pStyle w:val="NormalWeb"/>
        <w:numPr>
          <w:ilvl w:val="1"/>
          <w:numId w:val="17"/>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b</w:t>
      </w:r>
      <w:r w:rsidR="00645E15" w:rsidRPr="00A14AE4">
        <w:rPr>
          <w:rFonts w:asciiTheme="minorHAnsi" w:hAnsiTheme="minorHAnsi" w:cstheme="minorHAnsi"/>
          <w:sz w:val="22"/>
          <w:szCs w:val="22"/>
          <w:lang w:val="en-GB"/>
        </w:rPr>
        <w:t xml:space="preserve">e extended by agreement </w:t>
      </w:r>
      <w:r w:rsidR="00CA2F8D" w:rsidRPr="00A14AE4">
        <w:rPr>
          <w:rFonts w:asciiTheme="minorHAnsi" w:hAnsiTheme="minorHAnsi" w:cstheme="minorHAnsi"/>
          <w:sz w:val="22"/>
          <w:szCs w:val="22"/>
          <w:lang w:val="en-GB"/>
        </w:rPr>
        <w:t>between the parties</w:t>
      </w:r>
      <w:r w:rsidR="00645E15" w:rsidRPr="00A14AE4">
        <w:rPr>
          <w:rFonts w:asciiTheme="minorHAnsi" w:hAnsiTheme="minorHAnsi" w:cstheme="minorHAnsi"/>
          <w:sz w:val="22"/>
          <w:szCs w:val="22"/>
          <w:lang w:val="en-GB"/>
        </w:rPr>
        <w:t xml:space="preserve"> if the time limits cannot be met for any justifiable reason</w:t>
      </w:r>
      <w:r>
        <w:rPr>
          <w:rFonts w:asciiTheme="minorHAnsi" w:hAnsiTheme="minorHAnsi" w:cstheme="minorHAnsi"/>
          <w:sz w:val="22"/>
          <w:szCs w:val="22"/>
          <w:lang w:val="en-GB"/>
        </w:rPr>
        <w:t>.</w:t>
      </w:r>
    </w:p>
    <w:p w14:paraId="7DD9B3E9" w14:textId="77777777" w:rsidR="00FA4D06" w:rsidRPr="00A14AE4" w:rsidRDefault="00FA4D06" w:rsidP="00C35C35">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23D7E868" w14:textId="77777777" w:rsidR="00544DB8" w:rsidRPr="001E5F48" w:rsidRDefault="00544DB8" w:rsidP="00E0069A">
      <w:pPr>
        <w:pStyle w:val="NormalWeb"/>
        <w:numPr>
          <w:ilvl w:val="0"/>
          <w:numId w:val="2"/>
        </w:numPr>
        <w:spacing w:before="0" w:beforeAutospacing="0" w:after="0" w:afterAutospacing="0" w:line="276" w:lineRule="auto"/>
        <w:jc w:val="both"/>
        <w:rPr>
          <w:rFonts w:asciiTheme="minorHAnsi" w:hAnsiTheme="minorHAnsi" w:cstheme="minorHAnsi"/>
          <w:b/>
          <w:sz w:val="22"/>
          <w:szCs w:val="22"/>
          <w:lang w:val="en-GB"/>
        </w:rPr>
      </w:pPr>
      <w:r w:rsidRPr="001E5F48">
        <w:rPr>
          <w:rFonts w:asciiTheme="minorHAnsi" w:hAnsiTheme="minorHAnsi" w:cstheme="minorHAnsi"/>
          <w:b/>
          <w:sz w:val="22"/>
          <w:szCs w:val="22"/>
          <w:lang w:val="en-GB"/>
        </w:rPr>
        <w:t>VENUE FOR MEETINGS</w:t>
      </w:r>
    </w:p>
    <w:p w14:paraId="2CFBB3E0" w14:textId="77777777" w:rsidR="00544DB8" w:rsidRDefault="00544DB8" w:rsidP="00544DB8">
      <w:pPr>
        <w:pStyle w:val="NormalWeb"/>
        <w:spacing w:before="0" w:beforeAutospacing="0" w:after="0" w:afterAutospacing="0" w:line="276" w:lineRule="auto"/>
        <w:jc w:val="both"/>
        <w:rPr>
          <w:rFonts w:asciiTheme="minorHAnsi" w:hAnsiTheme="minorHAnsi" w:cstheme="minorHAnsi"/>
          <w:sz w:val="22"/>
          <w:szCs w:val="22"/>
          <w:lang w:val="en-GB"/>
        </w:rPr>
      </w:pPr>
    </w:p>
    <w:p w14:paraId="4F3066E6" w14:textId="77777777" w:rsidR="00544DB8" w:rsidRDefault="00544DB8" w:rsidP="00544DB8">
      <w:pPr>
        <w:pStyle w:val="NormalWeb"/>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Any meeting held under Paragraphs 4, 5, 6 and 7 may be held off the Academy site to minimise any distress for the employee.</w:t>
      </w:r>
    </w:p>
    <w:p w14:paraId="0EE86D2F" w14:textId="77777777" w:rsidR="00544DB8" w:rsidRPr="001E5F48" w:rsidRDefault="00544DB8" w:rsidP="001E5F48">
      <w:pPr>
        <w:pStyle w:val="NormalWeb"/>
        <w:spacing w:before="0" w:beforeAutospacing="0" w:after="0" w:afterAutospacing="0" w:line="276" w:lineRule="auto"/>
        <w:jc w:val="both"/>
        <w:rPr>
          <w:rFonts w:asciiTheme="minorHAnsi" w:hAnsiTheme="minorHAnsi" w:cstheme="minorHAnsi"/>
          <w:sz w:val="22"/>
          <w:szCs w:val="22"/>
          <w:lang w:val="en-GB"/>
        </w:rPr>
      </w:pPr>
    </w:p>
    <w:p w14:paraId="05B15F92" w14:textId="77777777" w:rsidR="00FA4D06" w:rsidRPr="00A14AE4" w:rsidRDefault="00FA4D06" w:rsidP="00E0069A">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ASSISTANCE</w:t>
      </w:r>
    </w:p>
    <w:p w14:paraId="00AC2010" w14:textId="77777777" w:rsidR="00FA4D06" w:rsidRPr="00A14AE4" w:rsidRDefault="00FA4D06" w:rsidP="00C35C35">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w:t>
      </w:r>
    </w:p>
    <w:p w14:paraId="6656A5E1" w14:textId="77777777" w:rsidR="00FA4D06" w:rsidRPr="00A14AE4" w:rsidRDefault="00FA4D06" w:rsidP="00A85657">
      <w:pPr>
        <w:pStyle w:val="NormalWeb"/>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In all cases involving any sanction in relation to the </w:t>
      </w:r>
      <w:r w:rsidR="001013CB" w:rsidRPr="00A14AE4">
        <w:rPr>
          <w:rFonts w:asciiTheme="minorHAnsi" w:hAnsiTheme="minorHAnsi" w:cstheme="minorHAnsi"/>
          <w:sz w:val="22"/>
          <w:szCs w:val="22"/>
          <w:lang w:val="en-GB"/>
        </w:rPr>
        <w:t>H</w:t>
      </w:r>
      <w:r w:rsidRPr="00A14AE4">
        <w:rPr>
          <w:rFonts w:asciiTheme="minorHAnsi" w:hAnsiTheme="minorHAnsi" w:cstheme="minorHAnsi"/>
          <w:sz w:val="22"/>
          <w:szCs w:val="22"/>
          <w:lang w:val="en-GB"/>
        </w:rPr>
        <w:t>ea</w:t>
      </w:r>
      <w:r w:rsidR="004D4711" w:rsidRPr="00A14AE4">
        <w:rPr>
          <w:rFonts w:asciiTheme="minorHAnsi" w:hAnsiTheme="minorHAnsi" w:cstheme="minorHAnsi"/>
          <w:sz w:val="22"/>
          <w:szCs w:val="22"/>
          <w:lang w:val="en-GB"/>
        </w:rPr>
        <w:t xml:space="preserve">dteacher or to a person on the </w:t>
      </w:r>
      <w:r w:rsidR="001013CB" w:rsidRPr="00A14AE4">
        <w:rPr>
          <w:rFonts w:asciiTheme="minorHAnsi" w:hAnsiTheme="minorHAnsi" w:cstheme="minorHAnsi"/>
          <w:sz w:val="22"/>
          <w:szCs w:val="22"/>
          <w:lang w:val="en-GB"/>
        </w:rPr>
        <w:t>Leadership S</w:t>
      </w:r>
      <w:r w:rsidRPr="00A14AE4">
        <w:rPr>
          <w:rFonts w:asciiTheme="minorHAnsi" w:hAnsiTheme="minorHAnsi" w:cstheme="minorHAnsi"/>
          <w:sz w:val="22"/>
          <w:szCs w:val="22"/>
          <w:lang w:val="en-GB"/>
        </w:rPr>
        <w:t>pine</w:t>
      </w:r>
      <w:r w:rsidR="00A07E89" w:rsidRPr="00A14AE4">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or to potential or actual dismissal of any other member of staff</w:t>
      </w:r>
      <w:r w:rsidR="00A07E89" w:rsidRPr="00A14AE4">
        <w:rPr>
          <w:rFonts w:asciiTheme="minorHAnsi" w:hAnsiTheme="minorHAnsi" w:cstheme="minorHAnsi"/>
          <w:sz w:val="22"/>
          <w:szCs w:val="22"/>
          <w:lang w:val="en-GB"/>
        </w:rPr>
        <w:t>,</w:t>
      </w:r>
      <w:r w:rsidRPr="00A14AE4">
        <w:rPr>
          <w:rFonts w:asciiTheme="minorHAnsi" w:hAnsiTheme="minorHAnsi" w:cstheme="minorHAnsi"/>
          <w:sz w:val="22"/>
          <w:szCs w:val="22"/>
          <w:lang w:val="en-GB"/>
        </w:rPr>
        <w:t xml:space="preserve"> the Diocesan Schools Commission</w:t>
      </w:r>
      <w:r w:rsidR="004D4711" w:rsidRPr="00A14AE4">
        <w:rPr>
          <w:rFonts w:asciiTheme="minorHAnsi" w:hAnsiTheme="minorHAnsi" w:cstheme="minorHAnsi"/>
          <w:sz w:val="22"/>
          <w:szCs w:val="22"/>
          <w:lang w:val="en-GB"/>
        </w:rPr>
        <w:t xml:space="preserve"> and/or the Local Authority</w:t>
      </w:r>
      <w:r w:rsidRPr="00A14AE4">
        <w:rPr>
          <w:rFonts w:asciiTheme="minorHAnsi" w:hAnsiTheme="minorHAnsi" w:cstheme="minorHAnsi"/>
          <w:sz w:val="22"/>
          <w:szCs w:val="22"/>
          <w:lang w:val="en-GB"/>
        </w:rPr>
        <w:t xml:space="preserve"> may send a representative to advise the </w:t>
      </w:r>
      <w:r w:rsidR="00452097" w:rsidRPr="00A14AE4">
        <w:rPr>
          <w:rFonts w:asciiTheme="minorHAnsi" w:hAnsiTheme="minorHAnsi" w:cstheme="minorHAnsi"/>
          <w:sz w:val="22"/>
          <w:szCs w:val="22"/>
          <w:lang w:val="en-GB"/>
        </w:rPr>
        <w:t xml:space="preserve">Capability Manager, Final Capability </w:t>
      </w:r>
      <w:r w:rsidRPr="00A14AE4">
        <w:rPr>
          <w:rFonts w:asciiTheme="minorHAnsi" w:hAnsiTheme="minorHAnsi" w:cstheme="minorHAnsi"/>
          <w:sz w:val="22"/>
          <w:szCs w:val="22"/>
          <w:lang w:val="en-GB"/>
        </w:rPr>
        <w:t>Manager or Appeal Manager.</w:t>
      </w:r>
    </w:p>
    <w:p w14:paraId="25269F0E" w14:textId="77777777" w:rsidR="00FA4D06" w:rsidRPr="00A14AE4" w:rsidRDefault="00FA4D06" w:rsidP="00C35C35">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            </w:t>
      </w:r>
    </w:p>
    <w:p w14:paraId="55B093C2" w14:textId="77777777" w:rsidR="00FA4D06" w:rsidRPr="00A14AE4" w:rsidRDefault="00FA4D06" w:rsidP="00E0069A">
      <w:pPr>
        <w:pStyle w:val="NormalWeb"/>
        <w:numPr>
          <w:ilvl w:val="0"/>
          <w:numId w:val="2"/>
        </w:numPr>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b/>
          <w:bCs/>
          <w:sz w:val="22"/>
          <w:szCs w:val="22"/>
          <w:lang w:val="en-GB"/>
        </w:rPr>
        <w:t>REVIEW OF THIS PROCEDURE</w:t>
      </w:r>
    </w:p>
    <w:p w14:paraId="722151BD" w14:textId="77777777" w:rsidR="00A85657" w:rsidRPr="00A14AE4" w:rsidRDefault="00A85657" w:rsidP="00A85657">
      <w:pPr>
        <w:pStyle w:val="NormalWeb"/>
        <w:spacing w:before="0" w:beforeAutospacing="0" w:after="0" w:afterAutospacing="0" w:line="276" w:lineRule="auto"/>
        <w:jc w:val="both"/>
        <w:rPr>
          <w:rFonts w:asciiTheme="minorHAnsi" w:hAnsiTheme="minorHAnsi" w:cstheme="minorHAnsi"/>
          <w:sz w:val="22"/>
          <w:szCs w:val="22"/>
          <w:lang w:val="en-GB"/>
        </w:rPr>
      </w:pPr>
    </w:p>
    <w:p w14:paraId="0349BED1" w14:textId="71636C5F" w:rsidR="008924D5" w:rsidRDefault="00FA4D06" w:rsidP="00A85657">
      <w:pPr>
        <w:pStyle w:val="NormalWeb"/>
        <w:spacing w:before="0" w:beforeAutospacing="0" w:after="0" w:afterAutospacing="0" w:line="276" w:lineRule="auto"/>
        <w:jc w:val="both"/>
        <w:rPr>
          <w:rFonts w:asciiTheme="minorHAnsi" w:hAnsiTheme="minorHAnsi" w:cstheme="minorHAnsi"/>
          <w:sz w:val="22"/>
          <w:szCs w:val="22"/>
          <w:lang w:val="en-GB"/>
        </w:rPr>
      </w:pPr>
      <w:r w:rsidRPr="00A14AE4">
        <w:rPr>
          <w:rFonts w:asciiTheme="minorHAnsi" w:hAnsiTheme="minorHAnsi" w:cstheme="minorHAnsi"/>
          <w:sz w:val="22"/>
          <w:szCs w:val="22"/>
          <w:lang w:val="en-GB"/>
        </w:rPr>
        <w:t xml:space="preserve">This </w:t>
      </w:r>
      <w:r w:rsidR="00544DB8">
        <w:rPr>
          <w:rFonts w:asciiTheme="minorHAnsi" w:hAnsiTheme="minorHAnsi" w:cstheme="minorHAnsi"/>
          <w:sz w:val="22"/>
          <w:szCs w:val="22"/>
          <w:lang w:val="en-GB"/>
        </w:rPr>
        <w:t xml:space="preserve">policy and </w:t>
      </w:r>
      <w:r w:rsidRPr="00A14AE4">
        <w:rPr>
          <w:rFonts w:asciiTheme="minorHAnsi" w:hAnsiTheme="minorHAnsi" w:cstheme="minorHAnsi"/>
          <w:sz w:val="22"/>
          <w:szCs w:val="22"/>
          <w:lang w:val="en-GB"/>
        </w:rPr>
        <w:t>procedure</w:t>
      </w:r>
      <w:r w:rsidR="005E4935" w:rsidRPr="00A14AE4">
        <w:rPr>
          <w:rFonts w:asciiTheme="minorHAnsi" w:hAnsiTheme="minorHAnsi" w:cstheme="minorHAnsi"/>
          <w:sz w:val="22"/>
          <w:szCs w:val="22"/>
          <w:lang w:val="en-GB"/>
        </w:rPr>
        <w:t xml:space="preserve"> </w:t>
      </w:r>
      <w:proofErr w:type="gramStart"/>
      <w:r w:rsidR="00F10C01">
        <w:rPr>
          <w:rFonts w:asciiTheme="minorHAnsi" w:hAnsiTheme="minorHAnsi" w:cstheme="minorHAnsi"/>
          <w:sz w:val="22"/>
          <w:szCs w:val="22"/>
          <w:lang w:val="en-GB"/>
        </w:rPr>
        <w:t xml:space="preserve">has been </w:t>
      </w:r>
      <w:r w:rsidR="005E4935" w:rsidRPr="00A14AE4">
        <w:rPr>
          <w:rFonts w:asciiTheme="minorHAnsi" w:hAnsiTheme="minorHAnsi" w:cstheme="minorHAnsi"/>
          <w:sz w:val="22"/>
          <w:szCs w:val="22"/>
          <w:lang w:val="en-GB"/>
        </w:rPr>
        <w:t>produced</w:t>
      </w:r>
      <w:proofErr w:type="gramEnd"/>
      <w:r w:rsidR="00544DB8">
        <w:rPr>
          <w:rFonts w:asciiTheme="minorHAnsi" w:hAnsiTheme="minorHAnsi" w:cstheme="minorHAnsi"/>
          <w:sz w:val="22"/>
          <w:szCs w:val="22"/>
          <w:lang w:val="en-GB"/>
        </w:rPr>
        <w:t xml:space="preserve"> </w:t>
      </w:r>
      <w:r w:rsidR="00F10C01">
        <w:rPr>
          <w:rFonts w:asciiTheme="minorHAnsi" w:hAnsiTheme="minorHAnsi" w:cstheme="minorHAnsi"/>
          <w:sz w:val="22"/>
          <w:szCs w:val="22"/>
          <w:lang w:val="en-GB"/>
        </w:rPr>
        <w:t xml:space="preserve">by BBCET in reference to the model policy produced by the Catholic Education Service </w:t>
      </w:r>
      <w:r w:rsidR="00544DB8">
        <w:rPr>
          <w:rFonts w:asciiTheme="minorHAnsi" w:hAnsiTheme="minorHAnsi" w:cstheme="minorHAnsi"/>
          <w:sz w:val="22"/>
          <w:szCs w:val="22"/>
          <w:lang w:val="en-GB"/>
        </w:rPr>
        <w:t xml:space="preserve">in September 2013 and updated in May 2018 and </w:t>
      </w:r>
      <w:r w:rsidR="009D73BE">
        <w:rPr>
          <w:rFonts w:asciiTheme="minorHAnsi" w:hAnsiTheme="minorHAnsi" w:cstheme="minorHAnsi"/>
          <w:sz w:val="22"/>
          <w:szCs w:val="22"/>
          <w:lang w:val="en-GB"/>
        </w:rPr>
        <w:t>June 2020</w:t>
      </w:r>
      <w:r w:rsidR="005E4935" w:rsidRPr="00A14AE4">
        <w:rPr>
          <w:rFonts w:asciiTheme="minorHAnsi" w:hAnsiTheme="minorHAnsi" w:cstheme="minorHAnsi"/>
          <w:sz w:val="22"/>
          <w:szCs w:val="22"/>
          <w:lang w:val="en-GB"/>
        </w:rPr>
        <w:t xml:space="preserve"> for use in Catholic Voluntary</w:t>
      </w:r>
      <w:r w:rsidR="002A7FCD" w:rsidRPr="00A14AE4">
        <w:rPr>
          <w:rFonts w:asciiTheme="minorHAnsi" w:hAnsiTheme="minorHAnsi" w:cstheme="minorHAnsi"/>
          <w:sz w:val="22"/>
          <w:szCs w:val="22"/>
          <w:lang w:val="en-GB"/>
        </w:rPr>
        <w:t xml:space="preserve"> Academies </w:t>
      </w:r>
      <w:r w:rsidR="005E4935" w:rsidRPr="00A14AE4">
        <w:rPr>
          <w:rFonts w:asciiTheme="minorHAnsi" w:hAnsiTheme="minorHAnsi" w:cstheme="minorHAnsi"/>
          <w:sz w:val="22"/>
          <w:szCs w:val="22"/>
          <w:lang w:val="en-GB"/>
        </w:rPr>
        <w:t xml:space="preserve">in England, </w:t>
      </w:r>
      <w:r w:rsidRPr="00A14AE4">
        <w:rPr>
          <w:rFonts w:asciiTheme="minorHAnsi" w:hAnsiTheme="minorHAnsi" w:cstheme="minorHAnsi"/>
          <w:sz w:val="22"/>
          <w:szCs w:val="22"/>
          <w:lang w:val="en-GB"/>
        </w:rPr>
        <w:t>following consultation with the national trade unions.</w:t>
      </w:r>
      <w:r w:rsidR="005E4935" w:rsidRPr="00A14AE4">
        <w:rPr>
          <w:rFonts w:asciiTheme="minorHAnsi" w:hAnsiTheme="minorHAnsi" w:cstheme="minorHAnsi"/>
          <w:sz w:val="22"/>
          <w:szCs w:val="22"/>
          <w:lang w:val="en-GB"/>
        </w:rPr>
        <w:t xml:space="preserve">  </w:t>
      </w:r>
    </w:p>
    <w:p w14:paraId="3435A9B9" w14:textId="09BCE757" w:rsidR="00F10C01" w:rsidRDefault="00F10C01" w:rsidP="00A85657">
      <w:pPr>
        <w:pStyle w:val="NormalWeb"/>
        <w:spacing w:before="0" w:beforeAutospacing="0" w:after="0" w:afterAutospacing="0" w:line="276" w:lineRule="auto"/>
        <w:jc w:val="both"/>
        <w:rPr>
          <w:rFonts w:asciiTheme="minorHAnsi" w:hAnsiTheme="minorHAnsi" w:cstheme="minorHAnsi"/>
          <w:sz w:val="22"/>
          <w:szCs w:val="22"/>
          <w:lang w:val="en-GB"/>
        </w:rPr>
      </w:pPr>
    </w:p>
    <w:p w14:paraId="2F03B2DF" w14:textId="3BF1ECAE" w:rsidR="00F10C01" w:rsidRPr="00A14AE4" w:rsidRDefault="00F10C01" w:rsidP="00A85657">
      <w:pPr>
        <w:pStyle w:val="NormalWeb"/>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application and operation of this policy will be monitored across the Trust</w:t>
      </w:r>
    </w:p>
    <w:p w14:paraId="3F2A14D8" w14:textId="77777777" w:rsidR="003871D8" w:rsidRPr="00A14AE4" w:rsidRDefault="003871D8" w:rsidP="00A85657">
      <w:pPr>
        <w:pStyle w:val="NormalWeb"/>
        <w:spacing w:before="0" w:beforeAutospacing="0" w:after="0" w:afterAutospacing="0" w:line="276" w:lineRule="auto"/>
        <w:jc w:val="both"/>
        <w:rPr>
          <w:rFonts w:asciiTheme="minorHAnsi" w:hAnsiTheme="minorHAnsi" w:cstheme="minorHAnsi"/>
          <w:sz w:val="22"/>
          <w:szCs w:val="22"/>
        </w:rPr>
      </w:pPr>
    </w:p>
    <w:sectPr w:rsidR="003871D8" w:rsidRPr="00A14AE4" w:rsidSect="00A14AE4">
      <w:headerReference w:type="default" r:id="rId11"/>
      <w:footerReference w:type="default" r:id="rId12"/>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7F04" w14:textId="77777777" w:rsidR="00DD6A70" w:rsidRDefault="00DD6A70" w:rsidP="00521E3A">
      <w:r>
        <w:separator/>
      </w:r>
    </w:p>
  </w:endnote>
  <w:endnote w:type="continuationSeparator" w:id="0">
    <w:p w14:paraId="13BF1DEF" w14:textId="77777777" w:rsidR="00DD6A70" w:rsidRDefault="00DD6A70" w:rsidP="00521E3A">
      <w:r>
        <w:continuationSeparator/>
      </w:r>
    </w:p>
  </w:endnote>
  <w:endnote w:type="continuationNotice" w:id="1">
    <w:p w14:paraId="6FD1E616" w14:textId="77777777" w:rsidR="00DD6A70" w:rsidRDefault="00DD6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53F7" w14:textId="565E14CA" w:rsidR="00E7425A" w:rsidRPr="00A14AE4" w:rsidRDefault="00E7425A">
    <w:pPr>
      <w:rPr>
        <w:rFonts w:asciiTheme="minorHAnsi" w:hAnsiTheme="minorHAnsi" w:cstheme="minorHAnsi"/>
        <w:sz w:val="18"/>
        <w:szCs w:val="18"/>
      </w:rPr>
    </w:pPr>
  </w:p>
  <w:p w14:paraId="39B80D56" w14:textId="77777777" w:rsidR="00E7425A" w:rsidRPr="00D41958" w:rsidRDefault="00E7425A">
    <w:pPr>
      <w:rPr>
        <w:rFonts w:ascii="Arial" w:hAnsi="Arial" w:cs="Arial"/>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6646"/>
      <w:gridCol w:w="1169"/>
    </w:tblGrid>
    <w:tr w:rsidR="00E7425A" w:rsidRPr="00D41958" w14:paraId="5C293610" w14:textId="77777777" w:rsidTr="00FA5AE5">
      <w:tc>
        <w:tcPr>
          <w:tcW w:w="1242" w:type="dxa"/>
          <w:tcBorders>
            <w:top w:val="nil"/>
            <w:left w:val="nil"/>
            <w:bottom w:val="nil"/>
            <w:right w:val="nil"/>
          </w:tcBorders>
        </w:tcPr>
        <w:p w14:paraId="64E47794" w14:textId="77777777" w:rsidR="00E7425A" w:rsidRPr="00D41958" w:rsidRDefault="00E7425A" w:rsidP="000210D4">
          <w:pPr>
            <w:rPr>
              <w:rFonts w:ascii="Arial" w:hAnsi="Arial" w:cs="Arial"/>
              <w:sz w:val="15"/>
              <w:szCs w:val="15"/>
            </w:rPr>
          </w:pPr>
        </w:p>
      </w:tc>
      <w:tc>
        <w:tcPr>
          <w:tcW w:w="6804" w:type="dxa"/>
          <w:tcBorders>
            <w:left w:val="nil"/>
            <w:bottom w:val="single" w:sz="4" w:space="0" w:color="auto"/>
            <w:right w:val="nil"/>
          </w:tcBorders>
        </w:tcPr>
        <w:p w14:paraId="2BCC52B7" w14:textId="77777777" w:rsidR="00E7425A" w:rsidRPr="00D41958" w:rsidRDefault="00E7425A" w:rsidP="0078495F">
          <w:pPr>
            <w:jc w:val="center"/>
            <w:rPr>
              <w:rFonts w:ascii="Arial" w:hAnsi="Arial" w:cs="Arial"/>
              <w:sz w:val="15"/>
              <w:szCs w:val="15"/>
            </w:rPr>
          </w:pPr>
          <w:r w:rsidRPr="00D41958">
            <w:rPr>
              <w:rFonts w:ascii="Arial" w:hAnsi="Arial" w:cs="Arial"/>
              <w:sz w:val="15"/>
              <w:szCs w:val="15"/>
            </w:rPr>
            <w:t xml:space="preserve">THIS POLICY DOES NOT CREATE CONTRACTUAL OBLIGATIONS ON THE </w:t>
          </w:r>
          <w:r>
            <w:rPr>
              <w:rFonts w:ascii="Arial" w:hAnsi="Arial" w:cs="Arial"/>
              <w:sz w:val="15"/>
              <w:szCs w:val="15"/>
            </w:rPr>
            <w:t>ACADEMY</w:t>
          </w:r>
        </w:p>
      </w:tc>
      <w:tc>
        <w:tcPr>
          <w:tcW w:w="1197" w:type="dxa"/>
          <w:tcBorders>
            <w:top w:val="nil"/>
            <w:left w:val="nil"/>
            <w:bottom w:val="nil"/>
            <w:right w:val="nil"/>
          </w:tcBorders>
        </w:tcPr>
        <w:p w14:paraId="588E0A2D" w14:textId="77777777" w:rsidR="00E7425A" w:rsidRPr="00D41958" w:rsidRDefault="00E7425A" w:rsidP="000210D4">
          <w:pPr>
            <w:rPr>
              <w:rFonts w:ascii="Arial" w:hAnsi="Arial" w:cs="Arial"/>
              <w:sz w:val="15"/>
              <w:szCs w:val="15"/>
            </w:rPr>
          </w:pPr>
        </w:p>
      </w:tc>
    </w:tr>
    <w:tr w:rsidR="00E7425A" w:rsidRPr="00D41958" w14:paraId="65D7DA97" w14:textId="77777777" w:rsidTr="00FA5AE5">
      <w:tc>
        <w:tcPr>
          <w:tcW w:w="1242" w:type="dxa"/>
          <w:tcBorders>
            <w:top w:val="nil"/>
            <w:left w:val="nil"/>
            <w:bottom w:val="nil"/>
            <w:right w:val="nil"/>
          </w:tcBorders>
        </w:tcPr>
        <w:p w14:paraId="340BFC39" w14:textId="77777777" w:rsidR="00E7425A" w:rsidRPr="00D41958" w:rsidRDefault="00E7425A" w:rsidP="000210D4">
          <w:pPr>
            <w:rPr>
              <w:rFonts w:ascii="Arial" w:hAnsi="Arial" w:cs="Arial"/>
              <w:sz w:val="15"/>
              <w:szCs w:val="15"/>
            </w:rPr>
          </w:pPr>
        </w:p>
      </w:tc>
      <w:tc>
        <w:tcPr>
          <w:tcW w:w="6804" w:type="dxa"/>
          <w:tcBorders>
            <w:top w:val="single" w:sz="4" w:space="0" w:color="auto"/>
            <w:left w:val="nil"/>
            <w:bottom w:val="nil"/>
            <w:right w:val="nil"/>
          </w:tcBorders>
        </w:tcPr>
        <w:p w14:paraId="4AD7EC93" w14:textId="77777777" w:rsidR="00E7425A" w:rsidRPr="00D41958" w:rsidRDefault="00E7425A" w:rsidP="000210D4">
          <w:pPr>
            <w:rPr>
              <w:rFonts w:ascii="Arial" w:hAnsi="Arial" w:cs="Arial"/>
              <w:sz w:val="15"/>
              <w:szCs w:val="15"/>
            </w:rPr>
          </w:pPr>
        </w:p>
      </w:tc>
      <w:tc>
        <w:tcPr>
          <w:tcW w:w="1197" w:type="dxa"/>
          <w:tcBorders>
            <w:top w:val="nil"/>
            <w:left w:val="nil"/>
            <w:bottom w:val="nil"/>
            <w:right w:val="nil"/>
          </w:tcBorders>
        </w:tcPr>
        <w:p w14:paraId="589BA362" w14:textId="77777777" w:rsidR="00E7425A" w:rsidRPr="00D41958" w:rsidRDefault="00E7425A" w:rsidP="000210D4">
          <w:pPr>
            <w:rPr>
              <w:rFonts w:ascii="Arial" w:hAnsi="Arial" w:cs="Arial"/>
              <w:sz w:val="15"/>
              <w:szCs w:val="15"/>
            </w:rPr>
          </w:pPr>
        </w:p>
      </w:tc>
    </w:tr>
  </w:tbl>
  <w:p w14:paraId="24E9B397" w14:textId="77777777" w:rsidR="00E7425A" w:rsidRPr="00D41958" w:rsidRDefault="00E7425A" w:rsidP="006816B5">
    <w:pPr>
      <w:tabs>
        <w:tab w:val="center" w:pos="4513"/>
      </w:tabs>
      <w:rPr>
        <w:rFonts w:ascii="Arial" w:hAnsi="Arial" w:cs="Arial"/>
        <w:color w:val="FFFFFF"/>
        <w:sz w:val="2"/>
        <w:szCs w:val="15"/>
      </w:rPr>
    </w:pPr>
  </w:p>
  <w:p w14:paraId="349B6E70" w14:textId="77777777" w:rsidR="00E7425A" w:rsidRPr="00D41958" w:rsidRDefault="00E7425A" w:rsidP="006816B5">
    <w:pPr>
      <w:tabs>
        <w:tab w:val="center" w:pos="4513"/>
      </w:tabs>
      <w:rPr>
        <w:rFonts w:ascii="Arial" w:hAnsi="Arial" w:cs="Arial"/>
        <w:color w:val="FFFFFF"/>
        <w:sz w:val="2"/>
        <w:szCs w:val="15"/>
      </w:rPr>
    </w:pPr>
  </w:p>
  <w:p w14:paraId="49E89C93" w14:textId="77777777" w:rsidR="00E7425A" w:rsidRPr="00D41958" w:rsidRDefault="00E7425A" w:rsidP="000210D4">
    <w:pPr>
      <w:rPr>
        <w:rFonts w:ascii="Arial" w:hAnsi="Arial" w:cs="Arial"/>
        <w:color w:val="FFFFFF"/>
        <w:sz w:val="2"/>
        <w:szCs w:val="15"/>
      </w:rPr>
    </w:pPr>
    <w:r w:rsidRPr="00D41958">
      <w:rPr>
        <w:rFonts w:ascii="Arial" w:hAnsi="Arial" w:cs="Arial"/>
        <w:color w:val="FFFFFF"/>
        <w:sz w:val="2"/>
        <w:szCs w:val="15"/>
      </w:rPr>
      <w:fldChar w:fldCharType="begin"/>
    </w:r>
    <w:r w:rsidRPr="00D41958">
      <w:rPr>
        <w:rFonts w:ascii="Arial" w:hAnsi="Arial" w:cs="Arial"/>
        <w:color w:val="FFFFFF"/>
        <w:sz w:val="2"/>
        <w:szCs w:val="15"/>
      </w:rPr>
      <w:instrText xml:space="preserve"> </w:instrText>
    </w:r>
    <w:r w:rsidRPr="00D41958">
      <w:rPr>
        <w:rFonts w:ascii="Arial" w:hAnsi="Arial" w:cs="Arial"/>
        <w:color w:val="FFFFFF"/>
        <w:sz w:val="16"/>
        <w:szCs w:val="15"/>
      </w:rPr>
      <w:instrText>DOCPROPERTY  WSVersion</w:instrText>
    </w:r>
    <w:r w:rsidRPr="00D41958">
      <w:rPr>
        <w:rFonts w:ascii="Arial" w:hAnsi="Arial" w:cs="Arial"/>
        <w:color w:val="FFFFFF"/>
        <w:sz w:val="2"/>
        <w:szCs w:val="15"/>
      </w:rPr>
      <w:instrText xml:space="preserve"> \* MERGEFORMAT </w:instrText>
    </w:r>
    <w:r w:rsidRPr="00D41958">
      <w:rPr>
        <w:rFonts w:ascii="Arial" w:hAnsi="Arial" w:cs="Arial"/>
        <w:color w:val="FFFFFF"/>
        <w:sz w:val="2"/>
        <w:szCs w:val="15"/>
      </w:rPr>
      <w:fldChar w:fldCharType="separate"/>
    </w:r>
    <w:r w:rsidR="007B54A6" w:rsidRPr="001E5F48">
      <w:rPr>
        <w:rFonts w:ascii="Arial" w:hAnsi="Arial" w:cs="Arial"/>
        <w:color w:val="FFFFFF"/>
        <w:sz w:val="2"/>
        <w:szCs w:val="15"/>
      </w:rPr>
      <w:t>VN 4 200412 11-03-00</w:t>
    </w:r>
    <w:r w:rsidRPr="00D41958">
      <w:rPr>
        <w:rFonts w:ascii="Arial" w:hAnsi="Arial" w:cs="Arial"/>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01ABC" w14:textId="77777777" w:rsidR="00DD6A70" w:rsidRDefault="00DD6A70" w:rsidP="00521E3A">
      <w:r>
        <w:separator/>
      </w:r>
    </w:p>
  </w:footnote>
  <w:footnote w:type="continuationSeparator" w:id="0">
    <w:p w14:paraId="4CB67DDB" w14:textId="77777777" w:rsidR="00DD6A70" w:rsidRDefault="00DD6A70" w:rsidP="00521E3A">
      <w:r>
        <w:continuationSeparator/>
      </w:r>
    </w:p>
  </w:footnote>
  <w:footnote w:type="continuationNotice" w:id="1">
    <w:p w14:paraId="799DEA9F" w14:textId="77777777" w:rsidR="00DD6A70" w:rsidRDefault="00DD6A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7F7F7F" w:themeColor="background1" w:themeShade="7F"/>
        <w:spacing w:val="60"/>
        <w:sz w:val="18"/>
        <w:szCs w:val="18"/>
      </w:rPr>
      <w:id w:val="1955215334"/>
      <w:docPartObj>
        <w:docPartGallery w:val="Page Numbers (Top of Page)"/>
        <w:docPartUnique/>
      </w:docPartObj>
    </w:sdtPr>
    <w:sdtEndPr>
      <w:rPr>
        <w:b/>
        <w:bCs/>
        <w:noProof/>
        <w:color w:val="auto"/>
        <w:spacing w:val="0"/>
      </w:rPr>
    </w:sdtEndPr>
    <w:sdtContent>
      <w:p w14:paraId="78569909" w14:textId="33D7D5D0" w:rsidR="00E7425A" w:rsidRPr="00A14AE4" w:rsidRDefault="00E7425A">
        <w:pPr>
          <w:pStyle w:val="Header"/>
          <w:pBdr>
            <w:bottom w:val="single" w:sz="4" w:space="1" w:color="D9D9D9" w:themeColor="background1" w:themeShade="D9"/>
          </w:pBdr>
          <w:jc w:val="right"/>
          <w:rPr>
            <w:rFonts w:asciiTheme="minorHAnsi" w:hAnsiTheme="minorHAnsi" w:cstheme="minorHAnsi"/>
            <w:b/>
            <w:bCs/>
            <w:sz w:val="18"/>
            <w:szCs w:val="18"/>
          </w:rPr>
        </w:pPr>
        <w:r w:rsidRPr="00A14AE4">
          <w:rPr>
            <w:rFonts w:asciiTheme="minorHAnsi" w:hAnsiTheme="minorHAnsi" w:cstheme="minorHAnsi"/>
            <w:color w:val="7F7F7F" w:themeColor="background1" w:themeShade="7F"/>
            <w:spacing w:val="60"/>
            <w:sz w:val="18"/>
            <w:szCs w:val="18"/>
          </w:rPr>
          <w:t>Page</w:t>
        </w:r>
        <w:r w:rsidRPr="00A14AE4">
          <w:rPr>
            <w:rFonts w:asciiTheme="minorHAnsi" w:hAnsiTheme="minorHAnsi" w:cstheme="minorHAnsi"/>
            <w:sz w:val="18"/>
            <w:szCs w:val="18"/>
          </w:rPr>
          <w:t xml:space="preserve"> | </w:t>
        </w:r>
        <w:r w:rsidRPr="00A14AE4">
          <w:rPr>
            <w:rFonts w:asciiTheme="minorHAnsi" w:hAnsiTheme="minorHAnsi" w:cstheme="minorHAnsi"/>
            <w:sz w:val="18"/>
            <w:szCs w:val="18"/>
          </w:rPr>
          <w:fldChar w:fldCharType="begin"/>
        </w:r>
        <w:r w:rsidRPr="00A14AE4">
          <w:rPr>
            <w:rFonts w:asciiTheme="minorHAnsi" w:hAnsiTheme="minorHAnsi" w:cstheme="minorHAnsi"/>
            <w:sz w:val="18"/>
            <w:szCs w:val="18"/>
          </w:rPr>
          <w:instrText xml:space="preserve"> PAGE   \* MERGEFORMAT </w:instrText>
        </w:r>
        <w:r w:rsidRPr="00A14AE4">
          <w:rPr>
            <w:rFonts w:asciiTheme="minorHAnsi" w:hAnsiTheme="minorHAnsi" w:cstheme="minorHAnsi"/>
            <w:sz w:val="18"/>
            <w:szCs w:val="18"/>
          </w:rPr>
          <w:fldChar w:fldCharType="separate"/>
        </w:r>
        <w:r w:rsidR="005E0E54" w:rsidRPr="005E0E54">
          <w:rPr>
            <w:rFonts w:asciiTheme="minorHAnsi" w:hAnsiTheme="minorHAnsi" w:cstheme="minorHAnsi"/>
            <w:b/>
            <w:bCs/>
            <w:noProof/>
            <w:sz w:val="18"/>
            <w:szCs w:val="18"/>
          </w:rPr>
          <w:t>13</w:t>
        </w:r>
        <w:r w:rsidRPr="00A14AE4">
          <w:rPr>
            <w:rFonts w:asciiTheme="minorHAnsi" w:hAnsiTheme="minorHAnsi" w:cstheme="minorHAnsi"/>
            <w:b/>
            <w:bCs/>
            <w:noProof/>
            <w:sz w:val="18"/>
            <w:szCs w:val="18"/>
          </w:rPr>
          <w:fldChar w:fldCharType="end"/>
        </w:r>
      </w:p>
    </w:sdtContent>
  </w:sdt>
  <w:p w14:paraId="2D39E435" w14:textId="77777777" w:rsidR="00E7425A" w:rsidRDefault="00E74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B7C"/>
    <w:multiLevelType w:val="hybridMultilevel"/>
    <w:tmpl w:val="6AF2365E"/>
    <w:lvl w:ilvl="0" w:tplc="19EA88B8">
      <w:start w:val="1"/>
      <w:numFmt w:val="decimal"/>
      <w:lvlText w:val="%1."/>
      <w:lvlJc w:val="left"/>
      <w:pPr>
        <w:tabs>
          <w:tab w:val="num" w:pos="567"/>
        </w:tabs>
        <w:ind w:left="567" w:hanging="567"/>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4310D35"/>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AD536BB"/>
    <w:multiLevelType w:val="multilevel"/>
    <w:tmpl w:val="D33ACD8A"/>
    <w:lvl w:ilvl="0">
      <w:start w:val="4"/>
      <w:numFmt w:val="decimal"/>
      <w:lvlText w:val="%1"/>
      <w:lvlJc w:val="left"/>
      <w:pPr>
        <w:ind w:left="420" w:hanging="420"/>
      </w:pPr>
      <w:rPr>
        <w:rFonts w:cs="Times New Roman" w:hint="default"/>
      </w:rPr>
    </w:lvl>
    <w:lvl w:ilvl="1">
      <w:start w:val="11"/>
      <w:numFmt w:val="decimal"/>
      <w:lvlText w:val="%1.%2"/>
      <w:lvlJc w:val="left"/>
      <w:pPr>
        <w:ind w:left="1139" w:hanging="420"/>
      </w:pPr>
      <w:rPr>
        <w:rFonts w:cs="Times New Roman" w:hint="default"/>
      </w:rPr>
    </w:lvl>
    <w:lvl w:ilvl="2">
      <w:start w:val="1"/>
      <w:numFmt w:val="decimal"/>
      <w:lvlText w:val="%1.%2.%3"/>
      <w:lvlJc w:val="left"/>
      <w:pPr>
        <w:ind w:left="2158" w:hanging="720"/>
      </w:pPr>
      <w:rPr>
        <w:rFonts w:cs="Times New Roman" w:hint="default"/>
      </w:rPr>
    </w:lvl>
    <w:lvl w:ilvl="3">
      <w:start w:val="1"/>
      <w:numFmt w:val="decimal"/>
      <w:lvlText w:val="%1.%2.%3.%4"/>
      <w:lvlJc w:val="left"/>
      <w:pPr>
        <w:ind w:left="2877" w:hanging="720"/>
      </w:pPr>
      <w:rPr>
        <w:rFonts w:cs="Times New Roman" w:hint="default"/>
      </w:rPr>
    </w:lvl>
    <w:lvl w:ilvl="4">
      <w:start w:val="1"/>
      <w:numFmt w:val="decimal"/>
      <w:lvlText w:val="%1.%2.%3.%4.%5"/>
      <w:lvlJc w:val="left"/>
      <w:pPr>
        <w:ind w:left="3956" w:hanging="1080"/>
      </w:pPr>
      <w:rPr>
        <w:rFonts w:cs="Times New Roman" w:hint="default"/>
      </w:rPr>
    </w:lvl>
    <w:lvl w:ilvl="5">
      <w:start w:val="1"/>
      <w:numFmt w:val="decimal"/>
      <w:lvlText w:val="%1.%2.%3.%4.%5.%6"/>
      <w:lvlJc w:val="left"/>
      <w:pPr>
        <w:ind w:left="4675" w:hanging="1080"/>
      </w:pPr>
      <w:rPr>
        <w:rFonts w:cs="Times New Roman" w:hint="default"/>
      </w:rPr>
    </w:lvl>
    <w:lvl w:ilvl="6">
      <w:start w:val="1"/>
      <w:numFmt w:val="decimal"/>
      <w:lvlText w:val="%1.%2.%3.%4.%5.%6.%7"/>
      <w:lvlJc w:val="left"/>
      <w:pPr>
        <w:ind w:left="5754" w:hanging="1440"/>
      </w:pPr>
      <w:rPr>
        <w:rFonts w:cs="Times New Roman" w:hint="default"/>
      </w:rPr>
    </w:lvl>
    <w:lvl w:ilvl="7">
      <w:start w:val="1"/>
      <w:numFmt w:val="decimal"/>
      <w:lvlText w:val="%1.%2.%3.%4.%5.%6.%7.%8"/>
      <w:lvlJc w:val="left"/>
      <w:pPr>
        <w:ind w:left="6473" w:hanging="1440"/>
      </w:pPr>
      <w:rPr>
        <w:rFonts w:cs="Times New Roman" w:hint="default"/>
      </w:rPr>
    </w:lvl>
    <w:lvl w:ilvl="8">
      <w:start w:val="1"/>
      <w:numFmt w:val="decimal"/>
      <w:lvlText w:val="%1.%2.%3.%4.%5.%6.%7.%8.%9"/>
      <w:lvlJc w:val="left"/>
      <w:pPr>
        <w:ind w:left="7552" w:hanging="1800"/>
      </w:pPr>
      <w:rPr>
        <w:rFonts w:cs="Times New Roman" w:hint="default"/>
      </w:rPr>
    </w:lvl>
  </w:abstractNum>
  <w:abstractNum w:abstractNumId="3" w15:restartNumberingAfterBreak="0">
    <w:nsid w:val="0CC21877"/>
    <w:multiLevelType w:val="multilevel"/>
    <w:tmpl w:val="766A5126"/>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E0C0A82"/>
    <w:multiLevelType w:val="multilevel"/>
    <w:tmpl w:val="A6C67D30"/>
    <w:lvl w:ilvl="0">
      <w:start w:val="5"/>
      <w:numFmt w:val="decimal"/>
      <w:lvlText w:val="%1"/>
      <w:lvlJc w:val="left"/>
      <w:pPr>
        <w:ind w:left="360" w:hanging="360"/>
      </w:pPr>
      <w:rPr>
        <w:rFonts w:cs="Times New Roman" w:hint="default"/>
      </w:rPr>
    </w:lvl>
    <w:lvl w:ilvl="1">
      <w:start w:val="3"/>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5" w15:restartNumberingAfterBreak="0">
    <w:nsid w:val="11B74E66"/>
    <w:multiLevelType w:val="hybridMultilevel"/>
    <w:tmpl w:val="6EFC1D2A"/>
    <w:lvl w:ilvl="0" w:tplc="D8585D6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17A25EFA"/>
    <w:multiLevelType w:val="hybridMultilevel"/>
    <w:tmpl w:val="B34E2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E73210"/>
    <w:multiLevelType w:val="multilevel"/>
    <w:tmpl w:val="A25EA38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A321C57"/>
    <w:multiLevelType w:val="multilevel"/>
    <w:tmpl w:val="D9CC0CB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AE2021A"/>
    <w:multiLevelType w:val="hybridMultilevel"/>
    <w:tmpl w:val="2C74DFF2"/>
    <w:lvl w:ilvl="0" w:tplc="7F4873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CF639A8"/>
    <w:multiLevelType w:val="hybridMultilevel"/>
    <w:tmpl w:val="2EDC37F8"/>
    <w:lvl w:ilvl="0" w:tplc="AE8EF524">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DD1971"/>
    <w:multiLevelType w:val="hybridMultilevel"/>
    <w:tmpl w:val="2880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4215C"/>
    <w:multiLevelType w:val="multilevel"/>
    <w:tmpl w:val="E5023168"/>
    <w:lvl w:ilvl="0">
      <w:start w:val="6"/>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3" w15:restartNumberingAfterBreak="0">
    <w:nsid w:val="224A344E"/>
    <w:multiLevelType w:val="multilevel"/>
    <w:tmpl w:val="B83C7F5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9FD0EF3"/>
    <w:multiLevelType w:val="hybridMultilevel"/>
    <w:tmpl w:val="83AE1DD8"/>
    <w:lvl w:ilvl="0" w:tplc="FECEB2C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C614405"/>
    <w:multiLevelType w:val="multilevel"/>
    <w:tmpl w:val="F4AE6B06"/>
    <w:lvl w:ilvl="0">
      <w:start w:val="11"/>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2268"/>
        </w:tabs>
        <w:ind w:left="2268" w:hanging="85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CB970A0"/>
    <w:multiLevelType w:val="hybridMultilevel"/>
    <w:tmpl w:val="22045312"/>
    <w:lvl w:ilvl="0" w:tplc="B5A2B158">
      <w:start w:val="1"/>
      <w:numFmt w:val="lowerLetter"/>
      <w:lvlText w:val="(%1)"/>
      <w:lvlJc w:val="left"/>
      <w:pPr>
        <w:ind w:left="1320" w:hanging="60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313F6EFE"/>
    <w:multiLevelType w:val="hybridMultilevel"/>
    <w:tmpl w:val="D76609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5385652"/>
    <w:multiLevelType w:val="multilevel"/>
    <w:tmpl w:val="8D1AC730"/>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9" w15:restartNumberingAfterBreak="0">
    <w:nsid w:val="36870C8B"/>
    <w:multiLevelType w:val="hybridMultilevel"/>
    <w:tmpl w:val="BB042B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8A4385A"/>
    <w:multiLevelType w:val="hybridMultilevel"/>
    <w:tmpl w:val="0E726A20"/>
    <w:lvl w:ilvl="0" w:tplc="AE8EF524">
      <w:start w:val="1"/>
      <w:numFmt w:val="bullet"/>
      <w:lvlText w:val=""/>
      <w:lvlJc w:val="left"/>
      <w:pPr>
        <w:tabs>
          <w:tab w:val="num" w:pos="2574"/>
        </w:tabs>
        <w:ind w:left="257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A4C3FAC"/>
    <w:multiLevelType w:val="hybridMultilevel"/>
    <w:tmpl w:val="40AE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16770"/>
    <w:multiLevelType w:val="multilevel"/>
    <w:tmpl w:val="1E505674"/>
    <w:lvl w:ilvl="0">
      <w:start w:val="7"/>
      <w:numFmt w:val="decimal"/>
      <w:lvlText w:val="%1"/>
      <w:lvlJc w:val="left"/>
      <w:pPr>
        <w:ind w:left="360" w:hanging="360"/>
      </w:pPr>
      <w:rPr>
        <w:rFonts w:cs="Times New Roman" w:hint="default"/>
        <w:u w:val="single"/>
      </w:rPr>
    </w:lvl>
    <w:lvl w:ilvl="1">
      <w:start w:val="4"/>
      <w:numFmt w:val="decimal"/>
      <w:lvlText w:val="%1.%2"/>
      <w:lvlJc w:val="left"/>
      <w:pPr>
        <w:ind w:left="1077" w:hanging="360"/>
      </w:pPr>
      <w:rPr>
        <w:rFonts w:cs="Times New Roman" w:hint="default"/>
        <w:u w:val="single"/>
      </w:rPr>
    </w:lvl>
    <w:lvl w:ilvl="2">
      <w:start w:val="1"/>
      <w:numFmt w:val="decimal"/>
      <w:lvlText w:val="%1.%2.%3"/>
      <w:lvlJc w:val="left"/>
      <w:pPr>
        <w:ind w:left="2154" w:hanging="720"/>
      </w:pPr>
      <w:rPr>
        <w:rFonts w:cs="Times New Roman" w:hint="default"/>
        <w:u w:val="single"/>
      </w:rPr>
    </w:lvl>
    <w:lvl w:ilvl="3">
      <w:start w:val="1"/>
      <w:numFmt w:val="decimal"/>
      <w:lvlText w:val="%1.%2.%3.%4"/>
      <w:lvlJc w:val="left"/>
      <w:pPr>
        <w:ind w:left="2871" w:hanging="720"/>
      </w:pPr>
      <w:rPr>
        <w:rFonts w:cs="Times New Roman" w:hint="default"/>
        <w:u w:val="single"/>
      </w:rPr>
    </w:lvl>
    <w:lvl w:ilvl="4">
      <w:start w:val="1"/>
      <w:numFmt w:val="decimal"/>
      <w:lvlText w:val="%1.%2.%3.%4.%5"/>
      <w:lvlJc w:val="left"/>
      <w:pPr>
        <w:ind w:left="3948" w:hanging="1080"/>
      </w:pPr>
      <w:rPr>
        <w:rFonts w:cs="Times New Roman" w:hint="default"/>
        <w:u w:val="single"/>
      </w:rPr>
    </w:lvl>
    <w:lvl w:ilvl="5">
      <w:start w:val="1"/>
      <w:numFmt w:val="decimal"/>
      <w:lvlText w:val="%1.%2.%3.%4.%5.%6"/>
      <w:lvlJc w:val="left"/>
      <w:pPr>
        <w:ind w:left="4665" w:hanging="1080"/>
      </w:pPr>
      <w:rPr>
        <w:rFonts w:cs="Times New Roman" w:hint="default"/>
        <w:u w:val="single"/>
      </w:rPr>
    </w:lvl>
    <w:lvl w:ilvl="6">
      <w:start w:val="1"/>
      <w:numFmt w:val="decimal"/>
      <w:lvlText w:val="%1.%2.%3.%4.%5.%6.%7"/>
      <w:lvlJc w:val="left"/>
      <w:pPr>
        <w:ind w:left="5742" w:hanging="1440"/>
      </w:pPr>
      <w:rPr>
        <w:rFonts w:cs="Times New Roman" w:hint="default"/>
        <w:u w:val="single"/>
      </w:rPr>
    </w:lvl>
    <w:lvl w:ilvl="7">
      <w:start w:val="1"/>
      <w:numFmt w:val="decimal"/>
      <w:lvlText w:val="%1.%2.%3.%4.%5.%6.%7.%8"/>
      <w:lvlJc w:val="left"/>
      <w:pPr>
        <w:ind w:left="6459" w:hanging="1440"/>
      </w:pPr>
      <w:rPr>
        <w:rFonts w:cs="Times New Roman" w:hint="default"/>
        <w:u w:val="single"/>
      </w:rPr>
    </w:lvl>
    <w:lvl w:ilvl="8">
      <w:start w:val="1"/>
      <w:numFmt w:val="decimal"/>
      <w:lvlText w:val="%1.%2.%3.%4.%5.%6.%7.%8.%9"/>
      <w:lvlJc w:val="left"/>
      <w:pPr>
        <w:ind w:left="7536" w:hanging="1800"/>
      </w:pPr>
      <w:rPr>
        <w:rFonts w:cs="Times New Roman" w:hint="default"/>
        <w:u w:val="single"/>
      </w:rPr>
    </w:lvl>
  </w:abstractNum>
  <w:abstractNum w:abstractNumId="23" w15:restartNumberingAfterBreak="0">
    <w:nsid w:val="45AE6B8E"/>
    <w:multiLevelType w:val="multilevel"/>
    <w:tmpl w:val="4190C730"/>
    <w:lvl w:ilvl="0">
      <w:start w:val="10"/>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4" w15:restartNumberingAfterBreak="0">
    <w:nsid w:val="46B25C44"/>
    <w:multiLevelType w:val="multilevel"/>
    <w:tmpl w:val="DCC02F64"/>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5" w15:restartNumberingAfterBreak="0">
    <w:nsid w:val="4E945033"/>
    <w:multiLevelType w:val="multilevel"/>
    <w:tmpl w:val="11C071F4"/>
    <w:lvl w:ilvl="0">
      <w:start w:val="2"/>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6" w15:restartNumberingAfterBreak="0">
    <w:nsid w:val="4F083EFE"/>
    <w:multiLevelType w:val="multilevel"/>
    <w:tmpl w:val="A6D0E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F7203B4"/>
    <w:multiLevelType w:val="hybridMultilevel"/>
    <w:tmpl w:val="D6D8B46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F775234"/>
    <w:multiLevelType w:val="hybridMultilevel"/>
    <w:tmpl w:val="5DB2FF48"/>
    <w:lvl w:ilvl="0" w:tplc="839EDF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5F30E6C"/>
    <w:multiLevelType w:val="multilevel"/>
    <w:tmpl w:val="8B0011AC"/>
    <w:lvl w:ilvl="0">
      <w:start w:val="4"/>
      <w:numFmt w:val="decimal"/>
      <w:lvlText w:val="%1"/>
      <w:lvlJc w:val="left"/>
      <w:pPr>
        <w:ind w:left="480" w:hanging="480"/>
      </w:pPr>
      <w:rPr>
        <w:rFonts w:cs="Times New Roman" w:hint="default"/>
      </w:rPr>
    </w:lvl>
    <w:lvl w:ilvl="1">
      <w:start w:val="1"/>
      <w:numFmt w:val="decimal"/>
      <w:lvlText w:val="%1.%2"/>
      <w:lvlJc w:val="left"/>
      <w:pPr>
        <w:ind w:left="839" w:hanging="480"/>
      </w:pPr>
      <w:rPr>
        <w:rFonts w:cs="Times New Roman" w:hint="default"/>
      </w:rPr>
    </w:lvl>
    <w:lvl w:ilvl="2">
      <w:start w:val="1"/>
      <w:numFmt w:val="decimal"/>
      <w:lvlText w:val="%1.%2.%3"/>
      <w:lvlJc w:val="left"/>
      <w:pPr>
        <w:ind w:left="1438" w:hanging="720"/>
      </w:pPr>
      <w:rPr>
        <w:rFonts w:cs="Times New Roman" w:hint="default"/>
      </w:rPr>
    </w:lvl>
    <w:lvl w:ilvl="3">
      <w:start w:val="1"/>
      <w:numFmt w:val="decimal"/>
      <w:lvlText w:val="%1.%2.%3.%4"/>
      <w:lvlJc w:val="left"/>
      <w:pPr>
        <w:ind w:left="1797" w:hanging="720"/>
      </w:pPr>
      <w:rPr>
        <w:rFonts w:cs="Times New Roman" w:hint="default"/>
      </w:rPr>
    </w:lvl>
    <w:lvl w:ilvl="4">
      <w:start w:val="1"/>
      <w:numFmt w:val="decimal"/>
      <w:lvlText w:val="%1.%2.%3.%4.%5"/>
      <w:lvlJc w:val="left"/>
      <w:pPr>
        <w:ind w:left="2516" w:hanging="1080"/>
      </w:pPr>
      <w:rPr>
        <w:rFonts w:cs="Times New Roman" w:hint="default"/>
      </w:rPr>
    </w:lvl>
    <w:lvl w:ilvl="5">
      <w:start w:val="1"/>
      <w:numFmt w:val="decimal"/>
      <w:lvlText w:val="%1.%2.%3.%4.%5.%6"/>
      <w:lvlJc w:val="left"/>
      <w:pPr>
        <w:ind w:left="2875" w:hanging="1080"/>
      </w:pPr>
      <w:rPr>
        <w:rFonts w:cs="Times New Roman" w:hint="default"/>
      </w:rPr>
    </w:lvl>
    <w:lvl w:ilvl="6">
      <w:start w:val="1"/>
      <w:numFmt w:val="decimal"/>
      <w:lvlText w:val="%1.%2.%3.%4.%5.%6.%7"/>
      <w:lvlJc w:val="left"/>
      <w:pPr>
        <w:ind w:left="3594" w:hanging="1440"/>
      </w:pPr>
      <w:rPr>
        <w:rFonts w:cs="Times New Roman" w:hint="default"/>
      </w:rPr>
    </w:lvl>
    <w:lvl w:ilvl="7">
      <w:start w:val="1"/>
      <w:numFmt w:val="decimal"/>
      <w:lvlText w:val="%1.%2.%3.%4.%5.%6.%7.%8"/>
      <w:lvlJc w:val="left"/>
      <w:pPr>
        <w:ind w:left="3953" w:hanging="1440"/>
      </w:pPr>
      <w:rPr>
        <w:rFonts w:cs="Times New Roman" w:hint="default"/>
      </w:rPr>
    </w:lvl>
    <w:lvl w:ilvl="8">
      <w:start w:val="1"/>
      <w:numFmt w:val="decimal"/>
      <w:lvlText w:val="%1.%2.%3.%4.%5.%6.%7.%8.%9"/>
      <w:lvlJc w:val="left"/>
      <w:pPr>
        <w:ind w:left="4672" w:hanging="1800"/>
      </w:pPr>
      <w:rPr>
        <w:rFonts w:cs="Times New Roman" w:hint="default"/>
      </w:rPr>
    </w:lvl>
  </w:abstractNum>
  <w:abstractNum w:abstractNumId="31" w15:restartNumberingAfterBreak="0">
    <w:nsid w:val="576E5C09"/>
    <w:multiLevelType w:val="hybridMultilevel"/>
    <w:tmpl w:val="3D74F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4305264"/>
    <w:multiLevelType w:val="multilevel"/>
    <w:tmpl w:val="097AE48A"/>
    <w:lvl w:ilvl="0">
      <w:start w:val="5"/>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33" w15:restartNumberingAfterBreak="0">
    <w:nsid w:val="67946722"/>
    <w:multiLevelType w:val="multilevel"/>
    <w:tmpl w:val="79C02A68"/>
    <w:lvl w:ilvl="0">
      <w:start w:val="9"/>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4" w15:restartNumberingAfterBreak="0">
    <w:nsid w:val="68C7740A"/>
    <w:multiLevelType w:val="multilevel"/>
    <w:tmpl w:val="0B7E5F0C"/>
    <w:lvl w:ilvl="0">
      <w:start w:val="7"/>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5" w15:restartNumberingAfterBreak="0">
    <w:nsid w:val="699E27B8"/>
    <w:multiLevelType w:val="multilevel"/>
    <w:tmpl w:val="D9B0F498"/>
    <w:lvl w:ilvl="0">
      <w:start w:val="4"/>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36" w15:restartNumberingAfterBreak="0">
    <w:nsid w:val="6D5F26F6"/>
    <w:multiLevelType w:val="multilevel"/>
    <w:tmpl w:val="C0B474A2"/>
    <w:lvl w:ilvl="0">
      <w:start w:val="4"/>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7" w15:restartNumberingAfterBreak="0">
    <w:nsid w:val="6F015445"/>
    <w:multiLevelType w:val="hybridMultilevel"/>
    <w:tmpl w:val="A89AA3BE"/>
    <w:lvl w:ilvl="0" w:tplc="6B947D9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73887831"/>
    <w:multiLevelType w:val="multilevel"/>
    <w:tmpl w:val="6240BA2C"/>
    <w:lvl w:ilvl="0">
      <w:start w:val="8"/>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9" w15:restartNumberingAfterBreak="0">
    <w:nsid w:val="75DD6B64"/>
    <w:multiLevelType w:val="hybridMultilevel"/>
    <w:tmpl w:val="47002D14"/>
    <w:lvl w:ilvl="0" w:tplc="3EA46334">
      <w:start w:val="1"/>
      <w:numFmt w:val="lowerLetter"/>
      <w:lvlText w:val="(%1)"/>
      <w:lvlJc w:val="left"/>
      <w:pPr>
        <w:ind w:left="92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6718C1"/>
    <w:multiLevelType w:val="multilevel"/>
    <w:tmpl w:val="BB54224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C8B37B8"/>
    <w:multiLevelType w:val="hybridMultilevel"/>
    <w:tmpl w:val="B574BFF2"/>
    <w:lvl w:ilvl="0" w:tplc="245AD4B6">
      <w:start w:val="1"/>
      <w:numFmt w:val="decimal"/>
      <w:lvlText w:val="%1."/>
      <w:lvlJc w:val="left"/>
      <w:pPr>
        <w:tabs>
          <w:tab w:val="num" w:pos="567"/>
        </w:tabs>
        <w:ind w:left="567" w:hanging="567"/>
      </w:pPr>
      <w:rPr>
        <w:rFonts w:cs="Times New Roman" w:hint="default"/>
        <w:b/>
      </w:rPr>
    </w:lvl>
    <w:lvl w:ilvl="1" w:tplc="51024B6E">
      <w:start w:val="1"/>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41"/>
  </w:num>
  <w:num w:numId="3">
    <w:abstractNumId w:val="6"/>
  </w:num>
  <w:num w:numId="4">
    <w:abstractNumId w:val="10"/>
  </w:num>
  <w:num w:numId="5">
    <w:abstractNumId w:val="20"/>
  </w:num>
  <w:num w:numId="6">
    <w:abstractNumId w:val="31"/>
  </w:num>
  <w:num w:numId="7">
    <w:abstractNumId w:val="19"/>
  </w:num>
  <w:num w:numId="8">
    <w:abstractNumId w:val="29"/>
  </w:num>
  <w:num w:numId="9">
    <w:abstractNumId w:val="25"/>
  </w:num>
  <w:num w:numId="10">
    <w:abstractNumId w:val="36"/>
  </w:num>
  <w:num w:numId="11">
    <w:abstractNumId w:val="24"/>
  </w:num>
  <w:num w:numId="12">
    <w:abstractNumId w:val="18"/>
  </w:num>
  <w:num w:numId="13">
    <w:abstractNumId w:val="34"/>
  </w:num>
  <w:num w:numId="14">
    <w:abstractNumId w:val="38"/>
  </w:num>
  <w:num w:numId="15">
    <w:abstractNumId w:val="33"/>
  </w:num>
  <w:num w:numId="16">
    <w:abstractNumId w:val="5"/>
  </w:num>
  <w:num w:numId="17">
    <w:abstractNumId w:val="23"/>
  </w:num>
  <w:num w:numId="18">
    <w:abstractNumId w:val="17"/>
  </w:num>
  <w:num w:numId="19">
    <w:abstractNumId w:val="15"/>
  </w:num>
  <w:num w:numId="20">
    <w:abstractNumId w:val="35"/>
  </w:num>
  <w:num w:numId="21">
    <w:abstractNumId w:val="2"/>
  </w:num>
  <w:num w:numId="22">
    <w:abstractNumId w:val="30"/>
  </w:num>
  <w:num w:numId="23">
    <w:abstractNumId w:val="32"/>
  </w:num>
  <w:num w:numId="24">
    <w:abstractNumId w:val="12"/>
  </w:num>
  <w:num w:numId="25">
    <w:abstractNumId w:val="4"/>
  </w:num>
  <w:num w:numId="26">
    <w:abstractNumId w:val="22"/>
  </w:num>
  <w:num w:numId="27">
    <w:abstractNumId w:val="9"/>
  </w:num>
  <w:num w:numId="28">
    <w:abstractNumId w:val="8"/>
  </w:num>
  <w:num w:numId="29">
    <w:abstractNumId w:val="40"/>
  </w:num>
  <w:num w:numId="30">
    <w:abstractNumId w:val="13"/>
  </w:num>
  <w:num w:numId="31">
    <w:abstractNumId w:val="14"/>
  </w:num>
  <w:num w:numId="32">
    <w:abstractNumId w:val="3"/>
  </w:num>
  <w:num w:numId="33">
    <w:abstractNumId w:val="37"/>
  </w:num>
  <w:num w:numId="34">
    <w:abstractNumId w:val="27"/>
  </w:num>
  <w:num w:numId="35">
    <w:abstractNumId w:val="7"/>
  </w:num>
  <w:num w:numId="36">
    <w:abstractNumId w:val="1"/>
  </w:num>
  <w:num w:numId="37">
    <w:abstractNumId w:val="16"/>
  </w:num>
  <w:num w:numId="38">
    <w:abstractNumId w:val="26"/>
  </w:num>
  <w:num w:numId="39">
    <w:abstractNumId w:val="39"/>
  </w:num>
  <w:num w:numId="40">
    <w:abstractNumId w:val="28"/>
  </w:num>
  <w:num w:numId="41">
    <w:abstractNumId w:val="2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D8"/>
    <w:rsid w:val="0000148B"/>
    <w:rsid w:val="00002393"/>
    <w:rsid w:val="00002528"/>
    <w:rsid w:val="000026CD"/>
    <w:rsid w:val="00005001"/>
    <w:rsid w:val="00006865"/>
    <w:rsid w:val="000078B6"/>
    <w:rsid w:val="00007F60"/>
    <w:rsid w:val="00011706"/>
    <w:rsid w:val="00012CAD"/>
    <w:rsid w:val="00013E02"/>
    <w:rsid w:val="00015D56"/>
    <w:rsid w:val="000210D4"/>
    <w:rsid w:val="00021822"/>
    <w:rsid w:val="0002287B"/>
    <w:rsid w:val="000276F6"/>
    <w:rsid w:val="000317B2"/>
    <w:rsid w:val="00035001"/>
    <w:rsid w:val="0003565B"/>
    <w:rsid w:val="0003588E"/>
    <w:rsid w:val="00036234"/>
    <w:rsid w:val="00036E62"/>
    <w:rsid w:val="0004554C"/>
    <w:rsid w:val="00045D22"/>
    <w:rsid w:val="00046E9E"/>
    <w:rsid w:val="00047849"/>
    <w:rsid w:val="00047CC8"/>
    <w:rsid w:val="0005041F"/>
    <w:rsid w:val="00053FB1"/>
    <w:rsid w:val="00054B5C"/>
    <w:rsid w:val="00055C67"/>
    <w:rsid w:val="00056758"/>
    <w:rsid w:val="00056CC2"/>
    <w:rsid w:val="00060F84"/>
    <w:rsid w:val="0006356B"/>
    <w:rsid w:val="00063A1B"/>
    <w:rsid w:val="00064D2F"/>
    <w:rsid w:val="00066321"/>
    <w:rsid w:val="00071399"/>
    <w:rsid w:val="00071CE8"/>
    <w:rsid w:val="00072E96"/>
    <w:rsid w:val="00081666"/>
    <w:rsid w:val="00081E35"/>
    <w:rsid w:val="000864FB"/>
    <w:rsid w:val="00086A23"/>
    <w:rsid w:val="00087E2E"/>
    <w:rsid w:val="00093B66"/>
    <w:rsid w:val="00093F3C"/>
    <w:rsid w:val="00093FB6"/>
    <w:rsid w:val="0009666B"/>
    <w:rsid w:val="000A31C7"/>
    <w:rsid w:val="000B02E6"/>
    <w:rsid w:val="000B087C"/>
    <w:rsid w:val="000B6B34"/>
    <w:rsid w:val="000C0BE0"/>
    <w:rsid w:val="000C104D"/>
    <w:rsid w:val="000C3340"/>
    <w:rsid w:val="000C33E9"/>
    <w:rsid w:val="000C5442"/>
    <w:rsid w:val="000C669E"/>
    <w:rsid w:val="000C6E53"/>
    <w:rsid w:val="000D2716"/>
    <w:rsid w:val="000D2DAB"/>
    <w:rsid w:val="000D4FFC"/>
    <w:rsid w:val="000D6676"/>
    <w:rsid w:val="000D7825"/>
    <w:rsid w:val="000D7D9F"/>
    <w:rsid w:val="000E0FAB"/>
    <w:rsid w:val="000E18B3"/>
    <w:rsid w:val="000E2919"/>
    <w:rsid w:val="000E2F52"/>
    <w:rsid w:val="000E3A0E"/>
    <w:rsid w:val="000E5876"/>
    <w:rsid w:val="000E6128"/>
    <w:rsid w:val="000F1189"/>
    <w:rsid w:val="000F1225"/>
    <w:rsid w:val="000F312F"/>
    <w:rsid w:val="000F495E"/>
    <w:rsid w:val="000F7468"/>
    <w:rsid w:val="000F7E8D"/>
    <w:rsid w:val="001013CB"/>
    <w:rsid w:val="00101BE7"/>
    <w:rsid w:val="00102B37"/>
    <w:rsid w:val="00102B62"/>
    <w:rsid w:val="001037D2"/>
    <w:rsid w:val="00103C8D"/>
    <w:rsid w:val="00104563"/>
    <w:rsid w:val="00104602"/>
    <w:rsid w:val="001048E8"/>
    <w:rsid w:val="00110DC3"/>
    <w:rsid w:val="00111F7C"/>
    <w:rsid w:val="00112F69"/>
    <w:rsid w:val="00113852"/>
    <w:rsid w:val="00113D3A"/>
    <w:rsid w:val="00115992"/>
    <w:rsid w:val="0012006B"/>
    <w:rsid w:val="00123047"/>
    <w:rsid w:val="00123382"/>
    <w:rsid w:val="00123A04"/>
    <w:rsid w:val="0012509D"/>
    <w:rsid w:val="00125A68"/>
    <w:rsid w:val="00125EE3"/>
    <w:rsid w:val="001274A2"/>
    <w:rsid w:val="00130D95"/>
    <w:rsid w:val="001329D9"/>
    <w:rsid w:val="00133037"/>
    <w:rsid w:val="001333C6"/>
    <w:rsid w:val="001333E5"/>
    <w:rsid w:val="00133D12"/>
    <w:rsid w:val="00137CAF"/>
    <w:rsid w:val="00140549"/>
    <w:rsid w:val="0014350C"/>
    <w:rsid w:val="00150C33"/>
    <w:rsid w:val="00153DB7"/>
    <w:rsid w:val="00154318"/>
    <w:rsid w:val="00154BC1"/>
    <w:rsid w:val="0015525A"/>
    <w:rsid w:val="00156C97"/>
    <w:rsid w:val="00161D80"/>
    <w:rsid w:val="00175D7C"/>
    <w:rsid w:val="00176801"/>
    <w:rsid w:val="0017719D"/>
    <w:rsid w:val="001808FB"/>
    <w:rsid w:val="001828AD"/>
    <w:rsid w:val="001839BF"/>
    <w:rsid w:val="001868F6"/>
    <w:rsid w:val="00186F0F"/>
    <w:rsid w:val="0019052B"/>
    <w:rsid w:val="0019059C"/>
    <w:rsid w:val="00192B93"/>
    <w:rsid w:val="001958CF"/>
    <w:rsid w:val="00197EA0"/>
    <w:rsid w:val="001A2830"/>
    <w:rsid w:val="001A4E0D"/>
    <w:rsid w:val="001A54DC"/>
    <w:rsid w:val="001B089A"/>
    <w:rsid w:val="001B0DA1"/>
    <w:rsid w:val="001B1C82"/>
    <w:rsid w:val="001B57D9"/>
    <w:rsid w:val="001C0C63"/>
    <w:rsid w:val="001C5432"/>
    <w:rsid w:val="001C58AC"/>
    <w:rsid w:val="001C7262"/>
    <w:rsid w:val="001C76B5"/>
    <w:rsid w:val="001D1635"/>
    <w:rsid w:val="001D28AE"/>
    <w:rsid w:val="001D46A5"/>
    <w:rsid w:val="001D5A61"/>
    <w:rsid w:val="001D5E8A"/>
    <w:rsid w:val="001E4A97"/>
    <w:rsid w:val="001E522D"/>
    <w:rsid w:val="001E5E3C"/>
    <w:rsid w:val="001E5F48"/>
    <w:rsid w:val="001F103E"/>
    <w:rsid w:val="001F1E4F"/>
    <w:rsid w:val="001F3985"/>
    <w:rsid w:val="001F3C59"/>
    <w:rsid w:val="001F5FF4"/>
    <w:rsid w:val="001F65D4"/>
    <w:rsid w:val="00202CF6"/>
    <w:rsid w:val="00202FF5"/>
    <w:rsid w:val="00205722"/>
    <w:rsid w:val="00205DE4"/>
    <w:rsid w:val="00207DB9"/>
    <w:rsid w:val="002166C6"/>
    <w:rsid w:val="00216FAF"/>
    <w:rsid w:val="002203E8"/>
    <w:rsid w:val="00222D7C"/>
    <w:rsid w:val="00223D68"/>
    <w:rsid w:val="00226BDB"/>
    <w:rsid w:val="00230B20"/>
    <w:rsid w:val="00231887"/>
    <w:rsid w:val="00231BAC"/>
    <w:rsid w:val="00232E40"/>
    <w:rsid w:val="0023434D"/>
    <w:rsid w:val="00234E47"/>
    <w:rsid w:val="0023518E"/>
    <w:rsid w:val="00235AE1"/>
    <w:rsid w:val="0023779E"/>
    <w:rsid w:val="00241D52"/>
    <w:rsid w:val="00242C7D"/>
    <w:rsid w:val="002436A9"/>
    <w:rsid w:val="002447CD"/>
    <w:rsid w:val="002449F7"/>
    <w:rsid w:val="00247596"/>
    <w:rsid w:val="00247791"/>
    <w:rsid w:val="0025065C"/>
    <w:rsid w:val="00251F3A"/>
    <w:rsid w:val="00252C08"/>
    <w:rsid w:val="00255511"/>
    <w:rsid w:val="0025566F"/>
    <w:rsid w:val="00255CCD"/>
    <w:rsid w:val="0025721C"/>
    <w:rsid w:val="002609E8"/>
    <w:rsid w:val="002610F3"/>
    <w:rsid w:val="00267CD8"/>
    <w:rsid w:val="0027242A"/>
    <w:rsid w:val="00273784"/>
    <w:rsid w:val="00274ED0"/>
    <w:rsid w:val="002754A6"/>
    <w:rsid w:val="00276035"/>
    <w:rsid w:val="00276CF4"/>
    <w:rsid w:val="002834AE"/>
    <w:rsid w:val="00285C45"/>
    <w:rsid w:val="00287ABB"/>
    <w:rsid w:val="00292622"/>
    <w:rsid w:val="00292AB1"/>
    <w:rsid w:val="0029464C"/>
    <w:rsid w:val="002963BB"/>
    <w:rsid w:val="00297498"/>
    <w:rsid w:val="002A3B45"/>
    <w:rsid w:val="002A3B6D"/>
    <w:rsid w:val="002A746F"/>
    <w:rsid w:val="002A7FCD"/>
    <w:rsid w:val="002B11E5"/>
    <w:rsid w:val="002B3CD5"/>
    <w:rsid w:val="002B3E24"/>
    <w:rsid w:val="002B5295"/>
    <w:rsid w:val="002C30DA"/>
    <w:rsid w:val="002C3870"/>
    <w:rsid w:val="002C47FB"/>
    <w:rsid w:val="002C6EF7"/>
    <w:rsid w:val="002D6026"/>
    <w:rsid w:val="002E28DB"/>
    <w:rsid w:val="002F025F"/>
    <w:rsid w:val="002F0C88"/>
    <w:rsid w:val="002F1D81"/>
    <w:rsid w:val="002F3822"/>
    <w:rsid w:val="002F78F9"/>
    <w:rsid w:val="003004DB"/>
    <w:rsid w:val="00300EAC"/>
    <w:rsid w:val="00302FCA"/>
    <w:rsid w:val="00304161"/>
    <w:rsid w:val="003046D2"/>
    <w:rsid w:val="003048F2"/>
    <w:rsid w:val="0030771E"/>
    <w:rsid w:val="00310161"/>
    <w:rsid w:val="00312397"/>
    <w:rsid w:val="00313425"/>
    <w:rsid w:val="00317196"/>
    <w:rsid w:val="00317F3D"/>
    <w:rsid w:val="00322F6B"/>
    <w:rsid w:val="00324A4F"/>
    <w:rsid w:val="003251D7"/>
    <w:rsid w:val="00326478"/>
    <w:rsid w:val="00326D68"/>
    <w:rsid w:val="003311B1"/>
    <w:rsid w:val="003347E1"/>
    <w:rsid w:val="003351DE"/>
    <w:rsid w:val="00335D80"/>
    <w:rsid w:val="00341311"/>
    <w:rsid w:val="00345DC3"/>
    <w:rsid w:val="003478F1"/>
    <w:rsid w:val="0035267A"/>
    <w:rsid w:val="00352C5E"/>
    <w:rsid w:val="00353607"/>
    <w:rsid w:val="00354F6A"/>
    <w:rsid w:val="0035626F"/>
    <w:rsid w:val="003600E9"/>
    <w:rsid w:val="0036430E"/>
    <w:rsid w:val="003667EC"/>
    <w:rsid w:val="00367763"/>
    <w:rsid w:val="00367A43"/>
    <w:rsid w:val="003739F3"/>
    <w:rsid w:val="00375E4F"/>
    <w:rsid w:val="00377455"/>
    <w:rsid w:val="0038407C"/>
    <w:rsid w:val="00385A2E"/>
    <w:rsid w:val="00385D9F"/>
    <w:rsid w:val="00385DC5"/>
    <w:rsid w:val="00386A91"/>
    <w:rsid w:val="00387120"/>
    <w:rsid w:val="003871D8"/>
    <w:rsid w:val="003872DC"/>
    <w:rsid w:val="0039226C"/>
    <w:rsid w:val="00392E74"/>
    <w:rsid w:val="00393654"/>
    <w:rsid w:val="00397A0A"/>
    <w:rsid w:val="00397E04"/>
    <w:rsid w:val="003A268E"/>
    <w:rsid w:val="003A36F6"/>
    <w:rsid w:val="003A7C63"/>
    <w:rsid w:val="003B001E"/>
    <w:rsid w:val="003B0A93"/>
    <w:rsid w:val="003B2322"/>
    <w:rsid w:val="003B2C1D"/>
    <w:rsid w:val="003B2DE9"/>
    <w:rsid w:val="003B36A3"/>
    <w:rsid w:val="003B553A"/>
    <w:rsid w:val="003B6BBB"/>
    <w:rsid w:val="003B7966"/>
    <w:rsid w:val="003C0637"/>
    <w:rsid w:val="003C26CF"/>
    <w:rsid w:val="003C455D"/>
    <w:rsid w:val="003C4DCE"/>
    <w:rsid w:val="003C53E2"/>
    <w:rsid w:val="003C7B91"/>
    <w:rsid w:val="003D01D5"/>
    <w:rsid w:val="003D2D92"/>
    <w:rsid w:val="003D4181"/>
    <w:rsid w:val="003D6A30"/>
    <w:rsid w:val="003D7640"/>
    <w:rsid w:val="003E02CE"/>
    <w:rsid w:val="003E069D"/>
    <w:rsid w:val="003E353B"/>
    <w:rsid w:val="003E3F06"/>
    <w:rsid w:val="003E3F0F"/>
    <w:rsid w:val="003E67EB"/>
    <w:rsid w:val="003F16CB"/>
    <w:rsid w:val="003F18C8"/>
    <w:rsid w:val="003F2EEA"/>
    <w:rsid w:val="003F6069"/>
    <w:rsid w:val="003F7152"/>
    <w:rsid w:val="003F7626"/>
    <w:rsid w:val="00401B5D"/>
    <w:rsid w:val="00403840"/>
    <w:rsid w:val="00404584"/>
    <w:rsid w:val="004049D1"/>
    <w:rsid w:val="00404E74"/>
    <w:rsid w:val="0041098C"/>
    <w:rsid w:val="00410D7B"/>
    <w:rsid w:val="004118A5"/>
    <w:rsid w:val="00411F40"/>
    <w:rsid w:val="0041218C"/>
    <w:rsid w:val="004124C4"/>
    <w:rsid w:val="00414A82"/>
    <w:rsid w:val="004171D2"/>
    <w:rsid w:val="00423EB1"/>
    <w:rsid w:val="004248F8"/>
    <w:rsid w:val="004250B1"/>
    <w:rsid w:val="00425117"/>
    <w:rsid w:val="00426318"/>
    <w:rsid w:val="00426F54"/>
    <w:rsid w:val="004327BA"/>
    <w:rsid w:val="00442168"/>
    <w:rsid w:val="0044246A"/>
    <w:rsid w:val="00442549"/>
    <w:rsid w:val="00442F89"/>
    <w:rsid w:val="00443F01"/>
    <w:rsid w:val="0044578A"/>
    <w:rsid w:val="004518B2"/>
    <w:rsid w:val="00452097"/>
    <w:rsid w:val="00453EAF"/>
    <w:rsid w:val="00455581"/>
    <w:rsid w:val="004578A9"/>
    <w:rsid w:val="0046186C"/>
    <w:rsid w:val="00461B3A"/>
    <w:rsid w:val="00461EAB"/>
    <w:rsid w:val="00462C00"/>
    <w:rsid w:val="004634A7"/>
    <w:rsid w:val="004639D2"/>
    <w:rsid w:val="004640D5"/>
    <w:rsid w:val="00465DBB"/>
    <w:rsid w:val="00467581"/>
    <w:rsid w:val="00472644"/>
    <w:rsid w:val="00473F51"/>
    <w:rsid w:val="00474EE2"/>
    <w:rsid w:val="00482124"/>
    <w:rsid w:val="00483C6D"/>
    <w:rsid w:val="00483FD9"/>
    <w:rsid w:val="00484F8D"/>
    <w:rsid w:val="004930EB"/>
    <w:rsid w:val="00493F64"/>
    <w:rsid w:val="0049526A"/>
    <w:rsid w:val="00496F3E"/>
    <w:rsid w:val="00497691"/>
    <w:rsid w:val="004A065E"/>
    <w:rsid w:val="004A3F5A"/>
    <w:rsid w:val="004B00DE"/>
    <w:rsid w:val="004B176A"/>
    <w:rsid w:val="004B3199"/>
    <w:rsid w:val="004B39EC"/>
    <w:rsid w:val="004B40D0"/>
    <w:rsid w:val="004B797F"/>
    <w:rsid w:val="004C0C0F"/>
    <w:rsid w:val="004C0D03"/>
    <w:rsid w:val="004C1F80"/>
    <w:rsid w:val="004C34C7"/>
    <w:rsid w:val="004C6E86"/>
    <w:rsid w:val="004C754C"/>
    <w:rsid w:val="004D3079"/>
    <w:rsid w:val="004D4711"/>
    <w:rsid w:val="004D4A6E"/>
    <w:rsid w:val="004D761E"/>
    <w:rsid w:val="004E474A"/>
    <w:rsid w:val="004E4B98"/>
    <w:rsid w:val="004F083E"/>
    <w:rsid w:val="004F1BAC"/>
    <w:rsid w:val="004F2352"/>
    <w:rsid w:val="004F6CE5"/>
    <w:rsid w:val="00507EFF"/>
    <w:rsid w:val="00512B95"/>
    <w:rsid w:val="00513200"/>
    <w:rsid w:val="00515C21"/>
    <w:rsid w:val="00517241"/>
    <w:rsid w:val="00521E3A"/>
    <w:rsid w:val="00522791"/>
    <w:rsid w:val="005228C0"/>
    <w:rsid w:val="00523EC1"/>
    <w:rsid w:val="005252D6"/>
    <w:rsid w:val="00526D81"/>
    <w:rsid w:val="00527A3A"/>
    <w:rsid w:val="00530C91"/>
    <w:rsid w:val="00531B8F"/>
    <w:rsid w:val="00532D6F"/>
    <w:rsid w:val="00534511"/>
    <w:rsid w:val="00535B86"/>
    <w:rsid w:val="005364AD"/>
    <w:rsid w:val="00536ACE"/>
    <w:rsid w:val="00540841"/>
    <w:rsid w:val="00544B46"/>
    <w:rsid w:val="00544DB8"/>
    <w:rsid w:val="00545F99"/>
    <w:rsid w:val="0054685B"/>
    <w:rsid w:val="0055125E"/>
    <w:rsid w:val="005529D9"/>
    <w:rsid w:val="00552BD0"/>
    <w:rsid w:val="005530E2"/>
    <w:rsid w:val="00557C64"/>
    <w:rsid w:val="0056224E"/>
    <w:rsid w:val="005639EE"/>
    <w:rsid w:val="00564DB5"/>
    <w:rsid w:val="00567B9F"/>
    <w:rsid w:val="005708F8"/>
    <w:rsid w:val="00570E6A"/>
    <w:rsid w:val="0057177D"/>
    <w:rsid w:val="005721BC"/>
    <w:rsid w:val="00576AC6"/>
    <w:rsid w:val="00580755"/>
    <w:rsid w:val="0058517B"/>
    <w:rsid w:val="00587742"/>
    <w:rsid w:val="005877E8"/>
    <w:rsid w:val="00594A49"/>
    <w:rsid w:val="00594C26"/>
    <w:rsid w:val="0059686E"/>
    <w:rsid w:val="005979B1"/>
    <w:rsid w:val="005A315E"/>
    <w:rsid w:val="005A415A"/>
    <w:rsid w:val="005A679D"/>
    <w:rsid w:val="005B7258"/>
    <w:rsid w:val="005C163E"/>
    <w:rsid w:val="005C22DA"/>
    <w:rsid w:val="005C6B0B"/>
    <w:rsid w:val="005D1213"/>
    <w:rsid w:val="005D25B6"/>
    <w:rsid w:val="005D6F0B"/>
    <w:rsid w:val="005E0E54"/>
    <w:rsid w:val="005E31E7"/>
    <w:rsid w:val="005E3C8A"/>
    <w:rsid w:val="005E4935"/>
    <w:rsid w:val="005E4C92"/>
    <w:rsid w:val="005E515F"/>
    <w:rsid w:val="005E6C09"/>
    <w:rsid w:val="005F13AF"/>
    <w:rsid w:val="005F33BA"/>
    <w:rsid w:val="005F4BDB"/>
    <w:rsid w:val="005F4EC5"/>
    <w:rsid w:val="005F51E6"/>
    <w:rsid w:val="00603D2B"/>
    <w:rsid w:val="00604822"/>
    <w:rsid w:val="006064CA"/>
    <w:rsid w:val="00606A77"/>
    <w:rsid w:val="006116C5"/>
    <w:rsid w:val="00612556"/>
    <w:rsid w:val="00613409"/>
    <w:rsid w:val="0061458B"/>
    <w:rsid w:val="00614C00"/>
    <w:rsid w:val="00617919"/>
    <w:rsid w:val="00626399"/>
    <w:rsid w:val="00632F5F"/>
    <w:rsid w:val="00633ABC"/>
    <w:rsid w:val="00634A60"/>
    <w:rsid w:val="00635EA4"/>
    <w:rsid w:val="00636BC7"/>
    <w:rsid w:val="0063764D"/>
    <w:rsid w:val="006403C6"/>
    <w:rsid w:val="00640B70"/>
    <w:rsid w:val="006426DD"/>
    <w:rsid w:val="00642AD6"/>
    <w:rsid w:val="00645ADF"/>
    <w:rsid w:val="00645E15"/>
    <w:rsid w:val="006465A0"/>
    <w:rsid w:val="00647E74"/>
    <w:rsid w:val="00652351"/>
    <w:rsid w:val="006534E9"/>
    <w:rsid w:val="006660B2"/>
    <w:rsid w:val="00671416"/>
    <w:rsid w:val="006738FE"/>
    <w:rsid w:val="0067398F"/>
    <w:rsid w:val="00674CF4"/>
    <w:rsid w:val="0067769C"/>
    <w:rsid w:val="006816B5"/>
    <w:rsid w:val="00681B35"/>
    <w:rsid w:val="006843E2"/>
    <w:rsid w:val="00690A04"/>
    <w:rsid w:val="00690F82"/>
    <w:rsid w:val="00691D2F"/>
    <w:rsid w:val="006971B0"/>
    <w:rsid w:val="006A2C54"/>
    <w:rsid w:val="006A3598"/>
    <w:rsid w:val="006A3E9A"/>
    <w:rsid w:val="006A50B2"/>
    <w:rsid w:val="006B1C67"/>
    <w:rsid w:val="006B5F41"/>
    <w:rsid w:val="006B7733"/>
    <w:rsid w:val="006C3402"/>
    <w:rsid w:val="006C573A"/>
    <w:rsid w:val="006C65A4"/>
    <w:rsid w:val="006C6657"/>
    <w:rsid w:val="006D0C60"/>
    <w:rsid w:val="006D1E87"/>
    <w:rsid w:val="006D1FE4"/>
    <w:rsid w:val="006D2AB8"/>
    <w:rsid w:val="006D4DB8"/>
    <w:rsid w:val="006E05D4"/>
    <w:rsid w:val="006E1D35"/>
    <w:rsid w:val="006E2DB8"/>
    <w:rsid w:val="006E3441"/>
    <w:rsid w:val="006E37DB"/>
    <w:rsid w:val="006E40B4"/>
    <w:rsid w:val="006E5562"/>
    <w:rsid w:val="006E55C5"/>
    <w:rsid w:val="006E7DFE"/>
    <w:rsid w:val="006F0893"/>
    <w:rsid w:val="006F0BEC"/>
    <w:rsid w:val="006F1A64"/>
    <w:rsid w:val="006F54E4"/>
    <w:rsid w:val="007010D0"/>
    <w:rsid w:val="0070169D"/>
    <w:rsid w:val="00701B0F"/>
    <w:rsid w:val="007033C7"/>
    <w:rsid w:val="007042DF"/>
    <w:rsid w:val="0070663F"/>
    <w:rsid w:val="00710478"/>
    <w:rsid w:val="0071056B"/>
    <w:rsid w:val="00712D07"/>
    <w:rsid w:val="00712E9E"/>
    <w:rsid w:val="007132B2"/>
    <w:rsid w:val="007137C1"/>
    <w:rsid w:val="00714D45"/>
    <w:rsid w:val="00715083"/>
    <w:rsid w:val="00715FCC"/>
    <w:rsid w:val="00717B9D"/>
    <w:rsid w:val="00720CEB"/>
    <w:rsid w:val="0072768B"/>
    <w:rsid w:val="007352EA"/>
    <w:rsid w:val="0073532B"/>
    <w:rsid w:val="00735C52"/>
    <w:rsid w:val="00737F87"/>
    <w:rsid w:val="00740B4E"/>
    <w:rsid w:val="00744F43"/>
    <w:rsid w:val="007456C8"/>
    <w:rsid w:val="00751A90"/>
    <w:rsid w:val="00751A9A"/>
    <w:rsid w:val="00751B7A"/>
    <w:rsid w:val="00755051"/>
    <w:rsid w:val="00760655"/>
    <w:rsid w:val="00761ECE"/>
    <w:rsid w:val="00762FC5"/>
    <w:rsid w:val="00764223"/>
    <w:rsid w:val="00765CF1"/>
    <w:rsid w:val="00766598"/>
    <w:rsid w:val="00771940"/>
    <w:rsid w:val="00771D17"/>
    <w:rsid w:val="00773382"/>
    <w:rsid w:val="00774A06"/>
    <w:rsid w:val="00774E68"/>
    <w:rsid w:val="007773E6"/>
    <w:rsid w:val="00782B35"/>
    <w:rsid w:val="00782E51"/>
    <w:rsid w:val="0078300E"/>
    <w:rsid w:val="00783C8F"/>
    <w:rsid w:val="007848A1"/>
    <w:rsid w:val="0078495F"/>
    <w:rsid w:val="00784B78"/>
    <w:rsid w:val="00790B6B"/>
    <w:rsid w:val="00791CCB"/>
    <w:rsid w:val="00793760"/>
    <w:rsid w:val="00793961"/>
    <w:rsid w:val="00794B22"/>
    <w:rsid w:val="0079777A"/>
    <w:rsid w:val="00797C8E"/>
    <w:rsid w:val="007A42FF"/>
    <w:rsid w:val="007A64FC"/>
    <w:rsid w:val="007A6FC0"/>
    <w:rsid w:val="007A7708"/>
    <w:rsid w:val="007B09F2"/>
    <w:rsid w:val="007B17D1"/>
    <w:rsid w:val="007B1C4A"/>
    <w:rsid w:val="007B1D9C"/>
    <w:rsid w:val="007B54A6"/>
    <w:rsid w:val="007B7C46"/>
    <w:rsid w:val="007C1477"/>
    <w:rsid w:val="007C57FE"/>
    <w:rsid w:val="007C6CBA"/>
    <w:rsid w:val="007D01DC"/>
    <w:rsid w:val="007D243E"/>
    <w:rsid w:val="007D25E2"/>
    <w:rsid w:val="007D26C3"/>
    <w:rsid w:val="007D2982"/>
    <w:rsid w:val="007D7AF4"/>
    <w:rsid w:val="007D7C0E"/>
    <w:rsid w:val="007E0788"/>
    <w:rsid w:val="007E0D3A"/>
    <w:rsid w:val="007E0F2C"/>
    <w:rsid w:val="007E3C8C"/>
    <w:rsid w:val="007E43F9"/>
    <w:rsid w:val="007E5374"/>
    <w:rsid w:val="007E6756"/>
    <w:rsid w:val="007E6A82"/>
    <w:rsid w:val="007E7F0C"/>
    <w:rsid w:val="007F38FD"/>
    <w:rsid w:val="007F417C"/>
    <w:rsid w:val="007F60A3"/>
    <w:rsid w:val="007F7623"/>
    <w:rsid w:val="00811562"/>
    <w:rsid w:val="00815359"/>
    <w:rsid w:val="00816465"/>
    <w:rsid w:val="00820AB1"/>
    <w:rsid w:val="00822839"/>
    <w:rsid w:val="00826218"/>
    <w:rsid w:val="008266B3"/>
    <w:rsid w:val="00827211"/>
    <w:rsid w:val="0082765B"/>
    <w:rsid w:val="00827C14"/>
    <w:rsid w:val="008350E3"/>
    <w:rsid w:val="00841CC4"/>
    <w:rsid w:val="008422A1"/>
    <w:rsid w:val="00844447"/>
    <w:rsid w:val="00844FA2"/>
    <w:rsid w:val="00845306"/>
    <w:rsid w:val="008464CC"/>
    <w:rsid w:val="00846F68"/>
    <w:rsid w:val="00855141"/>
    <w:rsid w:val="0085538A"/>
    <w:rsid w:val="008557A2"/>
    <w:rsid w:val="0085692D"/>
    <w:rsid w:val="00860700"/>
    <w:rsid w:val="008613E3"/>
    <w:rsid w:val="00861EDE"/>
    <w:rsid w:val="00862E75"/>
    <w:rsid w:val="00862FD0"/>
    <w:rsid w:val="00865055"/>
    <w:rsid w:val="00865C6B"/>
    <w:rsid w:val="00867682"/>
    <w:rsid w:val="00870126"/>
    <w:rsid w:val="00871195"/>
    <w:rsid w:val="008720FE"/>
    <w:rsid w:val="008810E4"/>
    <w:rsid w:val="00881521"/>
    <w:rsid w:val="00884DED"/>
    <w:rsid w:val="00890A31"/>
    <w:rsid w:val="008910D5"/>
    <w:rsid w:val="008924D5"/>
    <w:rsid w:val="00893CF5"/>
    <w:rsid w:val="00895B0E"/>
    <w:rsid w:val="008966D4"/>
    <w:rsid w:val="008A016C"/>
    <w:rsid w:val="008A1159"/>
    <w:rsid w:val="008A2713"/>
    <w:rsid w:val="008A3134"/>
    <w:rsid w:val="008A6482"/>
    <w:rsid w:val="008B02CE"/>
    <w:rsid w:val="008B14FC"/>
    <w:rsid w:val="008B6336"/>
    <w:rsid w:val="008B759B"/>
    <w:rsid w:val="008C0B11"/>
    <w:rsid w:val="008C1D8E"/>
    <w:rsid w:val="008C608D"/>
    <w:rsid w:val="008C6746"/>
    <w:rsid w:val="008D1059"/>
    <w:rsid w:val="008D229F"/>
    <w:rsid w:val="008D38CD"/>
    <w:rsid w:val="008D6CAF"/>
    <w:rsid w:val="008E0568"/>
    <w:rsid w:val="008E0F3B"/>
    <w:rsid w:val="008E2821"/>
    <w:rsid w:val="008E45D8"/>
    <w:rsid w:val="008E60D3"/>
    <w:rsid w:val="008F33F0"/>
    <w:rsid w:val="008F35B8"/>
    <w:rsid w:val="008F395D"/>
    <w:rsid w:val="008F3EE3"/>
    <w:rsid w:val="008F7D1D"/>
    <w:rsid w:val="00900AAC"/>
    <w:rsid w:val="0090116E"/>
    <w:rsid w:val="00903642"/>
    <w:rsid w:val="00905D27"/>
    <w:rsid w:val="0090648D"/>
    <w:rsid w:val="00907194"/>
    <w:rsid w:val="00916445"/>
    <w:rsid w:val="00916E6F"/>
    <w:rsid w:val="00921369"/>
    <w:rsid w:val="00921621"/>
    <w:rsid w:val="009266F4"/>
    <w:rsid w:val="00927EAB"/>
    <w:rsid w:val="00931F2B"/>
    <w:rsid w:val="0093302A"/>
    <w:rsid w:val="00935C2E"/>
    <w:rsid w:val="0093620A"/>
    <w:rsid w:val="00936C7E"/>
    <w:rsid w:val="00941CF7"/>
    <w:rsid w:val="00942DD3"/>
    <w:rsid w:val="0094313A"/>
    <w:rsid w:val="00943BBD"/>
    <w:rsid w:val="00944475"/>
    <w:rsid w:val="00945F73"/>
    <w:rsid w:val="0095007F"/>
    <w:rsid w:val="00954C34"/>
    <w:rsid w:val="009628D9"/>
    <w:rsid w:val="009638ED"/>
    <w:rsid w:val="00963DF4"/>
    <w:rsid w:val="00965687"/>
    <w:rsid w:val="00965925"/>
    <w:rsid w:val="009666FF"/>
    <w:rsid w:val="00966D1F"/>
    <w:rsid w:val="00967AEE"/>
    <w:rsid w:val="00974D61"/>
    <w:rsid w:val="009772F6"/>
    <w:rsid w:val="00985F07"/>
    <w:rsid w:val="009870D8"/>
    <w:rsid w:val="00987C38"/>
    <w:rsid w:val="00987F7B"/>
    <w:rsid w:val="009919FA"/>
    <w:rsid w:val="00992691"/>
    <w:rsid w:val="0099342F"/>
    <w:rsid w:val="00993A11"/>
    <w:rsid w:val="00994BC1"/>
    <w:rsid w:val="009A747E"/>
    <w:rsid w:val="009B034F"/>
    <w:rsid w:val="009B05DD"/>
    <w:rsid w:val="009B1C5E"/>
    <w:rsid w:val="009B4F7F"/>
    <w:rsid w:val="009B6CA5"/>
    <w:rsid w:val="009B79EE"/>
    <w:rsid w:val="009C0397"/>
    <w:rsid w:val="009C42CC"/>
    <w:rsid w:val="009C5A3B"/>
    <w:rsid w:val="009C6EE9"/>
    <w:rsid w:val="009D0427"/>
    <w:rsid w:val="009D1DE4"/>
    <w:rsid w:val="009D2400"/>
    <w:rsid w:val="009D5857"/>
    <w:rsid w:val="009D5895"/>
    <w:rsid w:val="009D73BE"/>
    <w:rsid w:val="009E0440"/>
    <w:rsid w:val="009E1B6D"/>
    <w:rsid w:val="009E65A7"/>
    <w:rsid w:val="009E6A1A"/>
    <w:rsid w:val="009F1CAA"/>
    <w:rsid w:val="009F1FA7"/>
    <w:rsid w:val="009F426C"/>
    <w:rsid w:val="009F5777"/>
    <w:rsid w:val="009F5C6B"/>
    <w:rsid w:val="009F680F"/>
    <w:rsid w:val="009F6D12"/>
    <w:rsid w:val="009F7F49"/>
    <w:rsid w:val="00A004F2"/>
    <w:rsid w:val="00A00DF1"/>
    <w:rsid w:val="00A07E89"/>
    <w:rsid w:val="00A14AE4"/>
    <w:rsid w:val="00A1533D"/>
    <w:rsid w:val="00A16B31"/>
    <w:rsid w:val="00A215E9"/>
    <w:rsid w:val="00A23965"/>
    <w:rsid w:val="00A246F5"/>
    <w:rsid w:val="00A24DAB"/>
    <w:rsid w:val="00A27241"/>
    <w:rsid w:val="00A31965"/>
    <w:rsid w:val="00A423DB"/>
    <w:rsid w:val="00A4287B"/>
    <w:rsid w:val="00A43184"/>
    <w:rsid w:val="00A441B6"/>
    <w:rsid w:val="00A45463"/>
    <w:rsid w:val="00A47F3C"/>
    <w:rsid w:val="00A50C4B"/>
    <w:rsid w:val="00A52288"/>
    <w:rsid w:val="00A54607"/>
    <w:rsid w:val="00A55AEC"/>
    <w:rsid w:val="00A57589"/>
    <w:rsid w:val="00A615B6"/>
    <w:rsid w:val="00A624E5"/>
    <w:rsid w:val="00A62559"/>
    <w:rsid w:val="00A626DD"/>
    <w:rsid w:val="00A62D57"/>
    <w:rsid w:val="00A6433B"/>
    <w:rsid w:val="00A651F1"/>
    <w:rsid w:val="00A65BF4"/>
    <w:rsid w:val="00A6679D"/>
    <w:rsid w:val="00A677BD"/>
    <w:rsid w:val="00A679B6"/>
    <w:rsid w:val="00A70CBC"/>
    <w:rsid w:val="00A72297"/>
    <w:rsid w:val="00A7266E"/>
    <w:rsid w:val="00A74820"/>
    <w:rsid w:val="00A74D89"/>
    <w:rsid w:val="00A760E5"/>
    <w:rsid w:val="00A802FB"/>
    <w:rsid w:val="00A806B4"/>
    <w:rsid w:val="00A82558"/>
    <w:rsid w:val="00A82E46"/>
    <w:rsid w:val="00A83609"/>
    <w:rsid w:val="00A85657"/>
    <w:rsid w:val="00A877A5"/>
    <w:rsid w:val="00A87A3E"/>
    <w:rsid w:val="00A92CBD"/>
    <w:rsid w:val="00A97A64"/>
    <w:rsid w:val="00AA2E03"/>
    <w:rsid w:val="00AA38B2"/>
    <w:rsid w:val="00AA698B"/>
    <w:rsid w:val="00AA7DA8"/>
    <w:rsid w:val="00AB0F08"/>
    <w:rsid w:val="00AB1A93"/>
    <w:rsid w:val="00AB1B8F"/>
    <w:rsid w:val="00AB6D96"/>
    <w:rsid w:val="00AC0DCA"/>
    <w:rsid w:val="00AC1EA9"/>
    <w:rsid w:val="00AC4B7D"/>
    <w:rsid w:val="00AC4BD0"/>
    <w:rsid w:val="00AC692F"/>
    <w:rsid w:val="00AE251F"/>
    <w:rsid w:val="00AE3AB4"/>
    <w:rsid w:val="00AF07AB"/>
    <w:rsid w:val="00AF0BBA"/>
    <w:rsid w:val="00AF1434"/>
    <w:rsid w:val="00AF242E"/>
    <w:rsid w:val="00AF283D"/>
    <w:rsid w:val="00AF609B"/>
    <w:rsid w:val="00AF7495"/>
    <w:rsid w:val="00B01EC7"/>
    <w:rsid w:val="00B037FE"/>
    <w:rsid w:val="00B04AE0"/>
    <w:rsid w:val="00B062C0"/>
    <w:rsid w:val="00B07342"/>
    <w:rsid w:val="00B1074F"/>
    <w:rsid w:val="00B10C2C"/>
    <w:rsid w:val="00B11A8F"/>
    <w:rsid w:val="00B12BB2"/>
    <w:rsid w:val="00B13099"/>
    <w:rsid w:val="00B13310"/>
    <w:rsid w:val="00B14859"/>
    <w:rsid w:val="00B2436E"/>
    <w:rsid w:val="00B24703"/>
    <w:rsid w:val="00B268E5"/>
    <w:rsid w:val="00B32142"/>
    <w:rsid w:val="00B32E08"/>
    <w:rsid w:val="00B34911"/>
    <w:rsid w:val="00B35010"/>
    <w:rsid w:val="00B35206"/>
    <w:rsid w:val="00B37AD0"/>
    <w:rsid w:val="00B40612"/>
    <w:rsid w:val="00B40B92"/>
    <w:rsid w:val="00B41296"/>
    <w:rsid w:val="00B42575"/>
    <w:rsid w:val="00B428EC"/>
    <w:rsid w:val="00B46145"/>
    <w:rsid w:val="00B473BE"/>
    <w:rsid w:val="00B501DC"/>
    <w:rsid w:val="00B5468A"/>
    <w:rsid w:val="00B546AC"/>
    <w:rsid w:val="00B60DCC"/>
    <w:rsid w:val="00B65766"/>
    <w:rsid w:val="00B70185"/>
    <w:rsid w:val="00B712BE"/>
    <w:rsid w:val="00B759B0"/>
    <w:rsid w:val="00B76379"/>
    <w:rsid w:val="00B76511"/>
    <w:rsid w:val="00B767A0"/>
    <w:rsid w:val="00B76B5D"/>
    <w:rsid w:val="00B81293"/>
    <w:rsid w:val="00B8294F"/>
    <w:rsid w:val="00B84180"/>
    <w:rsid w:val="00B86516"/>
    <w:rsid w:val="00B91EE7"/>
    <w:rsid w:val="00B92B96"/>
    <w:rsid w:val="00B94DCA"/>
    <w:rsid w:val="00BA1350"/>
    <w:rsid w:val="00BA5109"/>
    <w:rsid w:val="00BB049A"/>
    <w:rsid w:val="00BB2551"/>
    <w:rsid w:val="00BB3DA2"/>
    <w:rsid w:val="00BB561A"/>
    <w:rsid w:val="00BB5FD8"/>
    <w:rsid w:val="00BB70FC"/>
    <w:rsid w:val="00BB75DC"/>
    <w:rsid w:val="00BC02B9"/>
    <w:rsid w:val="00BC2547"/>
    <w:rsid w:val="00BC7526"/>
    <w:rsid w:val="00BD020F"/>
    <w:rsid w:val="00BD45A5"/>
    <w:rsid w:val="00BE348F"/>
    <w:rsid w:val="00BE3651"/>
    <w:rsid w:val="00BE392F"/>
    <w:rsid w:val="00BE4B15"/>
    <w:rsid w:val="00BE4BA9"/>
    <w:rsid w:val="00BE4D28"/>
    <w:rsid w:val="00BE6733"/>
    <w:rsid w:val="00BE6C2E"/>
    <w:rsid w:val="00BF0EC8"/>
    <w:rsid w:val="00BF1E3E"/>
    <w:rsid w:val="00BF571A"/>
    <w:rsid w:val="00C01A06"/>
    <w:rsid w:val="00C0209E"/>
    <w:rsid w:val="00C0462D"/>
    <w:rsid w:val="00C05702"/>
    <w:rsid w:val="00C110CD"/>
    <w:rsid w:val="00C12D24"/>
    <w:rsid w:val="00C1532F"/>
    <w:rsid w:val="00C153AD"/>
    <w:rsid w:val="00C15F0C"/>
    <w:rsid w:val="00C22351"/>
    <w:rsid w:val="00C24AE3"/>
    <w:rsid w:val="00C25D2D"/>
    <w:rsid w:val="00C26CB7"/>
    <w:rsid w:val="00C30D20"/>
    <w:rsid w:val="00C31AFC"/>
    <w:rsid w:val="00C34A4C"/>
    <w:rsid w:val="00C35C35"/>
    <w:rsid w:val="00C370C7"/>
    <w:rsid w:val="00C3713A"/>
    <w:rsid w:val="00C41DDB"/>
    <w:rsid w:val="00C44282"/>
    <w:rsid w:val="00C44B7E"/>
    <w:rsid w:val="00C457E6"/>
    <w:rsid w:val="00C462E1"/>
    <w:rsid w:val="00C46760"/>
    <w:rsid w:val="00C46DFC"/>
    <w:rsid w:val="00C47BF5"/>
    <w:rsid w:val="00C62029"/>
    <w:rsid w:val="00C6410E"/>
    <w:rsid w:val="00C64269"/>
    <w:rsid w:val="00C678B3"/>
    <w:rsid w:val="00C70037"/>
    <w:rsid w:val="00C7084B"/>
    <w:rsid w:val="00C74D1F"/>
    <w:rsid w:val="00C74DCA"/>
    <w:rsid w:val="00C80B1F"/>
    <w:rsid w:val="00C81CD3"/>
    <w:rsid w:val="00C81EE6"/>
    <w:rsid w:val="00C82F32"/>
    <w:rsid w:val="00C8510A"/>
    <w:rsid w:val="00C85E31"/>
    <w:rsid w:val="00C915E9"/>
    <w:rsid w:val="00C95D3C"/>
    <w:rsid w:val="00C97D43"/>
    <w:rsid w:val="00CA0071"/>
    <w:rsid w:val="00CA0A24"/>
    <w:rsid w:val="00CA1155"/>
    <w:rsid w:val="00CA2F8D"/>
    <w:rsid w:val="00CA4998"/>
    <w:rsid w:val="00CA795C"/>
    <w:rsid w:val="00CB0099"/>
    <w:rsid w:val="00CB0FD2"/>
    <w:rsid w:val="00CB2408"/>
    <w:rsid w:val="00CB3EC7"/>
    <w:rsid w:val="00CB5485"/>
    <w:rsid w:val="00CB630C"/>
    <w:rsid w:val="00CB73E1"/>
    <w:rsid w:val="00CB7A90"/>
    <w:rsid w:val="00CB7E41"/>
    <w:rsid w:val="00CC098C"/>
    <w:rsid w:val="00CC120B"/>
    <w:rsid w:val="00CC1495"/>
    <w:rsid w:val="00CC2889"/>
    <w:rsid w:val="00CC5CB7"/>
    <w:rsid w:val="00CC5DBE"/>
    <w:rsid w:val="00CC74FA"/>
    <w:rsid w:val="00CD0165"/>
    <w:rsid w:val="00CD162A"/>
    <w:rsid w:val="00CD50EB"/>
    <w:rsid w:val="00CE08F2"/>
    <w:rsid w:val="00CE0F39"/>
    <w:rsid w:val="00CE16F0"/>
    <w:rsid w:val="00CE2139"/>
    <w:rsid w:val="00CE339B"/>
    <w:rsid w:val="00CE3759"/>
    <w:rsid w:val="00CE6655"/>
    <w:rsid w:val="00CF52A4"/>
    <w:rsid w:val="00CF55FF"/>
    <w:rsid w:val="00CF5FE1"/>
    <w:rsid w:val="00CF71F9"/>
    <w:rsid w:val="00D01F0C"/>
    <w:rsid w:val="00D02EBF"/>
    <w:rsid w:val="00D106BF"/>
    <w:rsid w:val="00D14923"/>
    <w:rsid w:val="00D1686F"/>
    <w:rsid w:val="00D17F54"/>
    <w:rsid w:val="00D200A5"/>
    <w:rsid w:val="00D2102D"/>
    <w:rsid w:val="00D21674"/>
    <w:rsid w:val="00D22630"/>
    <w:rsid w:val="00D226FF"/>
    <w:rsid w:val="00D26A0E"/>
    <w:rsid w:val="00D277E8"/>
    <w:rsid w:val="00D31FC1"/>
    <w:rsid w:val="00D34A13"/>
    <w:rsid w:val="00D37357"/>
    <w:rsid w:val="00D376B8"/>
    <w:rsid w:val="00D3792F"/>
    <w:rsid w:val="00D37E24"/>
    <w:rsid w:val="00D41958"/>
    <w:rsid w:val="00D42002"/>
    <w:rsid w:val="00D42A44"/>
    <w:rsid w:val="00D42F85"/>
    <w:rsid w:val="00D43089"/>
    <w:rsid w:val="00D44B6C"/>
    <w:rsid w:val="00D51427"/>
    <w:rsid w:val="00D53DF1"/>
    <w:rsid w:val="00D55E62"/>
    <w:rsid w:val="00D56F24"/>
    <w:rsid w:val="00D60B34"/>
    <w:rsid w:val="00D65309"/>
    <w:rsid w:val="00D700AB"/>
    <w:rsid w:val="00D74899"/>
    <w:rsid w:val="00D74E7A"/>
    <w:rsid w:val="00D75115"/>
    <w:rsid w:val="00D7574F"/>
    <w:rsid w:val="00D807FB"/>
    <w:rsid w:val="00D847F1"/>
    <w:rsid w:val="00D84F3E"/>
    <w:rsid w:val="00D86DBD"/>
    <w:rsid w:val="00D90417"/>
    <w:rsid w:val="00D9129B"/>
    <w:rsid w:val="00D948E0"/>
    <w:rsid w:val="00D979CC"/>
    <w:rsid w:val="00DA2E4B"/>
    <w:rsid w:val="00DA523E"/>
    <w:rsid w:val="00DA621A"/>
    <w:rsid w:val="00DC2010"/>
    <w:rsid w:val="00DC2D8B"/>
    <w:rsid w:val="00DC3E98"/>
    <w:rsid w:val="00DC408E"/>
    <w:rsid w:val="00DC43B6"/>
    <w:rsid w:val="00DC4BD1"/>
    <w:rsid w:val="00DD05FF"/>
    <w:rsid w:val="00DD0E86"/>
    <w:rsid w:val="00DD5914"/>
    <w:rsid w:val="00DD6A70"/>
    <w:rsid w:val="00DE1634"/>
    <w:rsid w:val="00DE1703"/>
    <w:rsid w:val="00DE38DC"/>
    <w:rsid w:val="00DE6AAB"/>
    <w:rsid w:val="00DF207C"/>
    <w:rsid w:val="00DF394E"/>
    <w:rsid w:val="00DF457C"/>
    <w:rsid w:val="00E0069A"/>
    <w:rsid w:val="00E03E3F"/>
    <w:rsid w:val="00E051D7"/>
    <w:rsid w:val="00E06638"/>
    <w:rsid w:val="00E076AD"/>
    <w:rsid w:val="00E1092B"/>
    <w:rsid w:val="00E12CC2"/>
    <w:rsid w:val="00E1464F"/>
    <w:rsid w:val="00E2332F"/>
    <w:rsid w:val="00E304A8"/>
    <w:rsid w:val="00E31E9B"/>
    <w:rsid w:val="00E32ACC"/>
    <w:rsid w:val="00E3468E"/>
    <w:rsid w:val="00E3649D"/>
    <w:rsid w:val="00E4186E"/>
    <w:rsid w:val="00E4407D"/>
    <w:rsid w:val="00E44CCC"/>
    <w:rsid w:val="00E46C3B"/>
    <w:rsid w:val="00E50460"/>
    <w:rsid w:val="00E52DC2"/>
    <w:rsid w:val="00E531BC"/>
    <w:rsid w:val="00E54A5C"/>
    <w:rsid w:val="00E57AB6"/>
    <w:rsid w:val="00E57B3E"/>
    <w:rsid w:val="00E6657B"/>
    <w:rsid w:val="00E70AD2"/>
    <w:rsid w:val="00E7425A"/>
    <w:rsid w:val="00E77286"/>
    <w:rsid w:val="00E81A04"/>
    <w:rsid w:val="00E82CE9"/>
    <w:rsid w:val="00E833EC"/>
    <w:rsid w:val="00E8404D"/>
    <w:rsid w:val="00E84521"/>
    <w:rsid w:val="00E92F82"/>
    <w:rsid w:val="00EA1275"/>
    <w:rsid w:val="00EA2D99"/>
    <w:rsid w:val="00EA4F2C"/>
    <w:rsid w:val="00EB2060"/>
    <w:rsid w:val="00EB2540"/>
    <w:rsid w:val="00EB76CE"/>
    <w:rsid w:val="00EC066C"/>
    <w:rsid w:val="00EC1261"/>
    <w:rsid w:val="00EC13B2"/>
    <w:rsid w:val="00EC2A2E"/>
    <w:rsid w:val="00EC3BD5"/>
    <w:rsid w:val="00ED122E"/>
    <w:rsid w:val="00ED1873"/>
    <w:rsid w:val="00ED4036"/>
    <w:rsid w:val="00ED4EFA"/>
    <w:rsid w:val="00EE18DB"/>
    <w:rsid w:val="00EE2E6F"/>
    <w:rsid w:val="00EE5687"/>
    <w:rsid w:val="00EF24A8"/>
    <w:rsid w:val="00EF4C01"/>
    <w:rsid w:val="00EF682F"/>
    <w:rsid w:val="00EF79A4"/>
    <w:rsid w:val="00F00789"/>
    <w:rsid w:val="00F0504A"/>
    <w:rsid w:val="00F10092"/>
    <w:rsid w:val="00F10ADB"/>
    <w:rsid w:val="00F10C01"/>
    <w:rsid w:val="00F10E11"/>
    <w:rsid w:val="00F14E3F"/>
    <w:rsid w:val="00F15FDD"/>
    <w:rsid w:val="00F20770"/>
    <w:rsid w:val="00F26CEE"/>
    <w:rsid w:val="00F27DC1"/>
    <w:rsid w:val="00F31391"/>
    <w:rsid w:val="00F3563B"/>
    <w:rsid w:val="00F36AC8"/>
    <w:rsid w:val="00F37EB1"/>
    <w:rsid w:val="00F45464"/>
    <w:rsid w:val="00F5043D"/>
    <w:rsid w:val="00F510A3"/>
    <w:rsid w:val="00F536F8"/>
    <w:rsid w:val="00F54141"/>
    <w:rsid w:val="00F5555F"/>
    <w:rsid w:val="00F57B34"/>
    <w:rsid w:val="00F6105E"/>
    <w:rsid w:val="00F640C5"/>
    <w:rsid w:val="00F65D14"/>
    <w:rsid w:val="00F67AD9"/>
    <w:rsid w:val="00F67B77"/>
    <w:rsid w:val="00F70215"/>
    <w:rsid w:val="00F70898"/>
    <w:rsid w:val="00F72573"/>
    <w:rsid w:val="00F7336D"/>
    <w:rsid w:val="00F733D5"/>
    <w:rsid w:val="00F7610B"/>
    <w:rsid w:val="00F76166"/>
    <w:rsid w:val="00F7746C"/>
    <w:rsid w:val="00F77BB0"/>
    <w:rsid w:val="00F804C4"/>
    <w:rsid w:val="00F81133"/>
    <w:rsid w:val="00F821CD"/>
    <w:rsid w:val="00F82795"/>
    <w:rsid w:val="00F8327A"/>
    <w:rsid w:val="00F84215"/>
    <w:rsid w:val="00F9032D"/>
    <w:rsid w:val="00F916FF"/>
    <w:rsid w:val="00F92D28"/>
    <w:rsid w:val="00F976F0"/>
    <w:rsid w:val="00FA1E7C"/>
    <w:rsid w:val="00FA1E8E"/>
    <w:rsid w:val="00FA2D4C"/>
    <w:rsid w:val="00FA3F93"/>
    <w:rsid w:val="00FA4D06"/>
    <w:rsid w:val="00FA5AE5"/>
    <w:rsid w:val="00FA671D"/>
    <w:rsid w:val="00FA7155"/>
    <w:rsid w:val="00FB314C"/>
    <w:rsid w:val="00FB41E9"/>
    <w:rsid w:val="00FB4485"/>
    <w:rsid w:val="00FB4FBE"/>
    <w:rsid w:val="00FB6B00"/>
    <w:rsid w:val="00FB7195"/>
    <w:rsid w:val="00FC098A"/>
    <w:rsid w:val="00FC1A60"/>
    <w:rsid w:val="00FC1FF7"/>
    <w:rsid w:val="00FC340B"/>
    <w:rsid w:val="00FC5E6D"/>
    <w:rsid w:val="00FC7530"/>
    <w:rsid w:val="00FD272F"/>
    <w:rsid w:val="00FD3174"/>
    <w:rsid w:val="00FD4D71"/>
    <w:rsid w:val="00FD520B"/>
    <w:rsid w:val="00FD5F23"/>
    <w:rsid w:val="00FE4167"/>
    <w:rsid w:val="00FE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E773B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1D8"/>
    <w:rPr>
      <w:rFonts w:ascii="Times New Roman" w:hAnsi="Times New Roman"/>
      <w:sz w:val="24"/>
      <w:szCs w:val="24"/>
      <w:lang w:val="en-US" w:eastAsia="en-US"/>
    </w:rPr>
  </w:style>
  <w:style w:type="paragraph" w:styleId="Heading2">
    <w:name w:val="heading 2"/>
    <w:basedOn w:val="Normal"/>
    <w:next w:val="Normal"/>
    <w:link w:val="Heading2Char"/>
    <w:uiPriority w:val="9"/>
    <w:unhideWhenUsed/>
    <w:qFormat/>
    <w:rsid w:val="004E4B9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1D8"/>
    <w:pPr>
      <w:spacing w:before="100" w:beforeAutospacing="1" w:after="100" w:afterAutospacing="1"/>
    </w:pPr>
  </w:style>
  <w:style w:type="paragraph" w:styleId="Header">
    <w:name w:val="header"/>
    <w:basedOn w:val="Normal"/>
    <w:link w:val="HeaderChar"/>
    <w:uiPriority w:val="99"/>
    <w:unhideWhenUsed/>
    <w:rsid w:val="00521E3A"/>
    <w:pPr>
      <w:tabs>
        <w:tab w:val="center" w:pos="4680"/>
        <w:tab w:val="right" w:pos="9360"/>
      </w:tabs>
    </w:pPr>
  </w:style>
  <w:style w:type="character" w:customStyle="1" w:styleId="HeaderChar">
    <w:name w:val="Header Char"/>
    <w:basedOn w:val="DefaultParagraphFont"/>
    <w:link w:val="Header"/>
    <w:uiPriority w:val="99"/>
    <w:locked/>
    <w:rsid w:val="00521E3A"/>
    <w:rPr>
      <w:rFonts w:ascii="Times New Roman" w:hAnsi="Times New Roman"/>
      <w:sz w:val="24"/>
    </w:rPr>
  </w:style>
  <w:style w:type="paragraph" w:styleId="Footer">
    <w:name w:val="footer"/>
    <w:basedOn w:val="Normal"/>
    <w:link w:val="FooterChar"/>
    <w:uiPriority w:val="99"/>
    <w:unhideWhenUsed/>
    <w:rsid w:val="00521E3A"/>
    <w:pPr>
      <w:tabs>
        <w:tab w:val="center" w:pos="4680"/>
        <w:tab w:val="right" w:pos="9360"/>
      </w:tabs>
    </w:pPr>
  </w:style>
  <w:style w:type="character" w:customStyle="1" w:styleId="FooterChar">
    <w:name w:val="Footer Char"/>
    <w:basedOn w:val="DefaultParagraphFont"/>
    <w:link w:val="Footer"/>
    <w:uiPriority w:val="99"/>
    <w:locked/>
    <w:rsid w:val="00521E3A"/>
    <w:rPr>
      <w:rFonts w:ascii="Times New Roman" w:hAnsi="Times New Roman"/>
      <w:sz w:val="24"/>
    </w:rPr>
  </w:style>
  <w:style w:type="paragraph" w:styleId="ListParagraph">
    <w:name w:val="List Paragraph"/>
    <w:basedOn w:val="Normal"/>
    <w:uiPriority w:val="34"/>
    <w:qFormat/>
    <w:rsid w:val="00B70185"/>
    <w:pPr>
      <w:spacing w:after="200" w:line="276" w:lineRule="auto"/>
      <w:ind w:left="720"/>
      <w:contextualSpacing/>
    </w:pPr>
    <w:rPr>
      <w:rFonts w:ascii="Arial" w:hAnsi="Arial" w:cs="Arial"/>
      <w:sz w:val="21"/>
      <w:szCs w:val="22"/>
      <w:lang w:val="en-GB"/>
    </w:rPr>
  </w:style>
  <w:style w:type="paragraph" w:styleId="BalloonText">
    <w:name w:val="Balloon Text"/>
    <w:basedOn w:val="Normal"/>
    <w:link w:val="BalloonTextChar"/>
    <w:uiPriority w:val="99"/>
    <w:semiHidden/>
    <w:unhideWhenUsed/>
    <w:rsid w:val="00B701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0185"/>
    <w:rPr>
      <w:rFonts w:ascii="Tahoma" w:hAnsi="Tahoma"/>
      <w:sz w:val="16"/>
      <w:lang w:val="en-US" w:eastAsia="en-US"/>
    </w:rPr>
  </w:style>
  <w:style w:type="character" w:styleId="CommentReference">
    <w:name w:val="annotation reference"/>
    <w:basedOn w:val="DefaultParagraphFont"/>
    <w:uiPriority w:val="99"/>
    <w:semiHidden/>
    <w:unhideWhenUsed/>
    <w:rsid w:val="00AB0F08"/>
    <w:rPr>
      <w:sz w:val="16"/>
    </w:rPr>
  </w:style>
  <w:style w:type="paragraph" w:styleId="CommentText">
    <w:name w:val="annotation text"/>
    <w:basedOn w:val="Normal"/>
    <w:link w:val="CommentTextChar"/>
    <w:uiPriority w:val="99"/>
    <w:semiHidden/>
    <w:unhideWhenUsed/>
    <w:rsid w:val="00AB0F08"/>
    <w:rPr>
      <w:sz w:val="20"/>
      <w:szCs w:val="20"/>
    </w:rPr>
  </w:style>
  <w:style w:type="character" w:customStyle="1" w:styleId="CommentTextChar">
    <w:name w:val="Comment Text Char"/>
    <w:basedOn w:val="DefaultParagraphFont"/>
    <w:link w:val="CommentText"/>
    <w:uiPriority w:val="99"/>
    <w:semiHidden/>
    <w:locked/>
    <w:rsid w:val="00AB0F0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B0F08"/>
    <w:rPr>
      <w:b/>
      <w:bCs/>
    </w:rPr>
  </w:style>
  <w:style w:type="character" w:customStyle="1" w:styleId="CommentSubjectChar">
    <w:name w:val="Comment Subject Char"/>
    <w:basedOn w:val="CommentTextChar"/>
    <w:link w:val="CommentSubject"/>
    <w:uiPriority w:val="99"/>
    <w:semiHidden/>
    <w:locked/>
    <w:rsid w:val="00AB0F08"/>
    <w:rPr>
      <w:rFonts w:ascii="Times New Roman" w:hAnsi="Times New Roman"/>
      <w:b/>
      <w:lang w:val="en-US" w:eastAsia="en-US"/>
    </w:rPr>
  </w:style>
  <w:style w:type="table" w:styleId="TableGrid">
    <w:name w:val="Table Grid"/>
    <w:basedOn w:val="TableNormal"/>
    <w:uiPriority w:val="39"/>
    <w:rsid w:val="00E066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7D01DC"/>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7D01DC"/>
    <w:rPr>
      <w:rFonts w:ascii="Arial" w:hAnsi="Arial"/>
      <w:sz w:val="22"/>
      <w:lang w:val="x-none" w:eastAsia="en-US"/>
    </w:rPr>
  </w:style>
  <w:style w:type="paragraph" w:styleId="FootnoteText">
    <w:name w:val="footnote text"/>
    <w:basedOn w:val="Normal"/>
    <w:link w:val="FootnoteTextChar"/>
    <w:uiPriority w:val="99"/>
    <w:semiHidden/>
    <w:unhideWhenUsed/>
    <w:rsid w:val="00CC1495"/>
    <w:rPr>
      <w:rFonts w:ascii="Calibri" w:hAnsi="Calibri"/>
      <w:sz w:val="20"/>
      <w:szCs w:val="20"/>
      <w:lang w:val="en-GB"/>
    </w:rPr>
  </w:style>
  <w:style w:type="character" w:customStyle="1" w:styleId="FootnoteTextChar">
    <w:name w:val="Footnote Text Char"/>
    <w:basedOn w:val="DefaultParagraphFont"/>
    <w:link w:val="FootnoteText"/>
    <w:uiPriority w:val="99"/>
    <w:semiHidden/>
    <w:locked/>
    <w:rsid w:val="00CC1495"/>
    <w:rPr>
      <w:lang w:val="en-GB" w:eastAsia="x-none"/>
    </w:rPr>
  </w:style>
  <w:style w:type="table" w:customStyle="1" w:styleId="TableGrid1">
    <w:name w:val="Table Grid1"/>
    <w:basedOn w:val="TableNormal"/>
    <w:next w:val="TableGrid"/>
    <w:uiPriority w:val="39"/>
    <w:rsid w:val="008720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E4B98"/>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3" ma:contentTypeDescription="Create a new document." ma:contentTypeScope="" ma:versionID="bd63cef54d70a893b8801d631cfb21a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b7a80561d2bf6e7272b158f372edecc8"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a7543f-5f20-448d-8fb1-83e7726373ea}"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15270-23ED-44F2-A1E8-9E776A5C57C1}">
  <ds:schemaRefs>
    <ds:schemaRef ds:uri="http://schemas.microsoft.com/office/2006/metadata/longProperties"/>
  </ds:schemaRefs>
</ds:datastoreItem>
</file>

<file path=customXml/itemProps2.xml><?xml version="1.0" encoding="utf-8"?>
<ds:datastoreItem xmlns:ds="http://schemas.openxmlformats.org/officeDocument/2006/customXml" ds:itemID="{F7851A9D-7139-4A3C-86C2-EC5D881B4F19}">
  <ds:schemaRefs>
    <ds:schemaRef ds:uri="http://schemas.openxmlformats.org/officeDocument/2006/bibliography"/>
  </ds:schemaRefs>
</ds:datastoreItem>
</file>

<file path=customXml/itemProps3.xml><?xml version="1.0" encoding="utf-8"?>
<ds:datastoreItem xmlns:ds="http://schemas.openxmlformats.org/officeDocument/2006/customXml" ds:itemID="{A563076C-607B-46F2-B63A-5A47BF11AEB6}"/>
</file>

<file path=customXml/itemProps4.xml><?xml version="1.0" encoding="utf-8"?>
<ds:datastoreItem xmlns:ds="http://schemas.openxmlformats.org/officeDocument/2006/customXml" ds:itemID="{0842E53F-0022-4F90-BE02-BCA1D158A60E}"/>
</file>

<file path=customXml/itemProps5.xml><?xml version="1.0" encoding="utf-8"?>
<ds:datastoreItem xmlns:ds="http://schemas.openxmlformats.org/officeDocument/2006/customXml" ds:itemID="{D45695C5-6B1E-473A-8B24-146F7AB8D68A}"/>
</file>

<file path=docProps/app.xml><?xml version="1.0" encoding="utf-8"?>
<Properties xmlns="http://schemas.openxmlformats.org/officeDocument/2006/extended-properties" xmlns:vt="http://schemas.openxmlformats.org/officeDocument/2006/docPropsVTypes">
  <Template>Normal</Template>
  <TotalTime>0</TotalTime>
  <Pages>13</Pages>
  <Words>4582</Words>
  <Characters>23751</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2022-05-05T14:08:00Z</dcterms:created>
  <dcterms:modified xsi:type="dcterms:W3CDTF">2022-08-30T17:04:00Z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