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BDC5AC" w14:textId="77777777" w:rsidR="00EF572F" w:rsidRPr="00F95A37" w:rsidRDefault="00EF572F" w:rsidP="00C227CD">
      <w:pPr>
        <w:jc w:val="center"/>
        <w:rPr>
          <w:rFonts w:cstheme="minorHAnsi"/>
          <w:b/>
          <w:bCs/>
          <w:sz w:val="24"/>
          <w:szCs w:val="24"/>
        </w:rPr>
      </w:pPr>
    </w:p>
    <w:p w14:paraId="3BBED6C6" w14:textId="1C3873C3" w:rsidR="00C227CD" w:rsidRPr="0068593A" w:rsidRDefault="005B20F1" w:rsidP="00C227CD">
      <w:pPr>
        <w:jc w:val="center"/>
        <w:rPr>
          <w:rFonts w:cstheme="minorHAnsi"/>
          <w:b/>
          <w:bCs/>
          <w:sz w:val="48"/>
          <w:szCs w:val="48"/>
        </w:rPr>
      </w:pPr>
      <w:r w:rsidRPr="0068593A">
        <w:rPr>
          <w:rFonts w:cstheme="minorHAnsi"/>
          <w:b/>
          <w:bCs/>
          <w:sz w:val="48"/>
          <w:szCs w:val="48"/>
        </w:rPr>
        <w:t>BTEC HEALTH AND SOCIAL CARE</w:t>
      </w:r>
    </w:p>
    <w:p w14:paraId="3C6E996F" w14:textId="145FC758" w:rsidR="00C227CD" w:rsidRPr="00F95A37" w:rsidRDefault="00C227CD" w:rsidP="00C227CD">
      <w:pPr>
        <w:jc w:val="center"/>
        <w:rPr>
          <w:rFonts w:cstheme="minorHAnsi"/>
          <w:b/>
          <w:bCs/>
          <w:sz w:val="24"/>
          <w:szCs w:val="24"/>
        </w:rPr>
      </w:pPr>
    </w:p>
    <w:p w14:paraId="60C72445" w14:textId="4C40AC63" w:rsidR="005B20F1" w:rsidRPr="00F95A37" w:rsidRDefault="00CB042F" w:rsidP="00C227CD">
      <w:pPr>
        <w:jc w:val="center"/>
        <w:rPr>
          <w:rFonts w:cstheme="minorHAnsi"/>
          <w:b/>
          <w:bCs/>
          <w:sz w:val="24"/>
          <w:szCs w:val="24"/>
        </w:rPr>
      </w:pPr>
      <w:bookmarkStart w:id="0" w:name="_GoBack"/>
      <w:r w:rsidRPr="00F95A37">
        <w:rPr>
          <w:rFonts w:cstheme="minorHAnsi"/>
          <w:b/>
          <w:bCs/>
          <w:noProof/>
          <w:sz w:val="24"/>
          <w:szCs w:val="24"/>
          <w:lang w:eastAsia="en-GB"/>
        </w:rPr>
        <w:drawing>
          <wp:inline distT="0" distB="0" distL="0" distR="0" wp14:anchorId="04C91D1A" wp14:editId="11E49A40">
            <wp:extent cx="5289853" cy="2553195"/>
            <wp:effectExtent l="0" t="0" r="6350" b="0"/>
            <wp:docPr id="2" name="Picture 2" descr="C:\Users\72492\AppData\Local\Microsoft\Windows\INetCache\Content.MSO\20CE166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2492\AppData\Local\Microsoft\Windows\INetCache\Content.MSO\20CE166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3260" cy="2554839"/>
                    </a:xfrm>
                    <a:prstGeom prst="rect">
                      <a:avLst/>
                    </a:prstGeom>
                    <a:noFill/>
                    <a:ln>
                      <a:noFill/>
                    </a:ln>
                  </pic:spPr>
                </pic:pic>
              </a:graphicData>
            </a:graphic>
          </wp:inline>
        </w:drawing>
      </w:r>
      <w:bookmarkEnd w:id="0"/>
    </w:p>
    <w:p w14:paraId="436BB5C7" w14:textId="77777777" w:rsidR="005B20F1" w:rsidRPr="00F95A37" w:rsidRDefault="005B20F1" w:rsidP="00C227CD">
      <w:pPr>
        <w:jc w:val="center"/>
        <w:rPr>
          <w:rFonts w:cstheme="minorHAnsi"/>
          <w:b/>
          <w:bCs/>
          <w:sz w:val="24"/>
          <w:szCs w:val="24"/>
        </w:rPr>
      </w:pPr>
    </w:p>
    <w:p w14:paraId="4F9FB3C3" w14:textId="77777777" w:rsidR="005B20F1" w:rsidRPr="00F95A37" w:rsidRDefault="005B20F1" w:rsidP="00C227CD">
      <w:pPr>
        <w:jc w:val="center"/>
        <w:rPr>
          <w:rFonts w:cstheme="minorHAnsi"/>
          <w:b/>
          <w:bCs/>
          <w:sz w:val="24"/>
          <w:szCs w:val="24"/>
        </w:rPr>
      </w:pPr>
    </w:p>
    <w:p w14:paraId="1C809511" w14:textId="77777777" w:rsidR="00EF572F" w:rsidRPr="0068593A" w:rsidRDefault="00EF572F" w:rsidP="00EF572F">
      <w:pPr>
        <w:jc w:val="center"/>
        <w:rPr>
          <w:rFonts w:cstheme="minorHAnsi"/>
          <w:b/>
          <w:bCs/>
          <w:sz w:val="56"/>
          <w:szCs w:val="56"/>
        </w:rPr>
      </w:pPr>
    </w:p>
    <w:p w14:paraId="6FFFEC83" w14:textId="5D7B7F2A" w:rsidR="005B20F1" w:rsidRPr="0068593A" w:rsidRDefault="00C105D7" w:rsidP="00EF572F">
      <w:pPr>
        <w:jc w:val="center"/>
        <w:rPr>
          <w:rFonts w:cstheme="minorHAnsi"/>
          <w:b/>
          <w:bCs/>
          <w:sz w:val="56"/>
          <w:szCs w:val="56"/>
        </w:rPr>
      </w:pPr>
      <w:r w:rsidRPr="0068593A">
        <w:rPr>
          <w:rFonts w:cstheme="minorHAnsi"/>
          <w:b/>
          <w:bCs/>
          <w:sz w:val="56"/>
          <w:szCs w:val="56"/>
        </w:rPr>
        <w:t>Bridging Course</w:t>
      </w:r>
      <w:r w:rsidR="00C37D41" w:rsidRPr="0068593A">
        <w:rPr>
          <w:rFonts w:cstheme="minorHAnsi"/>
          <w:b/>
          <w:bCs/>
          <w:sz w:val="56"/>
          <w:szCs w:val="56"/>
        </w:rPr>
        <w:t xml:space="preserve"> </w:t>
      </w:r>
      <w:r w:rsidR="00BE185F" w:rsidRPr="0068593A">
        <w:rPr>
          <w:rFonts w:cstheme="minorHAnsi"/>
          <w:b/>
          <w:bCs/>
          <w:sz w:val="56"/>
          <w:szCs w:val="56"/>
        </w:rPr>
        <w:t xml:space="preserve">- </w:t>
      </w:r>
      <w:r w:rsidR="003C0FB5" w:rsidRPr="0068593A">
        <w:rPr>
          <w:rFonts w:cstheme="minorHAnsi"/>
          <w:b/>
          <w:bCs/>
          <w:sz w:val="56"/>
          <w:szCs w:val="56"/>
        </w:rPr>
        <w:t xml:space="preserve">Week </w:t>
      </w:r>
      <w:r w:rsidR="0068593A">
        <w:rPr>
          <w:rFonts w:cstheme="minorHAnsi"/>
          <w:b/>
          <w:bCs/>
          <w:sz w:val="56"/>
          <w:szCs w:val="56"/>
        </w:rPr>
        <w:t>3</w:t>
      </w:r>
    </w:p>
    <w:p w14:paraId="3FF8E86F" w14:textId="588E3DDC" w:rsidR="00C227CD" w:rsidRPr="00F95A37" w:rsidRDefault="00BB1380" w:rsidP="00BB1380">
      <w:pPr>
        <w:jc w:val="center"/>
        <w:rPr>
          <w:rFonts w:cstheme="minorHAnsi"/>
          <w:b/>
          <w:bCs/>
          <w:color w:val="000000"/>
          <w:sz w:val="24"/>
          <w:szCs w:val="24"/>
        </w:rPr>
      </w:pPr>
      <w:r w:rsidRPr="00F95A37">
        <w:rPr>
          <w:rFonts w:cstheme="minorHAnsi"/>
          <w:b/>
          <w:bCs/>
          <w:noProof/>
          <w:sz w:val="24"/>
          <w:szCs w:val="24"/>
          <w:lang w:eastAsia="en-GB"/>
        </w:rPr>
        <w:drawing>
          <wp:inline distT="0" distB="0" distL="0" distR="0" wp14:anchorId="63E8191B" wp14:editId="5A180822">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77777777" w:rsidR="00C227CD" w:rsidRPr="00F95A37" w:rsidRDefault="00C227CD" w:rsidP="00C227CD">
      <w:pPr>
        <w:rPr>
          <w:rFonts w:cstheme="minorHAnsi"/>
          <w:b/>
          <w:bCs/>
          <w:i/>
          <w:color w:val="000000"/>
          <w:sz w:val="24"/>
          <w:szCs w:val="24"/>
        </w:rPr>
      </w:pPr>
      <w:r w:rsidRPr="00F95A37">
        <w:rPr>
          <w:rFonts w:cstheme="minorHAnsi"/>
          <w:b/>
          <w:bCs/>
          <w:color w:val="000000"/>
          <w:sz w:val="24"/>
          <w:szCs w:val="24"/>
        </w:rPr>
        <w:br w:type="page"/>
      </w:r>
    </w:p>
    <w:p w14:paraId="6D2ED6AD" w14:textId="77777777" w:rsidR="0039557D" w:rsidRPr="00F95A37" w:rsidRDefault="0039557D" w:rsidP="003219DD">
      <w:pPr>
        <w:pStyle w:val="Default"/>
        <w:rPr>
          <w:rFonts w:asciiTheme="minorHAnsi" w:hAnsiTheme="minorHAnsi" w:cstheme="minorHAnsi"/>
        </w:rPr>
      </w:pPr>
      <w:r w:rsidRPr="00F95A37">
        <w:rPr>
          <w:rFonts w:asciiTheme="minorHAnsi" w:hAnsiTheme="minorHAnsi" w:cstheme="minorHAnsi"/>
          <w:b/>
          <w:bCs/>
          <w:noProof/>
          <w:lang w:eastAsia="en-GB"/>
        </w:rPr>
        <w:lastRenderedPageBreak/>
        <w:drawing>
          <wp:anchor distT="0" distB="0" distL="114300" distR="114300" simplePos="0" relativeHeight="251658240" behindDoc="1" locked="0" layoutInCell="1" allowOverlap="1" wp14:anchorId="1BCCDB1A" wp14:editId="1CFE3915">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rsidRPr="00F95A37">
        <w:rPr>
          <w:rFonts w:asciiTheme="minorHAnsi" w:hAnsiTheme="minorHAnsi" w:cstheme="minorHAnsi"/>
        </w:rPr>
        <w:t>St Mary’s Catholic School</w:t>
      </w:r>
    </w:p>
    <w:p w14:paraId="1FF522E5" w14:textId="0AEAE1E1" w:rsidR="0039557D" w:rsidRPr="007E629E" w:rsidRDefault="00EF572F" w:rsidP="007E629E">
      <w:pPr>
        <w:pStyle w:val="Default"/>
        <w:rPr>
          <w:rFonts w:asciiTheme="minorHAnsi" w:hAnsiTheme="minorHAnsi" w:cstheme="minorHAnsi"/>
        </w:rPr>
      </w:pPr>
      <w:r w:rsidRPr="00F95A37">
        <w:rPr>
          <w:rFonts w:asciiTheme="minorHAnsi" w:hAnsiTheme="minorHAnsi" w:cstheme="minorHAnsi"/>
        </w:rPr>
        <w:t xml:space="preserve">BTEC HEALTH AND SOCIAL CARE </w:t>
      </w:r>
      <w:r w:rsidR="00F153F0" w:rsidRPr="00F95A37">
        <w:rPr>
          <w:rFonts w:asciiTheme="minorHAnsi" w:hAnsiTheme="minorHAnsi" w:cstheme="minorHAnsi"/>
        </w:rPr>
        <w:t>Bridging Course</w:t>
      </w:r>
    </w:p>
    <w:p w14:paraId="6CE6CBCC" w14:textId="6FE81F98" w:rsidR="00915082" w:rsidRPr="00F95A37" w:rsidRDefault="007E629E" w:rsidP="00F153F0">
      <w:pPr>
        <w:pStyle w:val="Default"/>
        <w:jc w:val="both"/>
        <w:rPr>
          <w:rFonts w:asciiTheme="minorHAnsi" w:hAnsiTheme="minorHAnsi" w:cstheme="minorHAnsi"/>
          <w:b/>
          <w:bCs/>
        </w:rPr>
      </w:pPr>
      <w:r w:rsidRPr="00F95A37">
        <w:rPr>
          <w:rFonts w:asciiTheme="minorHAnsi" w:hAnsiTheme="minorHAnsi" w:cstheme="minorHAnsi"/>
          <w:b/>
          <w:bCs/>
          <w:noProof/>
          <w:lang w:eastAsia="en-GB"/>
        </w:rPr>
        <mc:AlternateContent>
          <mc:Choice Requires="wps">
            <w:drawing>
              <wp:anchor distT="0" distB="0" distL="114300" distR="114300" simplePos="0" relativeHeight="251664384" behindDoc="0" locked="0" layoutInCell="1" allowOverlap="1" wp14:anchorId="52E5D003" wp14:editId="3112CD5E">
                <wp:simplePos x="0" y="0"/>
                <wp:positionH relativeFrom="column">
                  <wp:posOffset>-33655</wp:posOffset>
                </wp:positionH>
                <wp:positionV relativeFrom="paragraph">
                  <wp:posOffset>725170</wp:posOffset>
                </wp:positionV>
                <wp:extent cx="6971665" cy="3673475"/>
                <wp:effectExtent l="0" t="0" r="19685" b="22225"/>
                <wp:wrapThrough wrapText="bothSides">
                  <wp:wrapPolygon edited="0">
                    <wp:start x="1358" y="0"/>
                    <wp:lineTo x="1003" y="224"/>
                    <wp:lineTo x="118" y="1456"/>
                    <wp:lineTo x="0" y="2576"/>
                    <wp:lineTo x="0" y="18930"/>
                    <wp:lineTo x="59" y="19938"/>
                    <wp:lineTo x="1003" y="21507"/>
                    <wp:lineTo x="1358" y="21619"/>
                    <wp:lineTo x="20303" y="21619"/>
                    <wp:lineTo x="20599" y="21507"/>
                    <wp:lineTo x="21543" y="19938"/>
                    <wp:lineTo x="21602" y="19042"/>
                    <wp:lineTo x="21602" y="2576"/>
                    <wp:lineTo x="21543" y="1568"/>
                    <wp:lineTo x="20599" y="224"/>
                    <wp:lineTo x="20244" y="0"/>
                    <wp:lineTo x="1358" y="0"/>
                  </wp:wrapPolygon>
                </wp:wrapThrough>
                <wp:docPr id="9" name="Rounded Rectangle 9"/>
                <wp:cNvGraphicFramePr/>
                <a:graphic xmlns:a="http://schemas.openxmlformats.org/drawingml/2006/main">
                  <a:graphicData uri="http://schemas.microsoft.com/office/word/2010/wordprocessingShape">
                    <wps:wsp>
                      <wps:cNvSpPr/>
                      <wps:spPr>
                        <a:xfrm>
                          <a:off x="0" y="0"/>
                          <a:ext cx="6971665" cy="3673475"/>
                        </a:xfrm>
                        <a:prstGeom prst="round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46E59985" w:rsidR="00C105D7" w:rsidRDefault="000D6DDA" w:rsidP="002F3173">
                            <w:pPr>
                              <w:pStyle w:val="ListParagraph"/>
                              <w:numPr>
                                <w:ilvl w:val="0"/>
                                <w:numId w:val="1"/>
                              </w:numPr>
                              <w:rPr>
                                <w:color w:val="000000" w:themeColor="text1"/>
                              </w:rPr>
                            </w:pPr>
                            <w:r>
                              <w:rPr>
                                <w:color w:val="000000" w:themeColor="text1"/>
                              </w:rPr>
                              <w:t xml:space="preserve">Students who </w:t>
                            </w:r>
                            <w:proofErr w:type="gramStart"/>
                            <w:r>
                              <w:rPr>
                                <w:color w:val="000000" w:themeColor="text1"/>
                              </w:rPr>
                              <w:t>are expected</w:t>
                            </w:r>
                            <w:proofErr w:type="gramEnd"/>
                            <w:r>
                              <w:rPr>
                                <w:color w:val="000000" w:themeColor="text1"/>
                              </w:rPr>
                              <w:t xml:space="preserve"> to achieve</w:t>
                            </w:r>
                            <w:r w:rsidR="00EF572F">
                              <w:rPr>
                                <w:color w:val="000000" w:themeColor="text1"/>
                              </w:rPr>
                              <w:t xml:space="preserve"> at least a grade 4 in GCSE English and Maths</w:t>
                            </w:r>
                            <w:r w:rsidR="00BE185F">
                              <w:rPr>
                                <w:color w:val="000000" w:themeColor="text1"/>
                              </w:rPr>
                              <w:t xml:space="preserve">. </w:t>
                            </w:r>
                          </w:p>
                          <w:p w14:paraId="6ADD1BD2" w14:textId="6633EF80" w:rsidR="00C105D7" w:rsidRDefault="00EF572F" w:rsidP="002F3173">
                            <w:pPr>
                              <w:pStyle w:val="ListParagraph"/>
                              <w:numPr>
                                <w:ilvl w:val="0"/>
                                <w:numId w:val="1"/>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2F3173">
                            <w:pPr>
                              <w:pStyle w:val="ListParagraph"/>
                              <w:numPr>
                                <w:ilvl w:val="0"/>
                                <w:numId w:val="1"/>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2F3173">
                            <w:pPr>
                              <w:pStyle w:val="ListParagraph"/>
                              <w:numPr>
                                <w:ilvl w:val="0"/>
                                <w:numId w:val="1"/>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2F3173">
                            <w:pPr>
                              <w:pStyle w:val="ListParagraph"/>
                              <w:numPr>
                                <w:ilvl w:val="0"/>
                                <w:numId w:val="1"/>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11DA9936" w14:textId="3E8FD5E3" w:rsidR="00F433C7" w:rsidRPr="007E629E" w:rsidRDefault="00C105D7" w:rsidP="007E629E">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r>
                              <w:rPr>
                                <w:color w:val="000000" w:themeColor="text1"/>
                              </w:rPr>
                              <w:t xml:space="preserve"> </w:t>
                            </w:r>
                            <w:r w:rsidR="00F433C7" w:rsidRPr="00F433C7">
                              <w:rPr>
                                <w:color w:val="000000" w:themeColor="text1"/>
                              </w:rPr>
                              <w:t xml:space="preserve">BTEC courses do work differently to other subjects and you </w:t>
                            </w:r>
                            <w:proofErr w:type="gramStart"/>
                            <w:r w:rsidR="00F433C7" w:rsidRPr="00F433C7">
                              <w:rPr>
                                <w:color w:val="000000" w:themeColor="text1"/>
                              </w:rPr>
                              <w:t>will be expected</w:t>
                            </w:r>
                            <w:proofErr w:type="gramEnd"/>
                            <w:r w:rsidR="00F433C7" w:rsidRPr="00F433C7">
                              <w:rPr>
                                <w:color w:val="000000" w:themeColor="text1"/>
                              </w:rPr>
                              <w:t xml:space="preserve"> to work hard both in and out of your lesson to meet coursework deadlines. You </w:t>
                            </w:r>
                            <w:proofErr w:type="gramStart"/>
                            <w:r w:rsidR="00F433C7" w:rsidRPr="00F433C7">
                              <w:rPr>
                                <w:color w:val="000000" w:themeColor="text1"/>
                              </w:rPr>
                              <w:t>will also be presented</w:t>
                            </w:r>
                            <w:proofErr w:type="gramEnd"/>
                            <w:r w:rsidR="00F433C7" w:rsidRPr="00F433C7">
                              <w:rPr>
                                <w:color w:val="000000" w:themeColor="text1"/>
                              </w:rPr>
                              <w:t xml:space="preserve"> with many different opportunities to broaden your vocational learning, as this qualification contains a wide range of contemporary topics pertaining to health and social care. </w:t>
                            </w:r>
                            <w:proofErr w:type="gramStart"/>
                            <w:r w:rsidR="00F433C7" w:rsidRPr="00F433C7">
                              <w:rPr>
                                <w:color w:val="000000" w:themeColor="text1"/>
                              </w:rPr>
                              <w:t>A variety of assessment methods are</w:t>
                            </w:r>
                            <w:proofErr w:type="gramEnd"/>
                            <w:r w:rsidR="00F433C7" w:rsidRPr="00F433C7">
                              <w:rPr>
                                <w:color w:val="000000" w:themeColor="text1"/>
                              </w:rPr>
                              <w:t xml:space="preserv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w:t>
                            </w:r>
                            <w:proofErr w:type="gramStart"/>
                            <w:r w:rsidR="00F433C7" w:rsidRPr="00F433C7">
                              <w:rPr>
                                <w:color w:val="000000" w:themeColor="text1"/>
                              </w:rPr>
                              <w:t>has been designed</w:t>
                            </w:r>
                            <w:proofErr w:type="gramEnd"/>
                            <w:r w:rsidR="00F433C7" w:rsidRPr="00F433C7">
                              <w:rPr>
                                <w:color w:val="000000" w:themeColor="text1"/>
                              </w:rPr>
                              <w:t xml:space="preserve">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proofErr w:type="gramStart"/>
                            <w:r w:rsidR="00F433C7">
                              <w:rPr>
                                <w:color w:val="000000" w:themeColor="text1"/>
                              </w:rPr>
                              <w:t>setting,</w:t>
                            </w:r>
                            <w:proofErr w:type="gramEnd"/>
                            <w:r w:rsidR="00F433C7">
                              <w:rPr>
                                <w:color w:val="000000" w:themeColor="text1"/>
                              </w:rPr>
                              <w:t xml:space="preserve">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E5D003" id="Rounded Rectangle 9" o:spid="_x0000_s1026" style="position:absolute;left:0;text-align:left;margin-left:-2.65pt;margin-top:57.1pt;width:548.95pt;height:2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" fillcolor="#deeaf6 [660]" strokecolor="#1f4d78 [1604]" strokeweight="1pt">
                <v:stroke joinstyle="miter"/>
                <v:textbox>
                  <w:txbxContent>
                    <w:p w14:paraId="5864929B" w14:textId="540EAC40" w:rsidR="00C105D7" w:rsidRDefault="00F153F0" w:rsidP="00915082">
                      <w:pPr>
                        <w:rPr>
                          <w:b/>
                          <w:color w:val="000000" w:themeColor="text1"/>
                        </w:rPr>
                      </w:pPr>
                      <w:r>
                        <w:rPr>
                          <w:b/>
                          <w:color w:val="000000" w:themeColor="text1"/>
                        </w:rPr>
                        <w:t xml:space="preserve">Entry Requirements for Studying </w:t>
                      </w:r>
                      <w:r w:rsidR="00EF572F">
                        <w:rPr>
                          <w:b/>
                          <w:color w:val="000000" w:themeColor="text1"/>
                        </w:rPr>
                        <w:t>BTEC Health and Social Care</w:t>
                      </w:r>
                      <w:r w:rsidR="00C105D7">
                        <w:rPr>
                          <w:b/>
                          <w:color w:val="000000" w:themeColor="text1"/>
                        </w:rPr>
                        <w:t>?</w:t>
                      </w:r>
                    </w:p>
                    <w:p w14:paraId="25593899" w14:textId="46E59985" w:rsidR="00C105D7" w:rsidRDefault="000D6DDA" w:rsidP="002F3173">
                      <w:pPr>
                        <w:pStyle w:val="ListParagraph"/>
                        <w:numPr>
                          <w:ilvl w:val="0"/>
                          <w:numId w:val="1"/>
                        </w:numPr>
                        <w:rPr>
                          <w:color w:val="000000" w:themeColor="text1"/>
                        </w:rPr>
                      </w:pPr>
                      <w:r>
                        <w:rPr>
                          <w:color w:val="000000" w:themeColor="text1"/>
                        </w:rPr>
                        <w:t>Students who are expected to achieve</w:t>
                      </w:r>
                      <w:r w:rsidR="00EF572F">
                        <w:rPr>
                          <w:color w:val="000000" w:themeColor="text1"/>
                        </w:rPr>
                        <w:t xml:space="preserve"> at least a grade 4 in GCSE English and Maths</w:t>
                      </w:r>
                      <w:r w:rsidR="00BE185F">
                        <w:rPr>
                          <w:color w:val="000000" w:themeColor="text1"/>
                        </w:rPr>
                        <w:t xml:space="preserve">. </w:t>
                      </w:r>
                    </w:p>
                    <w:p w14:paraId="6ADD1BD2" w14:textId="6633EF80" w:rsidR="00C105D7" w:rsidRDefault="00EF572F" w:rsidP="002F3173">
                      <w:pPr>
                        <w:pStyle w:val="ListParagraph"/>
                        <w:numPr>
                          <w:ilvl w:val="0"/>
                          <w:numId w:val="1"/>
                        </w:numPr>
                        <w:rPr>
                          <w:color w:val="000000" w:themeColor="text1"/>
                        </w:rPr>
                      </w:pPr>
                      <w:r>
                        <w:rPr>
                          <w:color w:val="000000" w:themeColor="text1"/>
                        </w:rPr>
                        <w:t>Students who are prepared to undertake work experience in a health or social care setting</w:t>
                      </w:r>
                      <w:r w:rsidR="00C105D7">
                        <w:rPr>
                          <w:color w:val="000000" w:themeColor="text1"/>
                        </w:rPr>
                        <w:t>.</w:t>
                      </w:r>
                    </w:p>
                    <w:p w14:paraId="3F814A1D" w14:textId="2356A02B" w:rsidR="00C105D7" w:rsidRDefault="00C105D7" w:rsidP="002F3173">
                      <w:pPr>
                        <w:pStyle w:val="ListParagraph"/>
                        <w:numPr>
                          <w:ilvl w:val="0"/>
                          <w:numId w:val="1"/>
                        </w:numPr>
                        <w:rPr>
                          <w:color w:val="000000" w:themeColor="text1"/>
                        </w:rPr>
                      </w:pPr>
                      <w:r>
                        <w:rPr>
                          <w:color w:val="000000" w:themeColor="text1"/>
                        </w:rPr>
                        <w:t>Students who enjoy</w:t>
                      </w:r>
                      <w:r w:rsidR="00EF572F">
                        <w:rPr>
                          <w:color w:val="000000" w:themeColor="text1"/>
                        </w:rPr>
                        <w:t xml:space="preserve"> learning about a wide range of contemporary issues pertaining to the health and social care sector.</w:t>
                      </w:r>
                      <w:r>
                        <w:rPr>
                          <w:color w:val="000000" w:themeColor="text1"/>
                        </w:rPr>
                        <w:t xml:space="preserve"> </w:t>
                      </w:r>
                    </w:p>
                    <w:p w14:paraId="5E051A11" w14:textId="67F03701" w:rsidR="00C105D7" w:rsidRDefault="00C105D7" w:rsidP="002F3173">
                      <w:pPr>
                        <w:pStyle w:val="ListParagraph"/>
                        <w:numPr>
                          <w:ilvl w:val="0"/>
                          <w:numId w:val="1"/>
                        </w:numPr>
                        <w:rPr>
                          <w:color w:val="000000" w:themeColor="text1"/>
                        </w:rPr>
                      </w:pPr>
                      <w:r>
                        <w:rPr>
                          <w:color w:val="000000" w:themeColor="text1"/>
                        </w:rPr>
                        <w:t xml:space="preserve">Students who </w:t>
                      </w:r>
                      <w:r w:rsidR="00EF572F">
                        <w:rPr>
                          <w:color w:val="000000" w:themeColor="text1"/>
                        </w:rPr>
                        <w:t xml:space="preserve">are willing to take part in class discussions and presentations on their research findings. </w:t>
                      </w:r>
                    </w:p>
                    <w:p w14:paraId="04C5EEB9" w14:textId="6F854E94" w:rsidR="00C105D7" w:rsidRPr="00915082" w:rsidRDefault="00C105D7" w:rsidP="002F3173">
                      <w:pPr>
                        <w:pStyle w:val="ListParagraph"/>
                        <w:numPr>
                          <w:ilvl w:val="0"/>
                          <w:numId w:val="1"/>
                        </w:numPr>
                        <w:rPr>
                          <w:color w:val="000000" w:themeColor="text1"/>
                        </w:rPr>
                      </w:pPr>
                      <w:r>
                        <w:rPr>
                          <w:color w:val="000000" w:themeColor="text1"/>
                        </w:rPr>
                        <w:t xml:space="preserve"> Students who enjoy </w:t>
                      </w:r>
                      <w:r w:rsidR="00EF572F">
                        <w:rPr>
                          <w:color w:val="000000" w:themeColor="text1"/>
                        </w:rPr>
                        <w:t>independent research tasks and preparing written assignments.</w:t>
                      </w:r>
                    </w:p>
                    <w:p w14:paraId="11DA9936" w14:textId="3E8FD5E3" w:rsidR="00F433C7" w:rsidRPr="007E629E" w:rsidRDefault="00C105D7" w:rsidP="007E629E">
                      <w:pPr>
                        <w:rPr>
                          <w:b/>
                          <w:color w:val="000000" w:themeColor="text1"/>
                        </w:rPr>
                      </w:pPr>
                      <w:r>
                        <w:rPr>
                          <w:b/>
                          <w:color w:val="000000" w:themeColor="text1"/>
                        </w:rPr>
                        <w:t>What to expect</w:t>
                      </w:r>
                      <w:r w:rsidR="00F433C7">
                        <w:rPr>
                          <w:b/>
                          <w:color w:val="000000" w:themeColor="text1"/>
                        </w:rPr>
                        <w:t xml:space="preserve"> from BTEC Health and Social Care</w:t>
                      </w:r>
                      <w:r>
                        <w:rPr>
                          <w:b/>
                          <w:color w:val="000000" w:themeColor="text1"/>
                        </w:rPr>
                        <w:t>.</w:t>
                      </w:r>
                      <w:r>
                        <w:rPr>
                          <w:color w:val="000000" w:themeColor="text1"/>
                        </w:rPr>
                        <w:t xml:space="preserve"> </w:t>
                      </w:r>
                      <w:r w:rsidR="00F433C7" w:rsidRPr="00F433C7">
                        <w:rPr>
                          <w:color w:val="000000" w:themeColor="text1"/>
                        </w:rPr>
                        <w:t xml:space="preserve">BTEC courses do work differently to other subjects and you will be expected to work hard both in and out of your lesson to meet coursework deadlines. You will also be presented with many different opportunities to broaden your vocational learning, as this qualification contains a wide range of contemporary topics pertaining to health and social care. A variety of assessment methods are </w:t>
                      </w:r>
                      <w:r w:rsidR="00F433C7">
                        <w:rPr>
                          <w:color w:val="000000" w:themeColor="text1"/>
                        </w:rPr>
                        <w:t xml:space="preserve">also </w:t>
                      </w:r>
                      <w:r w:rsidR="00F433C7" w:rsidRPr="00F433C7">
                        <w:rPr>
                          <w:color w:val="000000" w:themeColor="text1"/>
                        </w:rPr>
                        <w:t xml:space="preserve">used, ranging from external exams to course work. Additionally, this BTEC qualification has been designed with employers and representatives from higher education and professional bodies. In this way, the qualification is up to date and covers all of the knowledge, skills and attributes that are required in the </w:t>
                      </w:r>
                      <w:r w:rsidR="00F433C7">
                        <w:rPr>
                          <w:color w:val="000000" w:themeColor="text1"/>
                        </w:rPr>
                        <w:t>health and social care sector. Students will also</w:t>
                      </w:r>
                      <w:r w:rsidR="00F433C7" w:rsidRPr="00F433C7">
                        <w:rPr>
                          <w:color w:val="000000" w:themeColor="text1"/>
                        </w:rPr>
                        <w:t xml:space="preserve"> undertake work experience in a health or social care </w:t>
                      </w:r>
                      <w:r w:rsidR="00F433C7">
                        <w:rPr>
                          <w:color w:val="000000" w:themeColor="text1"/>
                        </w:rPr>
                        <w:t>setting, this provides an excellent opportunity for you to experience working with other professionals in the sector</w:t>
                      </w:r>
                      <w:r w:rsidR="00F433C7" w:rsidRPr="00F433C7">
                        <w:rPr>
                          <w:color w:val="000000" w:themeColor="text1"/>
                        </w:rPr>
                        <w:t>.</w:t>
                      </w:r>
                    </w:p>
                    <w:p w14:paraId="69F970E2" w14:textId="4EA188B3" w:rsidR="00C105D7" w:rsidRDefault="00C105D7" w:rsidP="00915082">
                      <w:pPr>
                        <w:jc w:val="both"/>
                        <w:rPr>
                          <w:color w:val="000000" w:themeColor="text1"/>
                        </w:rPr>
                      </w:pPr>
                    </w:p>
                    <w:p w14:paraId="216C811E" w14:textId="77777777" w:rsidR="00C105D7" w:rsidRPr="003219DD" w:rsidRDefault="00C105D7" w:rsidP="003219DD">
                      <w:pPr>
                        <w:jc w:val="both"/>
                        <w:rPr>
                          <w:color w:val="000000" w:themeColor="text1"/>
                        </w:rPr>
                      </w:pPr>
                    </w:p>
                  </w:txbxContent>
                </v:textbox>
                <w10:wrap type="through"/>
              </v:roundrect>
            </w:pict>
          </mc:Fallback>
        </mc:AlternateContent>
      </w:r>
      <w:r w:rsidR="00915082" w:rsidRPr="00F95A37">
        <w:rPr>
          <w:rFonts w:asciiTheme="minorHAnsi" w:hAnsiTheme="minorHAnsi" w:cstheme="minorHAnsi"/>
          <w:b/>
          <w:bCs/>
        </w:rPr>
        <w:t xml:space="preserve">This </w:t>
      </w:r>
      <w:r w:rsidR="00C105D7" w:rsidRPr="00F95A37">
        <w:rPr>
          <w:rFonts w:asciiTheme="minorHAnsi" w:hAnsiTheme="minorHAnsi" w:cstheme="minorHAnsi"/>
          <w:b/>
          <w:bCs/>
        </w:rPr>
        <w:t>bridging course</w:t>
      </w:r>
      <w:r w:rsidR="00915082" w:rsidRPr="00F95A37">
        <w:rPr>
          <w:rFonts w:asciiTheme="minorHAnsi" w:hAnsiTheme="minorHAnsi" w:cstheme="minorHAnsi"/>
          <w:b/>
          <w:bCs/>
        </w:rPr>
        <w:t xml:space="preserve"> will provide you with a mixture of information </w:t>
      </w:r>
      <w:r w:rsidR="00F433C7" w:rsidRPr="00F95A37">
        <w:rPr>
          <w:rFonts w:asciiTheme="minorHAnsi" w:hAnsiTheme="minorHAnsi" w:cstheme="minorHAnsi"/>
          <w:b/>
          <w:bCs/>
        </w:rPr>
        <w:t xml:space="preserve">about </w:t>
      </w:r>
      <w:proofErr w:type="gramStart"/>
      <w:r w:rsidR="00F433C7" w:rsidRPr="00F95A37">
        <w:rPr>
          <w:rFonts w:asciiTheme="minorHAnsi" w:hAnsiTheme="minorHAnsi" w:cstheme="minorHAnsi"/>
          <w:b/>
          <w:bCs/>
        </w:rPr>
        <w:t>BTEC Health and Social Care</w:t>
      </w:r>
      <w:r w:rsidR="00915082" w:rsidRPr="00F95A37">
        <w:rPr>
          <w:rFonts w:asciiTheme="minorHAnsi" w:hAnsiTheme="minorHAnsi" w:cstheme="minorHAnsi"/>
          <w:b/>
          <w:bCs/>
        </w:rPr>
        <w:t xml:space="preserve">, and what to expect from the course, as well as </w:t>
      </w:r>
      <w:r w:rsidR="00C105D7" w:rsidRPr="00F95A37">
        <w:rPr>
          <w:rFonts w:asciiTheme="minorHAnsi" w:hAnsiTheme="minorHAnsi" w:cstheme="minorHAnsi"/>
          <w:b/>
          <w:bCs/>
        </w:rPr>
        <w:t xml:space="preserve">key </w:t>
      </w:r>
      <w:r w:rsidR="00915082" w:rsidRPr="00F95A37">
        <w:rPr>
          <w:rFonts w:asciiTheme="minorHAnsi" w:hAnsiTheme="minorHAnsi" w:cstheme="minorHAnsi"/>
          <w:b/>
          <w:bCs/>
        </w:rPr>
        <w:t>work to complete</w:t>
      </w:r>
      <w:proofErr w:type="gramEnd"/>
      <w:r w:rsidR="00915082" w:rsidRPr="00F95A37">
        <w:rPr>
          <w:rFonts w:asciiTheme="minorHAnsi" w:hAnsiTheme="minorHAnsi" w:cstheme="minorHAnsi"/>
          <w:b/>
          <w:bCs/>
        </w:rPr>
        <w:t>.</w:t>
      </w:r>
      <w:r w:rsidR="00FB1B5F" w:rsidRPr="00F95A37">
        <w:rPr>
          <w:rFonts w:asciiTheme="minorHAnsi" w:hAnsiTheme="minorHAnsi" w:cstheme="minorHAnsi"/>
          <w:b/>
          <w:bCs/>
        </w:rPr>
        <w:t xml:space="preserve"> Students who are expecting to stu</w:t>
      </w:r>
      <w:r w:rsidR="00F433C7" w:rsidRPr="00F95A37">
        <w:rPr>
          <w:rFonts w:asciiTheme="minorHAnsi" w:hAnsiTheme="minorHAnsi" w:cstheme="minorHAnsi"/>
          <w:b/>
          <w:bCs/>
        </w:rPr>
        <w:t>dy Health and Social Care</w:t>
      </w:r>
      <w:r w:rsidR="00FB1B5F" w:rsidRPr="00F95A37">
        <w:rPr>
          <w:rFonts w:asciiTheme="minorHAnsi" w:hAnsiTheme="minorHAnsi" w:cstheme="minorHAnsi"/>
          <w:b/>
          <w:bCs/>
        </w:rPr>
        <w:t>, and are likely to meet the entry requirements, must complete the bridging course</w:t>
      </w:r>
      <w:r w:rsidR="00E63D0C" w:rsidRPr="00F95A37">
        <w:rPr>
          <w:rFonts w:asciiTheme="minorHAnsi" w:hAnsiTheme="minorHAnsi" w:cstheme="minorHAnsi"/>
          <w:b/>
          <w:bCs/>
        </w:rPr>
        <w:t xml:space="preserve"> fully and thoroughly</w:t>
      </w:r>
      <w:r w:rsidR="00FB1B5F" w:rsidRPr="00F95A37">
        <w:rPr>
          <w:rFonts w:asciiTheme="minorHAnsi" w:hAnsiTheme="minorHAnsi" w:cstheme="minorHAnsi"/>
          <w:b/>
          <w:bCs/>
        </w:rPr>
        <w:t>, to the best of their ability</w:t>
      </w:r>
      <w:r w:rsidR="00E63D0C" w:rsidRPr="00F95A37">
        <w:rPr>
          <w:rFonts w:asciiTheme="minorHAnsi" w:hAnsiTheme="minorHAnsi" w:cstheme="minorHAnsi"/>
          <w:b/>
          <w:bCs/>
        </w:rPr>
        <w:t xml:space="preserve">. </w:t>
      </w:r>
      <w:r w:rsidR="00915082" w:rsidRPr="00F95A37">
        <w:rPr>
          <w:rFonts w:asciiTheme="minorHAnsi" w:hAnsiTheme="minorHAnsi" w:cstheme="minorHAnsi"/>
          <w:b/>
          <w:bCs/>
        </w:rPr>
        <w:t>You should complete all work on paper</w:t>
      </w:r>
      <w:r w:rsidR="00F433C7" w:rsidRPr="00F95A37">
        <w:rPr>
          <w:rFonts w:asciiTheme="minorHAnsi" w:hAnsiTheme="minorHAnsi" w:cstheme="minorHAnsi"/>
          <w:b/>
          <w:bCs/>
        </w:rPr>
        <w:t xml:space="preserve"> or</w:t>
      </w:r>
      <w:r w:rsidR="00915082" w:rsidRPr="00F95A37">
        <w:rPr>
          <w:rFonts w:asciiTheme="minorHAnsi" w:hAnsiTheme="minorHAnsi" w:cstheme="minorHAnsi"/>
          <w:b/>
          <w:bCs/>
        </w:rPr>
        <w:t xml:space="preserve"> and keep it in a file, in an ordered way. </w:t>
      </w:r>
      <w:r w:rsidR="000E67AD" w:rsidRPr="00F95A37">
        <w:rPr>
          <w:rFonts w:asciiTheme="minorHAnsi" w:hAnsiTheme="minorHAnsi" w:cstheme="minorHAnsi"/>
          <w:b/>
          <w:bCs/>
        </w:rPr>
        <w:t xml:space="preserve">You will submit it </w:t>
      </w:r>
      <w:r w:rsidR="00E63D0C" w:rsidRPr="00F95A37">
        <w:rPr>
          <w:rFonts w:asciiTheme="minorHAnsi" w:hAnsiTheme="minorHAnsi" w:cstheme="minorHAnsi"/>
          <w:b/>
          <w:bCs/>
        </w:rPr>
        <w:t xml:space="preserve">to your teacher in September. All of the work </w:t>
      </w:r>
      <w:proofErr w:type="gramStart"/>
      <w:r w:rsidR="00E63D0C" w:rsidRPr="00F95A37">
        <w:rPr>
          <w:rFonts w:asciiTheme="minorHAnsi" w:hAnsiTheme="minorHAnsi" w:cstheme="minorHAnsi"/>
          <w:b/>
          <w:bCs/>
        </w:rPr>
        <w:t>will be reviewed</w:t>
      </w:r>
      <w:proofErr w:type="gramEnd"/>
      <w:r w:rsidR="00E63D0C" w:rsidRPr="00F95A37">
        <w:rPr>
          <w:rFonts w:asciiTheme="minorHAnsi" w:hAnsiTheme="minorHAnsi" w:cstheme="minorHAnsi"/>
          <w:b/>
          <w:bCs/>
        </w:rPr>
        <w:t xml:space="preserve"> and selected work will be assessed</w:t>
      </w:r>
      <w:r w:rsidR="000E67AD" w:rsidRPr="00F95A37">
        <w:rPr>
          <w:rFonts w:asciiTheme="minorHAnsi" w:hAnsiTheme="minorHAnsi" w:cstheme="minorHAnsi"/>
          <w:b/>
          <w:bCs/>
        </w:rPr>
        <w:t>, and you will be given feedback on it</w:t>
      </w:r>
      <w:r w:rsidR="00E63D0C" w:rsidRPr="00F95A37">
        <w:rPr>
          <w:rFonts w:asciiTheme="minorHAnsi" w:hAnsiTheme="minorHAnsi" w:cstheme="minorHAnsi"/>
          <w:b/>
          <w:bCs/>
        </w:rPr>
        <w:t xml:space="preserve">. This work </w:t>
      </w:r>
      <w:proofErr w:type="gramStart"/>
      <w:r w:rsidR="00E63D0C" w:rsidRPr="00F95A37">
        <w:rPr>
          <w:rFonts w:asciiTheme="minorHAnsi" w:hAnsiTheme="minorHAnsi" w:cstheme="minorHAnsi"/>
          <w:b/>
          <w:bCs/>
        </w:rPr>
        <w:t>will be signalled</w:t>
      </w:r>
      <w:proofErr w:type="gramEnd"/>
      <w:r w:rsidR="00E63D0C" w:rsidRPr="00F95A37">
        <w:rPr>
          <w:rFonts w:asciiTheme="minorHAnsi" w:hAnsiTheme="minorHAnsi" w:cstheme="minorHAnsi"/>
          <w:b/>
          <w:bCs/>
        </w:rPr>
        <w:t xml:space="preserve"> </w:t>
      </w:r>
      <w:r w:rsidR="00C105D7" w:rsidRPr="00F95A37">
        <w:rPr>
          <w:rFonts w:asciiTheme="minorHAnsi" w:hAnsiTheme="minorHAnsi" w:cstheme="minorHAnsi"/>
          <w:b/>
          <w:bCs/>
        </w:rPr>
        <w:t>to you</w:t>
      </w:r>
      <w:r w:rsidR="00E63D0C" w:rsidRPr="00F95A37">
        <w:rPr>
          <w:rFonts w:asciiTheme="minorHAnsi" w:hAnsiTheme="minorHAnsi" w:cstheme="minorHAnsi"/>
          <w:b/>
          <w:bCs/>
        </w:rPr>
        <w:t xml:space="preserve">. If you do not have access to the internet, please </w:t>
      </w:r>
      <w:r w:rsidR="00915082" w:rsidRPr="00F95A37">
        <w:rPr>
          <w:rFonts w:asciiTheme="minorHAnsi" w:hAnsiTheme="minorHAnsi" w:cstheme="minorHAnsi"/>
          <w:b/>
          <w:bCs/>
        </w:rPr>
        <w:t xml:space="preserve">contact the school and appropriate resources </w:t>
      </w:r>
      <w:proofErr w:type="gramStart"/>
      <w:r w:rsidR="00915082" w:rsidRPr="00F95A37">
        <w:rPr>
          <w:rFonts w:asciiTheme="minorHAnsi" w:hAnsiTheme="minorHAnsi" w:cstheme="minorHAnsi"/>
          <w:b/>
          <w:bCs/>
        </w:rPr>
        <w:t>will be sent</w:t>
      </w:r>
      <w:proofErr w:type="gramEnd"/>
      <w:r w:rsidR="00915082" w:rsidRPr="00F95A37">
        <w:rPr>
          <w:rFonts w:asciiTheme="minorHAnsi" w:hAnsiTheme="minorHAnsi" w:cstheme="minorHAnsi"/>
          <w:b/>
          <w:bCs/>
        </w:rPr>
        <w:t xml:space="preserve"> to you.</w:t>
      </w:r>
      <w:r w:rsidR="00A919E7" w:rsidRPr="00F95A37">
        <w:rPr>
          <w:rFonts w:asciiTheme="minorHAnsi" w:hAnsiTheme="minorHAnsi" w:cstheme="minorHAnsi"/>
          <w:b/>
          <w:bCs/>
        </w:rPr>
        <w:t xml:space="preserve"> If you are thinking about studyi</w:t>
      </w:r>
      <w:r w:rsidR="00F433C7" w:rsidRPr="00F95A37">
        <w:rPr>
          <w:rFonts w:asciiTheme="minorHAnsi" w:hAnsiTheme="minorHAnsi" w:cstheme="minorHAnsi"/>
          <w:b/>
          <w:bCs/>
        </w:rPr>
        <w:t xml:space="preserve">ng BTEC Health and Social </w:t>
      </w:r>
      <w:proofErr w:type="gramStart"/>
      <w:r w:rsidR="00F433C7" w:rsidRPr="00F95A37">
        <w:rPr>
          <w:rFonts w:asciiTheme="minorHAnsi" w:hAnsiTheme="minorHAnsi" w:cstheme="minorHAnsi"/>
          <w:b/>
          <w:bCs/>
        </w:rPr>
        <w:t>Care</w:t>
      </w:r>
      <w:proofErr w:type="gramEnd"/>
      <w:r w:rsidR="00A919E7" w:rsidRPr="00F95A37">
        <w:rPr>
          <w:rFonts w:asciiTheme="minorHAnsi" w:hAnsiTheme="minorHAnsi" w:cstheme="minorHAnsi"/>
          <w:b/>
          <w:bCs/>
        </w:rPr>
        <w:t xml:space="preserve"> you should attempt this work to see whether or not you think studying a subject like this is right for you</w:t>
      </w:r>
      <w:r w:rsidR="00FB1B5F" w:rsidRPr="00F95A37">
        <w:rPr>
          <w:rFonts w:asciiTheme="minorHAnsi" w:hAnsiTheme="minorHAnsi" w:cstheme="minorHAnsi"/>
          <w:b/>
          <w:bCs/>
        </w:rPr>
        <w:t>. If you later de</w:t>
      </w:r>
      <w:r w:rsidR="00F433C7" w:rsidRPr="00F95A37">
        <w:rPr>
          <w:rFonts w:asciiTheme="minorHAnsi" w:hAnsiTheme="minorHAnsi" w:cstheme="minorHAnsi"/>
          <w:b/>
          <w:bCs/>
        </w:rPr>
        <w:t>cide to study Health and Social Care</w:t>
      </w:r>
      <w:r w:rsidR="00FB1B5F" w:rsidRPr="00F95A37">
        <w:rPr>
          <w:rFonts w:asciiTheme="minorHAnsi" w:hAnsiTheme="minorHAnsi" w:cstheme="minorHAnsi"/>
          <w:b/>
          <w:bCs/>
        </w:rPr>
        <w:t>, you must ensure you complete this work in full</w:t>
      </w:r>
      <w:r w:rsidR="00A919E7" w:rsidRPr="00F95A37">
        <w:rPr>
          <w:rFonts w:asciiTheme="minorHAnsi" w:hAnsiTheme="minorHAnsi" w:cstheme="minorHAnsi"/>
          <w:b/>
          <w:bCs/>
        </w:rPr>
        <w:t>.</w:t>
      </w:r>
      <w:r w:rsidR="00915082" w:rsidRPr="00F95A37">
        <w:rPr>
          <w:rFonts w:asciiTheme="minorHAnsi" w:hAnsiTheme="minorHAnsi" w:cstheme="minorHAnsi"/>
          <w:b/>
          <w:bCs/>
        </w:rPr>
        <w:t xml:space="preserve"> </w:t>
      </w:r>
      <w:r w:rsidR="009C54E2" w:rsidRPr="00F95A37">
        <w:rPr>
          <w:rFonts w:asciiTheme="minorHAnsi" w:hAnsiTheme="minorHAnsi" w:cstheme="minorHAnsi"/>
          <w:b/>
          <w:bCs/>
        </w:rPr>
        <w:t xml:space="preserve">This work </w:t>
      </w:r>
      <w:proofErr w:type="gramStart"/>
      <w:r w:rsidR="009C54E2" w:rsidRPr="00F95A37">
        <w:rPr>
          <w:rFonts w:asciiTheme="minorHAnsi" w:hAnsiTheme="minorHAnsi" w:cstheme="minorHAnsi"/>
          <w:b/>
          <w:bCs/>
        </w:rPr>
        <w:t>should be completed</w:t>
      </w:r>
      <w:proofErr w:type="gramEnd"/>
      <w:r w:rsidR="009C54E2" w:rsidRPr="00F95A37">
        <w:rPr>
          <w:rFonts w:asciiTheme="minorHAnsi" w:hAnsiTheme="minorHAnsi" w:cstheme="minorHAnsi"/>
          <w:b/>
          <w:bCs/>
        </w:rPr>
        <w:t xml:space="preserve"> after you have read and completed the Study Skills work that all of Year 12 should complete.</w:t>
      </w:r>
      <w:r w:rsidR="00A919E7" w:rsidRPr="00F95A37">
        <w:rPr>
          <w:rFonts w:asciiTheme="minorHAnsi" w:hAnsiTheme="minorHAnsi" w:cstheme="minorHAnsi"/>
          <w:b/>
          <w:bCs/>
        </w:rPr>
        <w:t xml:space="preserve"> </w:t>
      </w:r>
      <w:r w:rsidR="00C105D7" w:rsidRPr="00F95A37">
        <w:rPr>
          <w:rFonts w:asciiTheme="minorHAnsi" w:hAnsiTheme="minorHAnsi" w:cstheme="minorHAnsi"/>
          <w:b/>
          <w:bCs/>
        </w:rPr>
        <w:t xml:space="preserve"> </w:t>
      </w:r>
    </w:p>
    <w:p w14:paraId="56AA9FA8" w14:textId="6BA98A35" w:rsidR="00FB302D" w:rsidRPr="00F95A37" w:rsidRDefault="00FB302D" w:rsidP="00F153F0">
      <w:pPr>
        <w:pStyle w:val="Default"/>
        <w:jc w:val="center"/>
        <w:rPr>
          <w:rFonts w:asciiTheme="minorHAnsi" w:hAnsiTheme="minorHAnsi" w:cstheme="minorHAnsi"/>
          <w:b/>
          <w:bCs/>
        </w:rPr>
      </w:pPr>
      <w:r w:rsidRPr="00F95A37">
        <w:rPr>
          <w:rFonts w:asciiTheme="minorHAnsi" w:hAnsiTheme="minorHAnsi" w:cstheme="minorHAnsi"/>
          <w:b/>
          <w:bCs/>
        </w:rPr>
        <w:t>Course outline</w:t>
      </w:r>
    </w:p>
    <w:tbl>
      <w:tblPr>
        <w:tblStyle w:val="TableGrid"/>
        <w:tblW w:w="11155" w:type="dxa"/>
        <w:tblLook w:val="04A0" w:firstRow="1" w:lastRow="0" w:firstColumn="1" w:lastColumn="0" w:noHBand="0" w:noVBand="1"/>
      </w:tblPr>
      <w:tblGrid>
        <w:gridCol w:w="5575"/>
        <w:gridCol w:w="5580"/>
      </w:tblGrid>
      <w:tr w:rsidR="00395DD7" w:rsidRPr="00F95A37" w14:paraId="4AFBF2BB" w14:textId="77777777" w:rsidTr="00395DD7">
        <w:tc>
          <w:tcPr>
            <w:tcW w:w="5575" w:type="dxa"/>
          </w:tcPr>
          <w:p w14:paraId="0451079E" w14:textId="48F3C19B" w:rsidR="00FB302D" w:rsidRPr="00F95A37" w:rsidRDefault="00F433C7" w:rsidP="0039557D">
            <w:pPr>
              <w:pStyle w:val="Default"/>
              <w:rPr>
                <w:rFonts w:asciiTheme="minorHAnsi" w:hAnsiTheme="minorHAnsi" w:cstheme="minorHAnsi"/>
                <w:b/>
                <w:bCs/>
              </w:rPr>
            </w:pPr>
            <w:r w:rsidRPr="00F95A37">
              <w:rPr>
                <w:rFonts w:asciiTheme="minorHAnsi" w:hAnsiTheme="minorHAnsi" w:cstheme="minorHAnsi"/>
                <w:b/>
                <w:bCs/>
              </w:rPr>
              <w:t>External Assessed Unit</w:t>
            </w:r>
            <w:r w:rsidR="008D1EC3" w:rsidRPr="00F95A37">
              <w:rPr>
                <w:rFonts w:asciiTheme="minorHAnsi" w:hAnsiTheme="minorHAnsi" w:cstheme="minorHAnsi"/>
                <w:b/>
                <w:bCs/>
              </w:rPr>
              <w:t>s</w:t>
            </w:r>
          </w:p>
        </w:tc>
        <w:tc>
          <w:tcPr>
            <w:tcW w:w="5580" w:type="dxa"/>
          </w:tcPr>
          <w:p w14:paraId="339DE236" w14:textId="253C67DF" w:rsidR="00FB302D" w:rsidRPr="00F95A37" w:rsidRDefault="00F433C7" w:rsidP="0039557D">
            <w:pPr>
              <w:pStyle w:val="Default"/>
              <w:rPr>
                <w:rFonts w:asciiTheme="minorHAnsi" w:hAnsiTheme="minorHAnsi" w:cstheme="minorHAnsi"/>
                <w:b/>
                <w:bCs/>
              </w:rPr>
            </w:pPr>
            <w:r w:rsidRPr="00F95A37">
              <w:rPr>
                <w:rFonts w:asciiTheme="minorHAnsi" w:hAnsiTheme="minorHAnsi" w:cstheme="minorHAnsi"/>
                <w:b/>
                <w:bCs/>
              </w:rPr>
              <w:t xml:space="preserve">Coursework </w:t>
            </w:r>
            <w:r w:rsidR="008D1EC3" w:rsidRPr="00F95A37">
              <w:rPr>
                <w:rFonts w:asciiTheme="minorHAnsi" w:hAnsiTheme="minorHAnsi" w:cstheme="minorHAnsi"/>
                <w:b/>
                <w:bCs/>
              </w:rPr>
              <w:t>Unit</w:t>
            </w:r>
          </w:p>
        </w:tc>
      </w:tr>
      <w:tr w:rsidR="00395DD7" w:rsidRPr="00F95A37" w14:paraId="631C79F8" w14:textId="77777777" w:rsidTr="00395DD7">
        <w:tc>
          <w:tcPr>
            <w:tcW w:w="5575" w:type="dxa"/>
          </w:tcPr>
          <w:p w14:paraId="14732553" w14:textId="77777777" w:rsidR="00FB302D" w:rsidRPr="00F95A37" w:rsidRDefault="00F433C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 xml:space="preserve">You will undertake </w:t>
            </w:r>
            <w:proofErr w:type="gramStart"/>
            <w:r w:rsidRPr="00F95A37">
              <w:rPr>
                <w:rFonts w:asciiTheme="minorHAnsi" w:hAnsiTheme="minorHAnsi" w:cstheme="minorHAnsi"/>
                <w:b/>
                <w:bCs/>
              </w:rPr>
              <w:t>3</w:t>
            </w:r>
            <w:proofErr w:type="gramEnd"/>
            <w:r w:rsidRPr="00F95A37">
              <w:rPr>
                <w:rFonts w:asciiTheme="minorHAnsi" w:hAnsiTheme="minorHAnsi" w:cstheme="minorHAnsi"/>
                <w:bCs/>
              </w:rPr>
              <w:t xml:space="preserve"> external exams.</w:t>
            </w:r>
          </w:p>
          <w:p w14:paraId="0CB3A85B" w14:textId="49590FD6" w:rsidR="008D1EC3" w:rsidRPr="00F95A37" w:rsidRDefault="00F433C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Human Lifespan Development</w:t>
            </w:r>
            <w:r w:rsidR="008D1EC3" w:rsidRPr="00F95A37">
              <w:rPr>
                <w:rFonts w:asciiTheme="minorHAnsi" w:hAnsiTheme="minorHAnsi" w:cstheme="minorHAnsi"/>
                <w:bCs/>
              </w:rPr>
              <w:t xml:space="preserve"> 1.5 hours – You </w:t>
            </w:r>
            <w:proofErr w:type="gramStart"/>
            <w:r w:rsidR="008D1EC3" w:rsidRPr="00F95A37">
              <w:rPr>
                <w:rFonts w:asciiTheme="minorHAnsi" w:hAnsiTheme="minorHAnsi" w:cstheme="minorHAnsi"/>
                <w:bCs/>
              </w:rPr>
              <w:t>will be presented</w:t>
            </w:r>
            <w:proofErr w:type="gramEnd"/>
            <w:r w:rsidR="008D1EC3" w:rsidRPr="00F95A37">
              <w:rPr>
                <w:rFonts w:asciiTheme="minorHAnsi" w:hAnsiTheme="minorHAnsi" w:cstheme="minorHAnsi"/>
                <w:bCs/>
              </w:rPr>
              <w:t xml:space="preserve"> with an individual who has specific health and wellbeing needs. You will be required to consider their circumstances from a health and social care perspective and answer a mixture of short and long answered questions.</w:t>
            </w:r>
          </w:p>
          <w:p w14:paraId="082EA67D" w14:textId="368BE5FF" w:rsidR="00F433C7" w:rsidRPr="00F95A37" w:rsidRDefault="008D1EC3"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 xml:space="preserve">Working in the Health Sector 1.5 hours – You will be presented with </w:t>
            </w:r>
            <w:proofErr w:type="gramStart"/>
            <w:r w:rsidRPr="00F95A37">
              <w:rPr>
                <w:rFonts w:asciiTheme="minorHAnsi" w:hAnsiTheme="minorHAnsi" w:cstheme="minorHAnsi"/>
                <w:bCs/>
              </w:rPr>
              <w:t>4</w:t>
            </w:r>
            <w:proofErr w:type="gramEnd"/>
            <w:r w:rsidRPr="00F95A37">
              <w:rPr>
                <w:rFonts w:asciiTheme="minorHAnsi" w:hAnsiTheme="minorHAnsi" w:cstheme="minorHAnsi"/>
                <w:bCs/>
              </w:rPr>
              <w:t xml:space="preserve"> case studies about individuals who are currently accessing a health or social care service. You will be required to respond to several short and long answer questions. </w:t>
            </w:r>
          </w:p>
          <w:p w14:paraId="3E9BC3DB" w14:textId="1FB455AE" w:rsidR="00F433C7" w:rsidRPr="00F95A37" w:rsidRDefault="008D1EC3"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 xml:space="preserve">Research Enquiries 3 hours – Four weeks before this exam you </w:t>
            </w:r>
            <w:proofErr w:type="gramStart"/>
            <w:r w:rsidRPr="00F95A37">
              <w:rPr>
                <w:rFonts w:asciiTheme="minorHAnsi" w:hAnsiTheme="minorHAnsi" w:cstheme="minorHAnsi"/>
                <w:bCs/>
              </w:rPr>
              <w:t>will be presented</w:t>
            </w:r>
            <w:proofErr w:type="gramEnd"/>
            <w:r w:rsidRPr="00F95A37">
              <w:rPr>
                <w:rFonts w:asciiTheme="minorHAnsi" w:hAnsiTheme="minorHAnsi" w:cstheme="minorHAnsi"/>
                <w:bCs/>
              </w:rPr>
              <w:t xml:space="preserve"> with a research article. You will be able to prepare notes to take into you</w:t>
            </w:r>
            <w:r w:rsidR="00571FD7" w:rsidRPr="00F95A37">
              <w:rPr>
                <w:rFonts w:asciiTheme="minorHAnsi" w:hAnsiTheme="minorHAnsi" w:cstheme="minorHAnsi"/>
                <w:bCs/>
              </w:rPr>
              <w:t xml:space="preserve">r exam. In the </w:t>
            </w:r>
            <w:proofErr w:type="gramStart"/>
            <w:r w:rsidR="00571FD7" w:rsidRPr="00F95A37">
              <w:rPr>
                <w:rFonts w:asciiTheme="minorHAnsi" w:hAnsiTheme="minorHAnsi" w:cstheme="minorHAnsi"/>
                <w:bCs/>
              </w:rPr>
              <w:t>exam</w:t>
            </w:r>
            <w:proofErr w:type="gramEnd"/>
            <w:r w:rsidR="00571FD7" w:rsidRPr="00F95A37">
              <w:rPr>
                <w:rFonts w:asciiTheme="minorHAnsi" w:hAnsiTheme="minorHAnsi" w:cstheme="minorHAnsi"/>
                <w:bCs/>
              </w:rPr>
              <w:t xml:space="preserve"> you </w:t>
            </w:r>
            <w:r w:rsidRPr="00F95A37">
              <w:rPr>
                <w:rFonts w:asciiTheme="minorHAnsi" w:hAnsiTheme="minorHAnsi" w:cstheme="minorHAnsi"/>
                <w:bCs/>
              </w:rPr>
              <w:t xml:space="preserve">will be presented with 4 questions about the reliability </w:t>
            </w:r>
            <w:r w:rsidRPr="00F95A37">
              <w:rPr>
                <w:rFonts w:asciiTheme="minorHAnsi" w:hAnsiTheme="minorHAnsi" w:cstheme="minorHAnsi"/>
                <w:bCs/>
              </w:rPr>
              <w:lastRenderedPageBreak/>
              <w:t xml:space="preserve">and validity of the research that require an essay style response. </w:t>
            </w:r>
          </w:p>
        </w:tc>
        <w:tc>
          <w:tcPr>
            <w:tcW w:w="5580" w:type="dxa"/>
          </w:tcPr>
          <w:p w14:paraId="569EC4D6" w14:textId="77777777"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lastRenderedPageBreak/>
              <w:t>You will undertake</w:t>
            </w:r>
            <w:r w:rsidRPr="00F95A37">
              <w:rPr>
                <w:rFonts w:asciiTheme="minorHAnsi" w:hAnsiTheme="minorHAnsi" w:cstheme="minorHAnsi"/>
                <w:b/>
                <w:bCs/>
              </w:rPr>
              <w:t xml:space="preserve"> </w:t>
            </w:r>
            <w:proofErr w:type="gramStart"/>
            <w:r w:rsidRPr="00F95A37">
              <w:rPr>
                <w:rFonts w:asciiTheme="minorHAnsi" w:hAnsiTheme="minorHAnsi" w:cstheme="minorHAnsi"/>
                <w:b/>
                <w:bCs/>
              </w:rPr>
              <w:t>5</w:t>
            </w:r>
            <w:proofErr w:type="gramEnd"/>
            <w:r w:rsidRPr="00F95A37">
              <w:rPr>
                <w:rFonts w:asciiTheme="minorHAnsi" w:hAnsiTheme="minorHAnsi" w:cstheme="minorHAnsi"/>
                <w:bCs/>
              </w:rPr>
              <w:t xml:space="preserve"> coursework units.</w:t>
            </w:r>
          </w:p>
          <w:p w14:paraId="15FC5D7D" w14:textId="797D3221"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Supporting Individual Needs - This unit will focus on the care and support that individual’s need</w:t>
            </w:r>
            <w:r w:rsidR="00BD52D3" w:rsidRPr="00F95A37">
              <w:rPr>
                <w:rFonts w:asciiTheme="minorHAnsi" w:hAnsiTheme="minorHAnsi" w:cstheme="minorHAnsi"/>
                <w:bCs/>
              </w:rPr>
              <w:t>.</w:t>
            </w:r>
          </w:p>
          <w:p w14:paraId="332C6E09" w14:textId="77777777"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Promoting Public Health - You will explore the aims of public health policy and the current approaches to promoting and protecting public health in the UK.</w:t>
            </w:r>
          </w:p>
          <w:p w14:paraId="5A027683" w14:textId="77777777"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 xml:space="preserve">Principle of Safe Practice - This unit explores the importance of safe working practices, safeguarding procedures and responding to </w:t>
            </w:r>
            <w:proofErr w:type="gramStart"/>
            <w:r w:rsidRPr="00F95A37">
              <w:rPr>
                <w:rFonts w:asciiTheme="minorHAnsi" w:hAnsiTheme="minorHAnsi" w:cstheme="minorHAnsi"/>
                <w:bCs/>
              </w:rPr>
              <w:t>emergency situations</w:t>
            </w:r>
            <w:proofErr w:type="gramEnd"/>
            <w:r w:rsidRPr="00F95A37">
              <w:rPr>
                <w:rFonts w:asciiTheme="minorHAnsi" w:hAnsiTheme="minorHAnsi" w:cstheme="minorHAnsi"/>
                <w:bCs/>
              </w:rPr>
              <w:t>.</w:t>
            </w:r>
          </w:p>
          <w:p w14:paraId="04DDA7A9" w14:textId="77777777"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t xml:space="preserve">Physiological Disorders - This unit explores the physiological disorders of two individuals, including how they </w:t>
            </w:r>
            <w:proofErr w:type="gramStart"/>
            <w:r w:rsidRPr="00F95A37">
              <w:rPr>
                <w:rFonts w:asciiTheme="minorHAnsi" w:hAnsiTheme="minorHAnsi" w:cstheme="minorHAnsi"/>
                <w:bCs/>
              </w:rPr>
              <w:t>are diagnosed and treated</w:t>
            </w:r>
            <w:proofErr w:type="gramEnd"/>
            <w:r w:rsidRPr="00F95A37">
              <w:rPr>
                <w:rFonts w:asciiTheme="minorHAnsi" w:hAnsiTheme="minorHAnsi" w:cstheme="minorHAnsi"/>
                <w:bCs/>
              </w:rPr>
              <w:t xml:space="preserve">. You will also investigate the impact the disorder has on their </w:t>
            </w:r>
            <w:proofErr w:type="gramStart"/>
            <w:r w:rsidRPr="00F95A37">
              <w:rPr>
                <w:rFonts w:asciiTheme="minorHAnsi" w:hAnsiTheme="minorHAnsi" w:cstheme="minorHAnsi"/>
                <w:bCs/>
              </w:rPr>
              <w:t>long term</w:t>
            </w:r>
            <w:proofErr w:type="gramEnd"/>
            <w:r w:rsidRPr="00F95A37">
              <w:rPr>
                <w:rFonts w:asciiTheme="minorHAnsi" w:hAnsiTheme="minorHAnsi" w:cstheme="minorHAnsi"/>
                <w:bCs/>
              </w:rPr>
              <w:t xml:space="preserve"> health and wellbeing. </w:t>
            </w:r>
          </w:p>
          <w:p w14:paraId="78B56CD1" w14:textId="759D5E23" w:rsidR="00571FD7" w:rsidRPr="00F95A37" w:rsidRDefault="00571FD7" w:rsidP="002F3173">
            <w:pPr>
              <w:pStyle w:val="Default"/>
              <w:numPr>
                <w:ilvl w:val="0"/>
                <w:numId w:val="2"/>
              </w:numPr>
              <w:jc w:val="both"/>
              <w:rPr>
                <w:rFonts w:asciiTheme="minorHAnsi" w:hAnsiTheme="minorHAnsi" w:cstheme="minorHAnsi"/>
                <w:bCs/>
              </w:rPr>
            </w:pPr>
            <w:r w:rsidRPr="00F95A37">
              <w:rPr>
                <w:rFonts w:asciiTheme="minorHAnsi" w:hAnsiTheme="minorHAnsi" w:cstheme="minorHAnsi"/>
                <w:bCs/>
              </w:rPr>
              <w:lastRenderedPageBreak/>
              <w:t>Supporting Individual with additional needs -</w:t>
            </w:r>
            <w:r w:rsidRPr="00F95A37">
              <w:rPr>
                <w:rFonts w:asciiTheme="minorHAnsi" w:hAnsiTheme="minorHAnsi" w:cstheme="minorHAnsi"/>
              </w:rPr>
              <w:t xml:space="preserve"> </w:t>
            </w:r>
            <w:r w:rsidRPr="00F95A37">
              <w:rPr>
                <w:rFonts w:asciiTheme="minorHAnsi" w:hAnsiTheme="minorHAnsi" w:cstheme="minorHAnsi"/>
                <w:bCs/>
              </w:rPr>
              <w:t xml:space="preserve">This unit will explore working with a full range of individuals who have additional needs. </w:t>
            </w:r>
          </w:p>
        </w:tc>
      </w:tr>
    </w:tbl>
    <w:p w14:paraId="04DF7643" w14:textId="4B6CD34E" w:rsidR="003C0FB5" w:rsidRPr="00F95A37" w:rsidRDefault="003C0FB5" w:rsidP="007E629E">
      <w:pPr>
        <w:pStyle w:val="Default"/>
        <w:jc w:val="both"/>
        <w:rPr>
          <w:rFonts w:asciiTheme="minorHAnsi" w:hAnsiTheme="minorHAnsi" w:cstheme="minorHAnsi"/>
          <w:bCs/>
        </w:rPr>
      </w:pPr>
    </w:p>
    <w:p w14:paraId="6F6DB247" w14:textId="6660C4A7" w:rsidR="00CB042F" w:rsidRPr="004855ED" w:rsidRDefault="00AD46A3" w:rsidP="004855ED">
      <w:pPr>
        <w:pStyle w:val="Default"/>
        <w:ind w:left="720"/>
        <w:jc w:val="both"/>
        <w:rPr>
          <w:rFonts w:asciiTheme="minorHAnsi" w:hAnsiTheme="minorHAnsi" w:cstheme="minorHAnsi"/>
          <w:bCs/>
        </w:rPr>
      </w:pPr>
      <w:r w:rsidRPr="00F95A37">
        <w:rPr>
          <w:rFonts w:asciiTheme="minorHAnsi" w:hAnsiTheme="minorHAnsi" w:cstheme="minorHAnsi"/>
          <w:bCs/>
        </w:rPr>
        <w:t>The following wor</w:t>
      </w:r>
      <w:r w:rsidR="00BD52D3" w:rsidRPr="00F95A37">
        <w:rPr>
          <w:rFonts w:asciiTheme="minorHAnsi" w:hAnsiTheme="minorHAnsi" w:cstheme="minorHAnsi"/>
          <w:bCs/>
        </w:rPr>
        <w:t>k requires a lot of independent research</w:t>
      </w:r>
      <w:r w:rsidRPr="00F95A37">
        <w:rPr>
          <w:rFonts w:asciiTheme="minorHAnsi" w:hAnsiTheme="minorHAnsi" w:cstheme="minorHAnsi"/>
          <w:bCs/>
        </w:rPr>
        <w:t xml:space="preserve">, and some of the ideas might be challenging to understand on first reading. Remember to take regular breaks, go back to any of the tasks after some time away, and try your best. Your </w:t>
      </w:r>
      <w:r w:rsidR="00BD52D3" w:rsidRPr="00F95A37">
        <w:rPr>
          <w:rFonts w:asciiTheme="minorHAnsi" w:hAnsiTheme="minorHAnsi" w:cstheme="minorHAnsi"/>
          <w:bCs/>
        </w:rPr>
        <w:t>Health and Social Care teacher</w:t>
      </w:r>
      <w:r w:rsidRPr="00F95A37">
        <w:rPr>
          <w:rFonts w:asciiTheme="minorHAnsi" w:hAnsiTheme="minorHAnsi" w:cstheme="minorHAnsi"/>
          <w:bCs/>
        </w:rPr>
        <w:t xml:space="preserve"> will go over the following with you in lessons, early in Year 12.</w:t>
      </w:r>
    </w:p>
    <w:p w14:paraId="496B487F" w14:textId="77777777" w:rsidR="0071132A" w:rsidRPr="00F95A37" w:rsidRDefault="0071132A" w:rsidP="0071132A">
      <w:pPr>
        <w:pStyle w:val="Default"/>
        <w:ind w:left="720"/>
        <w:jc w:val="both"/>
        <w:rPr>
          <w:rFonts w:asciiTheme="minorHAnsi" w:hAnsiTheme="minorHAnsi" w:cstheme="minorHAnsi"/>
          <w:b/>
          <w:bCs/>
        </w:rPr>
      </w:pPr>
    </w:p>
    <w:p w14:paraId="20A6C2D9" w14:textId="13D05067" w:rsidR="00345156" w:rsidRPr="00F95A37" w:rsidRDefault="0071132A" w:rsidP="008A52B1">
      <w:pPr>
        <w:pStyle w:val="Default"/>
        <w:numPr>
          <w:ilvl w:val="0"/>
          <w:numId w:val="8"/>
        </w:numPr>
        <w:jc w:val="both"/>
        <w:rPr>
          <w:rFonts w:asciiTheme="minorHAnsi" w:hAnsiTheme="minorHAnsi" w:cstheme="minorHAnsi"/>
          <w:b/>
          <w:bCs/>
          <w:color w:val="0070C0"/>
        </w:rPr>
      </w:pPr>
      <w:r w:rsidRPr="00F95A37">
        <w:rPr>
          <w:rFonts w:asciiTheme="minorHAnsi" w:hAnsiTheme="minorHAnsi" w:cstheme="minorHAnsi"/>
          <w:bCs/>
        </w:rPr>
        <w:t>This w</w:t>
      </w:r>
      <w:r w:rsidR="00CB042F" w:rsidRPr="00F95A37">
        <w:rPr>
          <w:rFonts w:asciiTheme="minorHAnsi" w:hAnsiTheme="minorHAnsi" w:cstheme="minorHAnsi"/>
          <w:bCs/>
        </w:rPr>
        <w:t xml:space="preserve">eek we will focus on the </w:t>
      </w:r>
      <w:r w:rsidR="00CB042F" w:rsidRPr="007E629E">
        <w:rPr>
          <w:rFonts w:asciiTheme="minorHAnsi" w:hAnsiTheme="minorHAnsi" w:cstheme="minorHAnsi"/>
          <w:b/>
          <w:bCs/>
        </w:rPr>
        <w:t>skills and attributes of effective communication</w:t>
      </w:r>
      <w:r w:rsidR="00CB042F" w:rsidRPr="00F95A37">
        <w:rPr>
          <w:rFonts w:asciiTheme="minorHAnsi" w:hAnsiTheme="minorHAnsi" w:cstheme="minorHAnsi"/>
          <w:bCs/>
        </w:rPr>
        <w:t xml:space="preserve"> in health and social care.</w:t>
      </w:r>
      <w:r w:rsidRPr="00F95A37">
        <w:rPr>
          <w:rFonts w:asciiTheme="minorHAnsi" w:hAnsiTheme="minorHAnsi" w:cstheme="minorHAnsi"/>
          <w:bCs/>
        </w:rPr>
        <w:t xml:space="preserve"> This </w:t>
      </w:r>
      <w:r w:rsidR="00584079" w:rsidRPr="00F95A37">
        <w:rPr>
          <w:rFonts w:asciiTheme="minorHAnsi" w:hAnsiTheme="minorHAnsi" w:cstheme="minorHAnsi"/>
          <w:bCs/>
        </w:rPr>
        <w:t>is a critical aspect of</w:t>
      </w:r>
      <w:r w:rsidR="00CB042F" w:rsidRPr="00F95A37">
        <w:rPr>
          <w:rFonts w:asciiTheme="minorHAnsi" w:hAnsiTheme="minorHAnsi" w:cstheme="minorHAnsi"/>
          <w:bCs/>
        </w:rPr>
        <w:t xml:space="preserve"> Unit 2, 5 and 7 </w:t>
      </w:r>
      <w:r w:rsidRPr="00F95A37">
        <w:rPr>
          <w:rFonts w:asciiTheme="minorHAnsi" w:hAnsiTheme="minorHAnsi" w:cstheme="minorHAnsi"/>
          <w:bCs/>
        </w:rPr>
        <w:t>and will contri</w:t>
      </w:r>
      <w:r w:rsidR="00CB042F" w:rsidRPr="00F95A37">
        <w:rPr>
          <w:rFonts w:asciiTheme="minorHAnsi" w:hAnsiTheme="minorHAnsi" w:cstheme="minorHAnsi"/>
          <w:bCs/>
        </w:rPr>
        <w:t xml:space="preserve">bute to the </w:t>
      </w:r>
      <w:r w:rsidRPr="00F95A37">
        <w:rPr>
          <w:rFonts w:asciiTheme="minorHAnsi" w:hAnsiTheme="minorHAnsi" w:cstheme="minorHAnsi"/>
          <w:bCs/>
        </w:rPr>
        <w:t>marks in the exam</w:t>
      </w:r>
      <w:r w:rsidR="00CB042F" w:rsidRPr="00F95A37">
        <w:rPr>
          <w:rFonts w:asciiTheme="minorHAnsi" w:hAnsiTheme="minorHAnsi" w:cstheme="minorHAnsi"/>
          <w:bCs/>
        </w:rPr>
        <w:t xml:space="preserve"> and in against criteria in coursework units</w:t>
      </w:r>
      <w:r w:rsidRPr="00F95A37">
        <w:rPr>
          <w:rFonts w:asciiTheme="minorHAnsi" w:hAnsiTheme="minorHAnsi" w:cstheme="minorHAnsi"/>
          <w:bCs/>
        </w:rPr>
        <w:t xml:space="preserve">. </w:t>
      </w:r>
    </w:p>
    <w:p w14:paraId="6F071A97" w14:textId="199B58CB" w:rsidR="00CB042F" w:rsidRPr="00F95A37" w:rsidRDefault="00CB042F" w:rsidP="002900CE">
      <w:pPr>
        <w:pStyle w:val="Default"/>
        <w:ind w:left="720"/>
        <w:jc w:val="both"/>
        <w:rPr>
          <w:rFonts w:asciiTheme="minorHAnsi" w:hAnsiTheme="minorHAnsi" w:cstheme="minorHAnsi"/>
          <w:bCs/>
        </w:rPr>
      </w:pPr>
    </w:p>
    <w:p w14:paraId="211C8079" w14:textId="6912FA14" w:rsidR="008A52B1" w:rsidRPr="00F95A37" w:rsidRDefault="008A52B1" w:rsidP="008A52B1">
      <w:pPr>
        <w:pStyle w:val="Default"/>
        <w:ind w:left="720"/>
        <w:jc w:val="both"/>
        <w:rPr>
          <w:rFonts w:asciiTheme="minorHAnsi" w:hAnsiTheme="minorHAnsi" w:cstheme="minorHAnsi"/>
          <w:bCs/>
          <w:u w:val="single"/>
        </w:rPr>
      </w:pPr>
      <w:r w:rsidRPr="00F95A37">
        <w:rPr>
          <w:rFonts w:asciiTheme="minorHAnsi" w:hAnsiTheme="minorHAnsi" w:cstheme="minorHAnsi"/>
          <w:bCs/>
          <w:u w:val="single"/>
        </w:rPr>
        <w:t>Communication techniques</w:t>
      </w:r>
    </w:p>
    <w:p w14:paraId="1810CE06" w14:textId="77777777" w:rsidR="008A52B1" w:rsidRPr="00F95A37" w:rsidRDefault="008A52B1" w:rsidP="008A52B1">
      <w:pPr>
        <w:pStyle w:val="Default"/>
        <w:ind w:left="720"/>
        <w:jc w:val="both"/>
        <w:rPr>
          <w:rFonts w:asciiTheme="minorHAnsi" w:hAnsiTheme="minorHAnsi" w:cstheme="minorHAnsi"/>
          <w:bCs/>
          <w:u w:val="single"/>
        </w:rPr>
      </w:pPr>
    </w:p>
    <w:p w14:paraId="12707944" w14:textId="6DD9E368" w:rsidR="008A52B1" w:rsidRPr="00F95A37" w:rsidRDefault="008A52B1" w:rsidP="008A52B1">
      <w:pPr>
        <w:pStyle w:val="Default"/>
        <w:ind w:left="720"/>
        <w:jc w:val="both"/>
        <w:rPr>
          <w:rFonts w:asciiTheme="minorHAnsi" w:hAnsiTheme="minorHAnsi" w:cstheme="minorHAnsi"/>
          <w:bCs/>
        </w:rPr>
      </w:pPr>
      <w:r w:rsidRPr="00F95A37">
        <w:rPr>
          <w:rFonts w:asciiTheme="minorHAnsi" w:hAnsiTheme="minorHAnsi" w:cstheme="minorHAnsi"/>
          <w:bCs/>
        </w:rPr>
        <w:t>Good communication skills are vital for people working in health and social care as they help them to:</w:t>
      </w:r>
    </w:p>
    <w:p w14:paraId="25F14814" w14:textId="2E40BE5D" w:rsidR="008A52B1" w:rsidRPr="00F95A37" w:rsidRDefault="008A52B1" w:rsidP="008A52B1">
      <w:pPr>
        <w:pStyle w:val="Default"/>
        <w:numPr>
          <w:ilvl w:val="0"/>
          <w:numId w:val="20"/>
        </w:numPr>
        <w:jc w:val="both"/>
        <w:rPr>
          <w:rFonts w:asciiTheme="minorHAnsi" w:hAnsiTheme="minorHAnsi" w:cstheme="minorHAnsi"/>
          <w:bCs/>
        </w:rPr>
      </w:pPr>
      <w:r w:rsidRPr="00F95A37">
        <w:rPr>
          <w:rFonts w:asciiTheme="minorHAnsi" w:hAnsiTheme="minorHAnsi" w:cstheme="minorHAnsi"/>
          <w:bCs/>
        </w:rPr>
        <w:t>develop positive relationships with services users and their families and friends, in order to understand and meet their needs</w:t>
      </w:r>
    </w:p>
    <w:p w14:paraId="3466F438" w14:textId="4E5E4C09" w:rsidR="008A52B1" w:rsidRPr="00F95A37" w:rsidRDefault="008A52B1" w:rsidP="008A52B1">
      <w:pPr>
        <w:pStyle w:val="Default"/>
        <w:numPr>
          <w:ilvl w:val="0"/>
          <w:numId w:val="20"/>
        </w:numPr>
        <w:jc w:val="both"/>
        <w:rPr>
          <w:rFonts w:asciiTheme="minorHAnsi" w:hAnsiTheme="minorHAnsi" w:cstheme="minorHAnsi"/>
          <w:bCs/>
        </w:rPr>
      </w:pPr>
      <w:r w:rsidRPr="00F95A37">
        <w:rPr>
          <w:rFonts w:asciiTheme="minorHAnsi" w:hAnsiTheme="minorHAnsi" w:cstheme="minorHAnsi"/>
          <w:bCs/>
        </w:rPr>
        <w:t>develop positive relationships with work colleagues and other professionals</w:t>
      </w:r>
    </w:p>
    <w:p w14:paraId="4B087654" w14:textId="0A4E544B" w:rsidR="008A52B1" w:rsidRPr="007E629E" w:rsidRDefault="008A52B1" w:rsidP="007E629E">
      <w:pPr>
        <w:pStyle w:val="Default"/>
        <w:numPr>
          <w:ilvl w:val="0"/>
          <w:numId w:val="20"/>
        </w:numPr>
        <w:jc w:val="both"/>
        <w:rPr>
          <w:rFonts w:asciiTheme="minorHAnsi" w:hAnsiTheme="minorHAnsi" w:cstheme="minorHAnsi"/>
          <w:bCs/>
        </w:rPr>
      </w:pPr>
      <w:proofErr w:type="gramStart"/>
      <w:r w:rsidRPr="00F95A37">
        <w:rPr>
          <w:rFonts w:asciiTheme="minorHAnsi" w:hAnsiTheme="minorHAnsi" w:cstheme="minorHAnsi"/>
          <w:bCs/>
        </w:rPr>
        <w:t>share</w:t>
      </w:r>
      <w:proofErr w:type="gramEnd"/>
      <w:r w:rsidRPr="00F95A37">
        <w:rPr>
          <w:rFonts w:asciiTheme="minorHAnsi" w:hAnsiTheme="minorHAnsi" w:cstheme="minorHAnsi"/>
          <w:bCs/>
        </w:rPr>
        <w:t xml:space="preserve"> information and feelings with people using the services, by providing and </w:t>
      </w:r>
      <w:r w:rsidR="007E629E">
        <w:rPr>
          <w:rFonts w:asciiTheme="minorHAnsi" w:hAnsiTheme="minorHAnsi" w:cstheme="minorHAnsi"/>
          <w:bCs/>
        </w:rPr>
        <w:t>receiving information and</w:t>
      </w:r>
      <w:r w:rsidRPr="007E629E">
        <w:rPr>
          <w:rFonts w:asciiTheme="minorHAnsi" w:hAnsiTheme="minorHAnsi" w:cstheme="minorHAnsi"/>
          <w:bCs/>
        </w:rPr>
        <w:t xml:space="preserve"> report on the work they do with people.</w:t>
      </w:r>
    </w:p>
    <w:p w14:paraId="7C9A40D9" w14:textId="77777777" w:rsidR="008A52B1" w:rsidRPr="00F95A37" w:rsidRDefault="008A52B1" w:rsidP="008A52B1">
      <w:pPr>
        <w:pStyle w:val="Default"/>
        <w:ind w:left="720"/>
        <w:jc w:val="both"/>
        <w:rPr>
          <w:rFonts w:asciiTheme="minorHAnsi" w:hAnsiTheme="minorHAnsi" w:cstheme="minorHAnsi"/>
          <w:bCs/>
        </w:rPr>
      </w:pPr>
    </w:p>
    <w:p w14:paraId="77AA20F6" w14:textId="564A703A" w:rsidR="008A52B1" w:rsidRPr="00F95A37" w:rsidRDefault="008A52B1" w:rsidP="008A52B1">
      <w:pPr>
        <w:pStyle w:val="Default"/>
        <w:ind w:left="720"/>
        <w:jc w:val="both"/>
        <w:rPr>
          <w:rFonts w:asciiTheme="minorHAnsi" w:hAnsiTheme="minorHAnsi" w:cstheme="minorHAnsi"/>
          <w:bCs/>
        </w:rPr>
      </w:pPr>
      <w:r w:rsidRPr="00F95A37">
        <w:rPr>
          <w:rFonts w:asciiTheme="minorHAnsi" w:hAnsiTheme="minorHAnsi" w:cstheme="minorHAnsi"/>
          <w:bCs/>
        </w:rPr>
        <w:t xml:space="preserve">Communication between service users and providers is </w:t>
      </w:r>
      <w:proofErr w:type="gramStart"/>
      <w:r w:rsidRPr="00F95A37">
        <w:rPr>
          <w:rFonts w:asciiTheme="minorHAnsi" w:hAnsiTheme="minorHAnsi" w:cstheme="minorHAnsi"/>
          <w:bCs/>
        </w:rPr>
        <w:t>almost always</w:t>
      </w:r>
      <w:proofErr w:type="gramEnd"/>
      <w:r w:rsidRPr="00F95A37">
        <w:rPr>
          <w:rFonts w:asciiTheme="minorHAnsi" w:hAnsiTheme="minorHAnsi" w:cstheme="minorHAnsi"/>
          <w:bCs/>
        </w:rPr>
        <w:t xml:space="preserve"> interpersonal. However, service providers may never actually meet, and so communication may be by telephone, text or email</w:t>
      </w:r>
    </w:p>
    <w:p w14:paraId="4DCEA36A" w14:textId="2965382D" w:rsidR="008A52B1" w:rsidRPr="00F95A37" w:rsidRDefault="008A52B1" w:rsidP="004855ED">
      <w:pPr>
        <w:pStyle w:val="Default"/>
        <w:jc w:val="both"/>
        <w:rPr>
          <w:rFonts w:asciiTheme="minorHAnsi" w:hAnsiTheme="minorHAnsi" w:cstheme="minorHAnsi"/>
          <w:bCs/>
        </w:rPr>
      </w:pPr>
    </w:p>
    <w:p w14:paraId="68FDDE46" w14:textId="18794635" w:rsidR="008A52B1" w:rsidRPr="00F95A37" w:rsidRDefault="008A52B1" w:rsidP="008A52B1">
      <w:pPr>
        <w:pStyle w:val="Default"/>
        <w:ind w:left="720"/>
        <w:jc w:val="both"/>
        <w:rPr>
          <w:rFonts w:asciiTheme="minorHAnsi" w:hAnsiTheme="minorHAnsi" w:cstheme="minorHAnsi"/>
          <w:bCs/>
          <w:u w:val="single"/>
        </w:rPr>
      </w:pPr>
      <w:r w:rsidRPr="00F95A37">
        <w:rPr>
          <w:rFonts w:asciiTheme="minorHAnsi" w:hAnsiTheme="minorHAnsi" w:cstheme="minorHAnsi"/>
          <w:bCs/>
          <w:u w:val="single"/>
        </w:rPr>
        <w:t>Body language</w:t>
      </w:r>
    </w:p>
    <w:p w14:paraId="7F87131A" w14:textId="77777777" w:rsidR="008A52B1" w:rsidRPr="00F95A37" w:rsidRDefault="008A52B1" w:rsidP="008A52B1">
      <w:pPr>
        <w:pStyle w:val="Default"/>
        <w:ind w:left="720"/>
        <w:jc w:val="both"/>
        <w:rPr>
          <w:rFonts w:asciiTheme="minorHAnsi" w:hAnsiTheme="minorHAnsi" w:cstheme="minorHAnsi"/>
          <w:b/>
          <w:bCs/>
        </w:rPr>
      </w:pPr>
    </w:p>
    <w:p w14:paraId="4C8E6BE2" w14:textId="65503058" w:rsidR="008A52B1" w:rsidRPr="00F95A37" w:rsidRDefault="008A52B1" w:rsidP="008A52B1">
      <w:pPr>
        <w:pStyle w:val="Default"/>
        <w:ind w:left="720"/>
        <w:jc w:val="both"/>
        <w:rPr>
          <w:rFonts w:asciiTheme="minorHAnsi" w:hAnsiTheme="minorHAnsi" w:cstheme="minorHAnsi"/>
          <w:bCs/>
        </w:rPr>
      </w:pPr>
      <w:r w:rsidRPr="00F95A37">
        <w:rPr>
          <w:rFonts w:asciiTheme="minorHAnsi" w:hAnsiTheme="minorHAnsi" w:cstheme="minorHAnsi"/>
          <w:bCs/>
        </w:rPr>
        <w:t xml:space="preserve">Body language is very important. It often gives service providers a better idea of how someone is feeling than what the service user says. It is also important, as a </w:t>
      </w:r>
      <w:proofErr w:type="spellStart"/>
      <w:r w:rsidRPr="00F95A37">
        <w:rPr>
          <w:rFonts w:asciiTheme="minorHAnsi" w:hAnsiTheme="minorHAnsi" w:cstheme="minorHAnsi"/>
          <w:bCs/>
        </w:rPr>
        <w:t>carer</w:t>
      </w:r>
      <w:proofErr w:type="spellEnd"/>
      <w:r w:rsidRPr="00F95A37">
        <w:rPr>
          <w:rFonts w:asciiTheme="minorHAnsi" w:hAnsiTheme="minorHAnsi" w:cstheme="minorHAnsi"/>
          <w:bCs/>
        </w:rPr>
        <w:t>, that you understand what messages your own body is giving to the person you are trying to help. Body language includes the following.</w:t>
      </w:r>
    </w:p>
    <w:p w14:paraId="35A41695" w14:textId="36958E89"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r w:rsidRPr="00F95A37">
        <w:rPr>
          <w:rFonts w:asciiTheme="minorHAnsi" w:hAnsiTheme="minorHAnsi" w:cstheme="minorHAnsi"/>
          <w:b/>
          <w:bCs/>
        </w:rPr>
        <w:t>Posture</w:t>
      </w:r>
      <w:r w:rsidRPr="00F95A37">
        <w:rPr>
          <w:rFonts w:asciiTheme="minorHAnsi" w:hAnsiTheme="minorHAnsi" w:cstheme="minorHAnsi"/>
          <w:bCs/>
        </w:rPr>
        <w:t>: the way you sit or stand can send messages. Even the way you move can give out messages. For example, shaking your head while someone else is talking might indicate that you disagree with them, or waving your arms around might mean you are excited. Sitting facing the person you are talking to, with your arms unfolded and a smile on your face shows a positive and warm response.</w:t>
      </w:r>
    </w:p>
    <w:p w14:paraId="288B6361" w14:textId="77777777"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r w:rsidRPr="00F95A37">
        <w:rPr>
          <w:rFonts w:asciiTheme="minorHAnsi" w:hAnsiTheme="minorHAnsi" w:cstheme="minorHAnsi"/>
          <w:b/>
          <w:bCs/>
        </w:rPr>
        <w:t>Facial expression</w:t>
      </w:r>
      <w:r w:rsidRPr="00F95A37">
        <w:rPr>
          <w:rFonts w:asciiTheme="minorHAnsi" w:hAnsiTheme="minorHAnsi" w:cstheme="minorHAnsi"/>
          <w:bCs/>
        </w:rPr>
        <w:t xml:space="preserve">: the human face is very expressive. It is able to express countless emotions without any words </w:t>
      </w:r>
      <w:proofErr w:type="gramStart"/>
      <w:r w:rsidRPr="00F95A37">
        <w:rPr>
          <w:rFonts w:asciiTheme="minorHAnsi" w:hAnsiTheme="minorHAnsi" w:cstheme="minorHAnsi"/>
          <w:bCs/>
        </w:rPr>
        <w:t>being used</w:t>
      </w:r>
      <w:proofErr w:type="gramEnd"/>
      <w:r w:rsidRPr="00F95A37">
        <w:rPr>
          <w:rFonts w:asciiTheme="minorHAnsi" w:hAnsiTheme="minorHAnsi" w:cstheme="minorHAnsi"/>
          <w:bCs/>
        </w:rPr>
        <w:t>. The facial expressions for happiness, sadness, anger, surprise, fear and disgust are the same across cultures. It is important to match your facial expressions to the conversation: for example, not smiling when someone is talking about something sad.</w:t>
      </w:r>
    </w:p>
    <w:p w14:paraId="1FF2D6E0" w14:textId="657D1BF3"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r w:rsidRPr="00F95A37">
        <w:rPr>
          <w:rFonts w:asciiTheme="minorHAnsi" w:hAnsiTheme="minorHAnsi" w:cstheme="minorHAnsi"/>
          <w:b/>
          <w:bCs/>
        </w:rPr>
        <w:t>Eye contact</w:t>
      </w:r>
      <w:r w:rsidRPr="00F95A37">
        <w:rPr>
          <w:rFonts w:asciiTheme="minorHAnsi" w:hAnsiTheme="minorHAnsi" w:cstheme="minorHAnsi"/>
          <w:bCs/>
        </w:rPr>
        <w:t xml:space="preserve">: most people find that what they see affects them most so eye contact is especially important. You can often tell what someone is feeling by </w:t>
      </w:r>
      <w:proofErr w:type="gramStart"/>
      <w:r w:rsidRPr="00F95A37">
        <w:rPr>
          <w:rFonts w:asciiTheme="minorHAnsi" w:hAnsiTheme="minorHAnsi" w:cstheme="minorHAnsi"/>
          <w:bCs/>
        </w:rPr>
        <w:t>their</w:t>
      </w:r>
      <w:proofErr w:type="gramEnd"/>
      <w:r w:rsidRPr="00F95A37">
        <w:rPr>
          <w:rFonts w:asciiTheme="minorHAnsi" w:hAnsiTheme="minorHAnsi" w:cstheme="minorHAnsi"/>
          <w:bCs/>
        </w:rPr>
        <w:t xml:space="preserve"> eyes. Our eyes become wider when we have positive feelings, for example, when we are excited or happy, attracted to, or interested in someone. Eye contact is also important in keeping a conversation going and for judging the other person’s response.</w:t>
      </w:r>
    </w:p>
    <w:p w14:paraId="2CF05B8A" w14:textId="66531951"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proofErr w:type="gramStart"/>
      <w:r w:rsidRPr="00F95A37">
        <w:rPr>
          <w:rFonts w:asciiTheme="minorHAnsi" w:hAnsiTheme="minorHAnsi" w:cstheme="minorHAnsi"/>
          <w:b/>
          <w:bCs/>
        </w:rPr>
        <w:t>Appropriate</w:t>
      </w:r>
      <w:proofErr w:type="gramEnd"/>
      <w:r w:rsidRPr="00F95A37">
        <w:rPr>
          <w:rFonts w:asciiTheme="minorHAnsi" w:hAnsiTheme="minorHAnsi" w:cstheme="minorHAnsi"/>
          <w:b/>
          <w:bCs/>
        </w:rPr>
        <w:t xml:space="preserve"> use of touch</w:t>
      </w:r>
      <w:r w:rsidRPr="00F95A37">
        <w:rPr>
          <w:rFonts w:asciiTheme="minorHAnsi" w:hAnsiTheme="minorHAnsi" w:cstheme="minorHAnsi"/>
          <w:bCs/>
        </w:rPr>
        <w:t xml:space="preserve">: touching another person can send messages, for example care and affection or power and control. It is important to think about </w:t>
      </w:r>
      <w:proofErr w:type="gramStart"/>
      <w:r w:rsidRPr="00F95A37">
        <w:rPr>
          <w:rFonts w:asciiTheme="minorHAnsi" w:hAnsiTheme="minorHAnsi" w:cstheme="minorHAnsi"/>
          <w:bCs/>
        </w:rPr>
        <w:t>the setting you are in and what you are trying to convey before touching a person in a health and social care environment</w:t>
      </w:r>
      <w:proofErr w:type="gramEnd"/>
      <w:r w:rsidRPr="00F95A37">
        <w:rPr>
          <w:rFonts w:asciiTheme="minorHAnsi" w:hAnsiTheme="minorHAnsi" w:cstheme="minorHAnsi"/>
          <w:bCs/>
        </w:rPr>
        <w:t>.</w:t>
      </w:r>
    </w:p>
    <w:p w14:paraId="31906BFF" w14:textId="1DA12714"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r w:rsidRPr="00F95A37">
        <w:rPr>
          <w:rFonts w:asciiTheme="minorHAnsi" w:hAnsiTheme="minorHAnsi" w:cstheme="minorHAnsi"/>
          <w:b/>
          <w:bCs/>
        </w:rPr>
        <w:t>Gestures</w:t>
      </w:r>
      <w:r w:rsidRPr="00F95A37">
        <w:rPr>
          <w:rFonts w:asciiTheme="minorHAnsi" w:hAnsiTheme="minorHAnsi" w:cstheme="minorHAnsi"/>
          <w:bCs/>
        </w:rPr>
        <w:t xml:space="preserve">: there are certain common signs or gestures that most people automatically recognise, but it is important to understand cultural norms so that you do </w:t>
      </w:r>
      <w:proofErr w:type="gramStart"/>
      <w:r w:rsidRPr="00F95A37">
        <w:rPr>
          <w:rFonts w:asciiTheme="minorHAnsi" w:hAnsiTheme="minorHAnsi" w:cstheme="minorHAnsi"/>
          <w:bCs/>
        </w:rPr>
        <w:t>not unintentionally</w:t>
      </w:r>
      <w:proofErr w:type="gramEnd"/>
      <w:r w:rsidRPr="00F95A37">
        <w:rPr>
          <w:rFonts w:asciiTheme="minorHAnsi" w:hAnsiTheme="minorHAnsi" w:cstheme="minorHAnsi"/>
          <w:bCs/>
        </w:rPr>
        <w:t xml:space="preserve"> cause offence. For example, in Western cultures, thumbs-up can mean that all is well and is perfectly acceptable whereas in the Middle East, it is </w:t>
      </w:r>
      <w:proofErr w:type="gramStart"/>
      <w:r w:rsidRPr="00F95A37">
        <w:rPr>
          <w:rFonts w:asciiTheme="minorHAnsi" w:hAnsiTheme="minorHAnsi" w:cstheme="minorHAnsi"/>
          <w:bCs/>
        </w:rPr>
        <w:t>not only unacceptable</w:t>
      </w:r>
      <w:proofErr w:type="gramEnd"/>
      <w:r w:rsidRPr="00F95A37">
        <w:rPr>
          <w:rFonts w:asciiTheme="minorHAnsi" w:hAnsiTheme="minorHAnsi" w:cstheme="minorHAnsi"/>
          <w:bCs/>
        </w:rPr>
        <w:t xml:space="preserve"> but also one of the biggest insults possible.</w:t>
      </w:r>
    </w:p>
    <w:p w14:paraId="0C8BD99A" w14:textId="77777777" w:rsidR="008A52B1" w:rsidRPr="00F95A37" w:rsidRDefault="008A52B1" w:rsidP="008A52B1">
      <w:pPr>
        <w:pStyle w:val="Default"/>
        <w:ind w:left="720"/>
        <w:jc w:val="both"/>
        <w:rPr>
          <w:rFonts w:asciiTheme="minorHAnsi" w:hAnsiTheme="minorHAnsi" w:cstheme="minorHAnsi"/>
          <w:bCs/>
        </w:rPr>
      </w:pPr>
      <w:r w:rsidRPr="00F95A37">
        <w:rPr>
          <w:rFonts w:asciiTheme="minorHAnsi" w:hAnsiTheme="minorHAnsi" w:cstheme="minorHAnsi"/>
          <w:bCs/>
        </w:rPr>
        <w:t>It also causes offence in countries such as Greece and Russia.</w:t>
      </w:r>
    </w:p>
    <w:p w14:paraId="57545A29" w14:textId="0972E0F9"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lastRenderedPageBreak/>
        <w:t>▸</w:t>
      </w:r>
      <w:r w:rsidRPr="00F95A37">
        <w:rPr>
          <w:rFonts w:asciiTheme="minorHAnsi" w:hAnsiTheme="minorHAnsi" w:cstheme="minorHAnsi"/>
          <w:bCs/>
        </w:rPr>
        <w:t xml:space="preserve"> </w:t>
      </w:r>
      <w:r w:rsidRPr="00F95A37">
        <w:rPr>
          <w:rFonts w:asciiTheme="minorHAnsi" w:hAnsiTheme="minorHAnsi" w:cstheme="minorHAnsi"/>
          <w:b/>
          <w:bCs/>
        </w:rPr>
        <w:t>Non-threatening body language</w:t>
      </w:r>
      <w:r w:rsidRPr="00F95A37">
        <w:rPr>
          <w:rFonts w:asciiTheme="minorHAnsi" w:hAnsiTheme="minorHAnsi" w:cstheme="minorHAnsi"/>
          <w:bCs/>
        </w:rPr>
        <w:t xml:space="preserve">: it is important not to give out negative messages through your body language. Turning away slightly with your arms folded portrays negative feelings of boredom, coldness and lack of interest. Getting too close to someone, and so invading </w:t>
      </w:r>
      <w:proofErr w:type="gramStart"/>
      <w:r w:rsidRPr="00F95A37">
        <w:rPr>
          <w:rFonts w:asciiTheme="minorHAnsi" w:hAnsiTheme="minorHAnsi" w:cstheme="minorHAnsi"/>
          <w:bCs/>
        </w:rPr>
        <w:t>their</w:t>
      </w:r>
      <w:proofErr w:type="gramEnd"/>
      <w:r w:rsidRPr="00F95A37">
        <w:rPr>
          <w:rFonts w:asciiTheme="minorHAnsi" w:hAnsiTheme="minorHAnsi" w:cstheme="minorHAnsi"/>
          <w:bCs/>
        </w:rPr>
        <w:t xml:space="preserve"> personal space, can cause discomfort, intimidation or distress.</w:t>
      </w:r>
    </w:p>
    <w:p w14:paraId="7AD69133" w14:textId="1AEABB8A" w:rsidR="008A52B1" w:rsidRPr="00F95A37" w:rsidRDefault="008A52B1" w:rsidP="008A52B1">
      <w:pPr>
        <w:pStyle w:val="Default"/>
        <w:ind w:left="720"/>
        <w:jc w:val="both"/>
        <w:rPr>
          <w:rFonts w:asciiTheme="minorHAnsi" w:hAnsiTheme="minorHAnsi" w:cstheme="minorHAnsi"/>
          <w:bCs/>
        </w:rPr>
      </w:pPr>
      <w:r w:rsidRPr="00F95A37">
        <w:rPr>
          <w:rFonts w:ascii="Cambria" w:hAnsi="Cambria" w:cs="Cambria"/>
          <w:bCs/>
        </w:rPr>
        <w:t>▸</w:t>
      </w:r>
      <w:r w:rsidRPr="00F95A37">
        <w:rPr>
          <w:rFonts w:asciiTheme="minorHAnsi" w:hAnsiTheme="minorHAnsi" w:cstheme="minorHAnsi"/>
          <w:bCs/>
        </w:rPr>
        <w:t xml:space="preserve"> </w:t>
      </w:r>
      <w:r w:rsidRPr="00F95A37">
        <w:rPr>
          <w:rFonts w:asciiTheme="minorHAnsi" w:hAnsiTheme="minorHAnsi" w:cstheme="minorHAnsi"/>
          <w:b/>
          <w:bCs/>
        </w:rPr>
        <w:t>Personal space</w:t>
      </w:r>
      <w:r w:rsidRPr="00F95A37">
        <w:rPr>
          <w:rFonts w:asciiTheme="minorHAnsi" w:hAnsiTheme="minorHAnsi" w:cstheme="minorHAnsi"/>
          <w:bCs/>
        </w:rPr>
        <w:t xml:space="preserve">: getting too close </w:t>
      </w:r>
      <w:proofErr w:type="gramStart"/>
      <w:r w:rsidRPr="00F95A37">
        <w:rPr>
          <w:rFonts w:asciiTheme="minorHAnsi" w:hAnsiTheme="minorHAnsi" w:cstheme="minorHAnsi"/>
          <w:bCs/>
        </w:rPr>
        <w:t>to,</w:t>
      </w:r>
      <w:proofErr w:type="gramEnd"/>
      <w:r w:rsidRPr="00F95A37">
        <w:rPr>
          <w:rFonts w:asciiTheme="minorHAnsi" w:hAnsiTheme="minorHAnsi" w:cstheme="minorHAnsi"/>
          <w:bCs/>
        </w:rPr>
        <w:t xml:space="preserve"> or too far away from, someone can create unease. The size of a person’s personal space depends on cultural norms. For example, Americans tend to require more personal space than many other cultures. </w:t>
      </w:r>
      <w:proofErr w:type="gramStart"/>
      <w:r w:rsidRPr="00F95A37">
        <w:rPr>
          <w:rFonts w:asciiTheme="minorHAnsi" w:hAnsiTheme="minorHAnsi" w:cstheme="minorHAnsi"/>
          <w:bCs/>
        </w:rPr>
        <w:t>Also</w:t>
      </w:r>
      <w:proofErr w:type="gramEnd"/>
      <w:r w:rsidRPr="00F95A37">
        <w:rPr>
          <w:rFonts w:asciiTheme="minorHAnsi" w:hAnsiTheme="minorHAnsi" w:cstheme="minorHAnsi"/>
          <w:bCs/>
        </w:rPr>
        <w:t xml:space="preserve">, getting too close to someone with a mental illness can be very distressing for them. If a person backs away a little when you are speaking to them, </w:t>
      </w:r>
      <w:proofErr w:type="gramStart"/>
      <w:r w:rsidRPr="00F95A37">
        <w:rPr>
          <w:rFonts w:asciiTheme="minorHAnsi" w:hAnsiTheme="minorHAnsi" w:cstheme="minorHAnsi"/>
          <w:bCs/>
        </w:rPr>
        <w:t>don’t</w:t>
      </w:r>
      <w:proofErr w:type="gramEnd"/>
      <w:r w:rsidRPr="00F95A37">
        <w:rPr>
          <w:rFonts w:asciiTheme="minorHAnsi" w:hAnsiTheme="minorHAnsi" w:cstheme="minorHAnsi"/>
          <w:bCs/>
        </w:rPr>
        <w:t xml:space="preserve"> try to close the gap as this will make them feel uncomfortable. How close you can move into a </w:t>
      </w:r>
      <w:proofErr w:type="gramStart"/>
      <w:r w:rsidRPr="00F95A37">
        <w:rPr>
          <w:rFonts w:asciiTheme="minorHAnsi" w:hAnsiTheme="minorHAnsi" w:cstheme="minorHAnsi"/>
          <w:bCs/>
        </w:rPr>
        <w:t>person’s</w:t>
      </w:r>
      <w:proofErr w:type="gramEnd"/>
      <w:r w:rsidRPr="00F95A37">
        <w:rPr>
          <w:rFonts w:asciiTheme="minorHAnsi" w:hAnsiTheme="minorHAnsi" w:cstheme="minorHAnsi"/>
          <w:bCs/>
        </w:rPr>
        <w:t xml:space="preserve"> personal space depends very much on individual preference and context.</w:t>
      </w:r>
    </w:p>
    <w:p w14:paraId="0B7430E5" w14:textId="2247F036" w:rsidR="008A52B1" w:rsidRPr="00F95A37" w:rsidRDefault="008A52B1" w:rsidP="002900CE">
      <w:pPr>
        <w:pStyle w:val="Default"/>
        <w:ind w:left="720"/>
        <w:jc w:val="both"/>
        <w:rPr>
          <w:rFonts w:asciiTheme="minorHAnsi" w:hAnsiTheme="minorHAnsi" w:cstheme="minorHAnsi"/>
          <w:bCs/>
        </w:rPr>
      </w:pPr>
    </w:p>
    <w:p w14:paraId="3CD6F998" w14:textId="1E321BFB" w:rsidR="00A35C28" w:rsidRPr="00F95A37" w:rsidRDefault="00A35C28" w:rsidP="002900CE">
      <w:pPr>
        <w:pStyle w:val="Default"/>
        <w:ind w:left="720"/>
        <w:jc w:val="both"/>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4877"/>
        <w:gridCol w:w="4877"/>
      </w:tblGrid>
      <w:tr w:rsidR="00707529" w:rsidRPr="00F95A37" w14:paraId="73A0BB13" w14:textId="77777777" w:rsidTr="00A35C28">
        <w:tc>
          <w:tcPr>
            <w:tcW w:w="5237" w:type="dxa"/>
          </w:tcPr>
          <w:p w14:paraId="34649789" w14:textId="77777777" w:rsidR="00A35C28" w:rsidRPr="00F95A37" w:rsidRDefault="00A35C28" w:rsidP="002900CE">
            <w:pPr>
              <w:pStyle w:val="Default"/>
              <w:jc w:val="both"/>
              <w:rPr>
                <w:rFonts w:asciiTheme="minorHAnsi" w:hAnsiTheme="minorHAnsi" w:cstheme="minorHAnsi"/>
                <w:bCs/>
              </w:rPr>
            </w:pPr>
          </w:p>
          <w:p w14:paraId="765D09AA" w14:textId="0AC315BB" w:rsidR="00A35C28" w:rsidRPr="00F95A37" w:rsidRDefault="00A35C28" w:rsidP="002900CE">
            <w:pPr>
              <w:pStyle w:val="Default"/>
              <w:jc w:val="both"/>
              <w:rPr>
                <w:rFonts w:asciiTheme="minorHAnsi" w:hAnsiTheme="minorHAnsi" w:cstheme="minorHAnsi"/>
                <w:bCs/>
              </w:rPr>
            </w:pPr>
            <w:r w:rsidRPr="00F95A37">
              <w:rPr>
                <w:rFonts w:asciiTheme="minorHAnsi" w:hAnsiTheme="minorHAnsi" w:cstheme="minorHAnsi"/>
                <w:bCs/>
                <w:noProof/>
                <w:lang w:eastAsia="en-GB"/>
              </w:rPr>
              <w:drawing>
                <wp:anchor distT="0" distB="0" distL="114300" distR="114300" simplePos="0" relativeHeight="251671552" behindDoc="1" locked="0" layoutInCell="1" allowOverlap="1" wp14:anchorId="22722577" wp14:editId="56536E39">
                  <wp:simplePos x="0" y="0"/>
                  <wp:positionH relativeFrom="column">
                    <wp:posOffset>-5649</wp:posOffset>
                  </wp:positionH>
                  <wp:positionV relativeFrom="paragraph">
                    <wp:posOffset>654</wp:posOffset>
                  </wp:positionV>
                  <wp:extent cx="2415397" cy="1276709"/>
                  <wp:effectExtent l="0" t="0" r="4445" b="0"/>
                  <wp:wrapNone/>
                  <wp:docPr id="14" name="Picture 14" descr="Communication skills 3: non-verbal communication | Nursing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unication skills 3: non-verbal communication | Nursing Time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25" b="21401"/>
                          <a:stretch/>
                        </pic:blipFill>
                        <pic:spPr bwMode="auto">
                          <a:xfrm>
                            <a:off x="0" y="0"/>
                            <a:ext cx="2415397" cy="1276709"/>
                          </a:xfrm>
                          <a:prstGeom prst="rect">
                            <a:avLst/>
                          </a:prstGeom>
                          <a:noFill/>
                          <a:ln>
                            <a:noFill/>
                          </a:ln>
                          <a:extLst>
                            <a:ext uri="{53640926-AAD7-44D8-BBD7-CCE9431645EC}">
                              <a14:shadowObscured xmlns:a14="http://schemas.microsoft.com/office/drawing/2010/main"/>
                            </a:ext>
                          </a:extLst>
                        </pic:spPr>
                      </pic:pic>
                    </a:graphicData>
                  </a:graphic>
                </wp:anchor>
              </w:drawing>
            </w:r>
          </w:p>
          <w:p w14:paraId="03AD56E0" w14:textId="77777777" w:rsidR="00A35C28" w:rsidRPr="00F95A37" w:rsidRDefault="00A35C28" w:rsidP="002900CE">
            <w:pPr>
              <w:pStyle w:val="Default"/>
              <w:jc w:val="both"/>
              <w:rPr>
                <w:rFonts w:asciiTheme="minorHAnsi" w:hAnsiTheme="minorHAnsi" w:cstheme="minorHAnsi"/>
                <w:bCs/>
              </w:rPr>
            </w:pPr>
          </w:p>
          <w:p w14:paraId="5D37E78C" w14:textId="77777777" w:rsidR="00A35C28" w:rsidRPr="00F95A37" w:rsidRDefault="00A35C28" w:rsidP="002900CE">
            <w:pPr>
              <w:pStyle w:val="Default"/>
              <w:jc w:val="both"/>
              <w:rPr>
                <w:rFonts w:asciiTheme="minorHAnsi" w:hAnsiTheme="minorHAnsi" w:cstheme="minorHAnsi"/>
                <w:bCs/>
              </w:rPr>
            </w:pPr>
          </w:p>
          <w:p w14:paraId="5035AFB3" w14:textId="77777777" w:rsidR="00A35C28" w:rsidRPr="00F95A37" w:rsidRDefault="00A35C28" w:rsidP="002900CE">
            <w:pPr>
              <w:pStyle w:val="Default"/>
              <w:jc w:val="both"/>
              <w:rPr>
                <w:rFonts w:asciiTheme="minorHAnsi" w:hAnsiTheme="minorHAnsi" w:cstheme="minorHAnsi"/>
                <w:bCs/>
              </w:rPr>
            </w:pPr>
          </w:p>
          <w:p w14:paraId="0C3379E6" w14:textId="77777777" w:rsidR="00A35C28" w:rsidRPr="00F95A37" w:rsidRDefault="00A35C28" w:rsidP="002900CE">
            <w:pPr>
              <w:pStyle w:val="Default"/>
              <w:jc w:val="both"/>
              <w:rPr>
                <w:rFonts w:asciiTheme="minorHAnsi" w:hAnsiTheme="minorHAnsi" w:cstheme="minorHAnsi"/>
                <w:bCs/>
              </w:rPr>
            </w:pPr>
          </w:p>
          <w:p w14:paraId="56A80C35" w14:textId="77777777" w:rsidR="00A35C28" w:rsidRPr="00F95A37" w:rsidRDefault="00A35C28" w:rsidP="002900CE">
            <w:pPr>
              <w:pStyle w:val="Default"/>
              <w:jc w:val="both"/>
              <w:rPr>
                <w:rFonts w:asciiTheme="minorHAnsi" w:hAnsiTheme="minorHAnsi" w:cstheme="minorHAnsi"/>
                <w:bCs/>
              </w:rPr>
            </w:pPr>
          </w:p>
          <w:p w14:paraId="186D9FCC" w14:textId="77777777" w:rsidR="00A35C28" w:rsidRPr="00F95A37" w:rsidRDefault="00A35C28" w:rsidP="002900CE">
            <w:pPr>
              <w:pStyle w:val="Default"/>
              <w:jc w:val="both"/>
              <w:rPr>
                <w:rFonts w:asciiTheme="minorHAnsi" w:hAnsiTheme="minorHAnsi" w:cstheme="minorHAnsi"/>
                <w:bCs/>
              </w:rPr>
            </w:pPr>
          </w:p>
          <w:p w14:paraId="23D610EF" w14:textId="77777777" w:rsidR="00A35C28" w:rsidRPr="00F95A37" w:rsidRDefault="00A35C28" w:rsidP="002900CE">
            <w:pPr>
              <w:pStyle w:val="Default"/>
              <w:jc w:val="both"/>
              <w:rPr>
                <w:rFonts w:asciiTheme="minorHAnsi" w:hAnsiTheme="minorHAnsi" w:cstheme="minorHAnsi"/>
                <w:bCs/>
              </w:rPr>
            </w:pPr>
          </w:p>
          <w:p w14:paraId="61454D32" w14:textId="40980A75" w:rsidR="00A35C28" w:rsidRPr="00F95A37" w:rsidRDefault="00A35C28" w:rsidP="002900CE">
            <w:pPr>
              <w:pStyle w:val="Default"/>
              <w:jc w:val="both"/>
              <w:rPr>
                <w:rFonts w:asciiTheme="minorHAnsi" w:hAnsiTheme="minorHAnsi" w:cstheme="minorHAnsi"/>
                <w:bCs/>
              </w:rPr>
            </w:pPr>
          </w:p>
        </w:tc>
        <w:tc>
          <w:tcPr>
            <w:tcW w:w="5237" w:type="dxa"/>
          </w:tcPr>
          <w:p w14:paraId="3AAF56C6" w14:textId="56CD1807" w:rsidR="00A35C28" w:rsidRPr="00F95A37" w:rsidRDefault="00707529" w:rsidP="002900CE">
            <w:pPr>
              <w:pStyle w:val="Default"/>
              <w:jc w:val="both"/>
              <w:rPr>
                <w:rFonts w:asciiTheme="minorHAnsi" w:hAnsiTheme="minorHAnsi" w:cstheme="minorHAnsi"/>
                <w:bCs/>
              </w:rPr>
            </w:pPr>
            <w:r w:rsidRPr="00F95A37">
              <w:rPr>
                <w:rFonts w:asciiTheme="minorHAnsi" w:hAnsiTheme="minorHAnsi" w:cstheme="minorHAnsi"/>
                <w:bCs/>
                <w:noProof/>
                <w:lang w:eastAsia="en-GB"/>
              </w:rPr>
              <w:drawing>
                <wp:anchor distT="0" distB="0" distL="114300" distR="114300" simplePos="0" relativeHeight="251670528" behindDoc="1" locked="0" layoutInCell="1" allowOverlap="1" wp14:anchorId="5E52AFB7" wp14:editId="475852ED">
                  <wp:simplePos x="0" y="0"/>
                  <wp:positionH relativeFrom="column">
                    <wp:posOffset>130762</wp:posOffset>
                  </wp:positionH>
                  <wp:positionV relativeFrom="paragraph">
                    <wp:posOffset>255497</wp:posOffset>
                  </wp:positionV>
                  <wp:extent cx="2577943" cy="1583055"/>
                  <wp:effectExtent l="0" t="0" r="0" b="0"/>
                  <wp:wrapNone/>
                  <wp:docPr id="15" name="Picture 15" descr="Non-verbal communication | First Steps | R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n-verbal communication | First Steps | RCN"/>
                          <pic:cNvPicPr>
                            <a:picLocks noChangeAspect="1" noChangeArrowheads="1"/>
                          </pic:cNvPicPr>
                        </pic:nvPicPr>
                        <pic:blipFill rotWithShape="1">
                          <a:blip r:embed="rId9">
                            <a:extLst>
                              <a:ext uri="{28A0092B-C50C-407E-A947-70E740481C1C}">
                                <a14:useLocalDpi xmlns:a14="http://schemas.microsoft.com/office/drawing/2010/main" val="0"/>
                              </a:ext>
                            </a:extLst>
                          </a:blip>
                          <a:srcRect l="12345" t="29869" r="5705" b="14150"/>
                          <a:stretch/>
                        </pic:blipFill>
                        <pic:spPr bwMode="auto">
                          <a:xfrm>
                            <a:off x="0" y="0"/>
                            <a:ext cx="2577943" cy="158305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707529" w:rsidRPr="00F95A37" w14:paraId="4A135EBE" w14:textId="77777777" w:rsidTr="00A35C28">
        <w:tc>
          <w:tcPr>
            <w:tcW w:w="5237" w:type="dxa"/>
          </w:tcPr>
          <w:p w14:paraId="6C2863B9" w14:textId="0EBDC8E5" w:rsidR="00707529" w:rsidRPr="00F95A37" w:rsidRDefault="00707529" w:rsidP="002900CE">
            <w:pPr>
              <w:pStyle w:val="Default"/>
              <w:jc w:val="both"/>
              <w:rPr>
                <w:rFonts w:asciiTheme="minorHAnsi" w:hAnsiTheme="minorHAnsi" w:cstheme="minorHAnsi"/>
                <w:bCs/>
              </w:rPr>
            </w:pPr>
            <w:r w:rsidRPr="00F95A37">
              <w:rPr>
                <w:rFonts w:asciiTheme="minorHAnsi" w:hAnsiTheme="minorHAnsi" w:cstheme="minorHAnsi"/>
                <w:bCs/>
              </w:rPr>
              <w:t>What does this image demonstrate about the nurse’s communication skills?</w:t>
            </w:r>
          </w:p>
          <w:p w14:paraId="1BAF3A8D" w14:textId="77777777" w:rsidR="00707529" w:rsidRPr="00F95A37" w:rsidRDefault="00707529" w:rsidP="002900CE">
            <w:pPr>
              <w:pStyle w:val="Default"/>
              <w:jc w:val="both"/>
              <w:rPr>
                <w:rFonts w:asciiTheme="minorHAnsi" w:hAnsiTheme="minorHAnsi" w:cstheme="minorHAnsi"/>
                <w:bCs/>
              </w:rPr>
            </w:pPr>
          </w:p>
          <w:p w14:paraId="5CD74C9F" w14:textId="77777777" w:rsidR="00707529" w:rsidRPr="00F95A37" w:rsidRDefault="00707529" w:rsidP="002900CE">
            <w:pPr>
              <w:pStyle w:val="Default"/>
              <w:jc w:val="both"/>
              <w:rPr>
                <w:rFonts w:asciiTheme="minorHAnsi" w:hAnsiTheme="minorHAnsi" w:cstheme="minorHAnsi"/>
                <w:bCs/>
              </w:rPr>
            </w:pPr>
          </w:p>
          <w:p w14:paraId="74F24EA0" w14:textId="77777777" w:rsidR="00707529" w:rsidRPr="00F95A37" w:rsidRDefault="00707529" w:rsidP="002900CE">
            <w:pPr>
              <w:pStyle w:val="Default"/>
              <w:jc w:val="both"/>
              <w:rPr>
                <w:rFonts w:asciiTheme="minorHAnsi" w:hAnsiTheme="minorHAnsi" w:cstheme="minorHAnsi"/>
                <w:bCs/>
              </w:rPr>
            </w:pPr>
          </w:p>
          <w:p w14:paraId="7835BD3D" w14:textId="4AA34747" w:rsidR="00707529" w:rsidRPr="00F95A37" w:rsidRDefault="00707529" w:rsidP="002900CE">
            <w:pPr>
              <w:pStyle w:val="Default"/>
              <w:jc w:val="both"/>
              <w:rPr>
                <w:rFonts w:asciiTheme="minorHAnsi" w:hAnsiTheme="minorHAnsi" w:cstheme="minorHAnsi"/>
                <w:bCs/>
              </w:rPr>
            </w:pPr>
          </w:p>
        </w:tc>
        <w:tc>
          <w:tcPr>
            <w:tcW w:w="5237" w:type="dxa"/>
          </w:tcPr>
          <w:p w14:paraId="40A9B862" w14:textId="47141863" w:rsidR="00A35C28" w:rsidRPr="00F95A37" w:rsidRDefault="00707529" w:rsidP="002900CE">
            <w:pPr>
              <w:pStyle w:val="Default"/>
              <w:jc w:val="both"/>
              <w:rPr>
                <w:rFonts w:asciiTheme="minorHAnsi" w:hAnsiTheme="minorHAnsi" w:cstheme="minorHAnsi"/>
                <w:bCs/>
              </w:rPr>
            </w:pPr>
            <w:r w:rsidRPr="00F95A37">
              <w:rPr>
                <w:rFonts w:asciiTheme="minorHAnsi" w:hAnsiTheme="minorHAnsi" w:cstheme="minorHAnsi"/>
                <w:bCs/>
              </w:rPr>
              <w:t>What does this image demonstrate about the nurse’s communication skills?</w:t>
            </w:r>
          </w:p>
        </w:tc>
      </w:tr>
    </w:tbl>
    <w:p w14:paraId="036824E9" w14:textId="4D5C9F03" w:rsidR="00A35C28" w:rsidRPr="00F95A37" w:rsidRDefault="00A35C28" w:rsidP="002900CE">
      <w:pPr>
        <w:pStyle w:val="Default"/>
        <w:ind w:left="720"/>
        <w:jc w:val="both"/>
        <w:rPr>
          <w:rFonts w:asciiTheme="minorHAnsi" w:hAnsiTheme="minorHAnsi" w:cstheme="minorHAnsi"/>
          <w:bCs/>
        </w:rPr>
      </w:pPr>
    </w:p>
    <w:p w14:paraId="754D21E9" w14:textId="09418890" w:rsidR="00A35C28" w:rsidRPr="00F95A37" w:rsidRDefault="00707529" w:rsidP="002900CE">
      <w:pPr>
        <w:pStyle w:val="Default"/>
        <w:ind w:left="720"/>
        <w:jc w:val="both"/>
        <w:rPr>
          <w:rFonts w:asciiTheme="minorHAnsi" w:hAnsiTheme="minorHAnsi" w:cstheme="minorHAnsi"/>
          <w:bCs/>
        </w:rPr>
      </w:pPr>
      <w:r w:rsidRPr="00F95A37">
        <w:rPr>
          <w:rFonts w:asciiTheme="minorHAnsi" w:hAnsiTheme="minorHAnsi" w:cstheme="minorHAnsi"/>
          <w:bCs/>
          <w:noProof/>
          <w:lang w:eastAsia="en-GB"/>
        </w:rPr>
        <mc:AlternateContent>
          <mc:Choice Requires="wps">
            <w:drawing>
              <wp:anchor distT="0" distB="0" distL="114300" distR="114300" simplePos="0" relativeHeight="251672576" behindDoc="0" locked="0" layoutInCell="1" allowOverlap="1" wp14:anchorId="3220B423" wp14:editId="3BB19D7C">
                <wp:simplePos x="0" y="0"/>
                <wp:positionH relativeFrom="column">
                  <wp:posOffset>605193</wp:posOffset>
                </wp:positionH>
                <wp:positionV relativeFrom="paragraph">
                  <wp:posOffset>177355</wp:posOffset>
                </wp:positionV>
                <wp:extent cx="5390866" cy="2060811"/>
                <wp:effectExtent l="0" t="0" r="19685" b="15875"/>
                <wp:wrapNone/>
                <wp:docPr id="16" name="Rectangle 16"/>
                <wp:cNvGraphicFramePr/>
                <a:graphic xmlns:a="http://schemas.openxmlformats.org/drawingml/2006/main">
                  <a:graphicData uri="http://schemas.microsoft.com/office/word/2010/wordprocessingShape">
                    <wps:wsp>
                      <wps:cNvSpPr/>
                      <wps:spPr>
                        <a:xfrm>
                          <a:off x="0" y="0"/>
                          <a:ext cx="5390866" cy="206081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80BBCE" w14:textId="07D0C6B8" w:rsidR="00707529" w:rsidRPr="00707529" w:rsidRDefault="00707529" w:rsidP="00707529">
                            <w:pPr>
                              <w:jc w:val="center"/>
                              <w:rPr>
                                <w:b/>
                                <w:sz w:val="24"/>
                                <w:szCs w:val="24"/>
                              </w:rPr>
                            </w:pPr>
                            <w:r w:rsidRPr="00707529">
                              <w:rPr>
                                <w:b/>
                                <w:sz w:val="24"/>
                                <w:szCs w:val="24"/>
                              </w:rPr>
                              <w:t>Activity</w:t>
                            </w:r>
                          </w:p>
                          <w:p w14:paraId="6F6439A3" w14:textId="456FC0DB" w:rsidR="00707529" w:rsidRPr="00707529" w:rsidRDefault="00707529" w:rsidP="00707529">
                            <w:pPr>
                              <w:jc w:val="center"/>
                              <w:rPr>
                                <w:sz w:val="24"/>
                                <w:szCs w:val="24"/>
                              </w:rPr>
                            </w:pPr>
                            <w:r w:rsidRPr="00707529">
                              <w:rPr>
                                <w:sz w:val="24"/>
                                <w:szCs w:val="24"/>
                              </w:rPr>
                              <w:t xml:space="preserve">The manager of a local care home is having a </w:t>
                            </w:r>
                            <w:proofErr w:type="gramStart"/>
                            <w:r w:rsidRPr="00707529">
                              <w:rPr>
                                <w:sz w:val="24"/>
                                <w:szCs w:val="24"/>
                              </w:rPr>
                              <w:t>staff training</w:t>
                            </w:r>
                            <w:proofErr w:type="gramEnd"/>
                            <w:r w:rsidRPr="00707529">
                              <w:rPr>
                                <w:sz w:val="24"/>
                                <w:szCs w:val="24"/>
                              </w:rPr>
                              <w:t xml:space="preserve"> day about how to communicate effectively with service users and their families. This is following on from several complaints that have involved poor communication issues.</w:t>
                            </w:r>
                          </w:p>
                          <w:p w14:paraId="6B465DE9" w14:textId="727C713F" w:rsidR="00707529" w:rsidRPr="00707529" w:rsidRDefault="00707529" w:rsidP="00707529">
                            <w:pPr>
                              <w:jc w:val="center"/>
                              <w:rPr>
                                <w:sz w:val="24"/>
                                <w:szCs w:val="24"/>
                              </w:rPr>
                            </w:pPr>
                            <w:r w:rsidRPr="00707529">
                              <w:rPr>
                                <w:sz w:val="24"/>
                                <w:szCs w:val="24"/>
                              </w:rPr>
                              <w:t xml:space="preserve">Create a poster or leaflet for the training day that will include the correct verbal and non-verbal language that staff must adopt when working with residents and their families.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0B423" id="Rectangle 16" o:spid="_x0000_s1027" style="position:absolute;left:0;text-align:left;margin-left:47.65pt;margin-top:13.95pt;width:424.5pt;height:162.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" fillcolor="#5b9bd5 [3204]" strokecolor="#1f4d78 [1604]" strokeweight="1pt">
                <v:textbox>
                  <w:txbxContent>
                    <w:p w14:paraId="4E80BBCE" w14:textId="07D0C6B8" w:rsidR="00707529" w:rsidRPr="00707529" w:rsidRDefault="00707529" w:rsidP="00707529">
                      <w:pPr>
                        <w:jc w:val="center"/>
                        <w:rPr>
                          <w:b/>
                          <w:sz w:val="24"/>
                          <w:szCs w:val="24"/>
                        </w:rPr>
                      </w:pPr>
                      <w:r w:rsidRPr="00707529">
                        <w:rPr>
                          <w:b/>
                          <w:sz w:val="24"/>
                          <w:szCs w:val="24"/>
                        </w:rPr>
                        <w:t>Activity</w:t>
                      </w:r>
                    </w:p>
                    <w:p w14:paraId="6F6439A3" w14:textId="456FC0DB" w:rsidR="00707529" w:rsidRPr="00707529" w:rsidRDefault="00707529" w:rsidP="00707529">
                      <w:pPr>
                        <w:jc w:val="center"/>
                        <w:rPr>
                          <w:sz w:val="24"/>
                          <w:szCs w:val="24"/>
                        </w:rPr>
                      </w:pPr>
                      <w:r w:rsidRPr="00707529">
                        <w:rPr>
                          <w:sz w:val="24"/>
                          <w:szCs w:val="24"/>
                        </w:rPr>
                        <w:t>The manager of a local care home is having a staff training day about how to communicate effectively with service users and their families. This is following on from several complaints that have involved poor communication issues.</w:t>
                      </w:r>
                    </w:p>
                    <w:p w14:paraId="6B465DE9" w14:textId="727C713F" w:rsidR="00707529" w:rsidRPr="00707529" w:rsidRDefault="00707529" w:rsidP="00707529">
                      <w:pPr>
                        <w:jc w:val="center"/>
                        <w:rPr>
                          <w:sz w:val="24"/>
                          <w:szCs w:val="24"/>
                        </w:rPr>
                      </w:pPr>
                      <w:r w:rsidRPr="00707529">
                        <w:rPr>
                          <w:sz w:val="24"/>
                          <w:szCs w:val="24"/>
                        </w:rPr>
                        <w:t xml:space="preserve">Create a poster or leaflet for the training day that will include the correct verbal and non-verbal language that staff must adopt when working with residents and their families. </w:t>
                      </w:r>
                    </w:p>
                  </w:txbxContent>
                </v:textbox>
              </v:rect>
            </w:pict>
          </mc:Fallback>
        </mc:AlternateContent>
      </w:r>
    </w:p>
    <w:p w14:paraId="3EAE0AA7" w14:textId="21D0B297" w:rsidR="00A35C28" w:rsidRPr="00F95A37" w:rsidRDefault="00A35C28" w:rsidP="002900CE">
      <w:pPr>
        <w:pStyle w:val="Default"/>
        <w:ind w:left="720"/>
        <w:jc w:val="both"/>
        <w:rPr>
          <w:rFonts w:asciiTheme="minorHAnsi" w:hAnsiTheme="minorHAnsi" w:cstheme="minorHAnsi"/>
          <w:bCs/>
        </w:rPr>
      </w:pPr>
    </w:p>
    <w:p w14:paraId="5E600393" w14:textId="24760B80" w:rsidR="00707529" w:rsidRPr="00F95A37" w:rsidRDefault="00707529" w:rsidP="002900CE">
      <w:pPr>
        <w:pStyle w:val="Default"/>
        <w:ind w:left="720"/>
        <w:jc w:val="both"/>
        <w:rPr>
          <w:rFonts w:asciiTheme="minorHAnsi" w:hAnsiTheme="minorHAnsi" w:cstheme="minorHAnsi"/>
          <w:bCs/>
        </w:rPr>
      </w:pPr>
    </w:p>
    <w:p w14:paraId="5FA3F2F5" w14:textId="2FAC8975" w:rsidR="00707529" w:rsidRPr="00F95A37" w:rsidRDefault="00707529" w:rsidP="002900CE">
      <w:pPr>
        <w:pStyle w:val="Default"/>
        <w:ind w:left="720"/>
        <w:jc w:val="both"/>
        <w:rPr>
          <w:rFonts w:asciiTheme="minorHAnsi" w:hAnsiTheme="minorHAnsi" w:cstheme="minorHAnsi"/>
          <w:bCs/>
        </w:rPr>
      </w:pPr>
    </w:p>
    <w:p w14:paraId="05B43EA1" w14:textId="2A22FD18" w:rsidR="00707529" w:rsidRPr="00F95A37" w:rsidRDefault="00707529" w:rsidP="002900CE">
      <w:pPr>
        <w:pStyle w:val="Default"/>
        <w:ind w:left="720"/>
        <w:jc w:val="both"/>
        <w:rPr>
          <w:rFonts w:asciiTheme="minorHAnsi" w:hAnsiTheme="minorHAnsi" w:cstheme="minorHAnsi"/>
          <w:bCs/>
        </w:rPr>
      </w:pPr>
    </w:p>
    <w:p w14:paraId="3DBDCE58" w14:textId="35A1D64B" w:rsidR="00A35C28" w:rsidRPr="00F95A37" w:rsidRDefault="00A35C28" w:rsidP="002900CE">
      <w:pPr>
        <w:pStyle w:val="Default"/>
        <w:ind w:left="720"/>
        <w:jc w:val="both"/>
        <w:rPr>
          <w:rFonts w:asciiTheme="minorHAnsi" w:hAnsiTheme="minorHAnsi" w:cstheme="minorHAnsi"/>
          <w:bCs/>
        </w:rPr>
      </w:pPr>
    </w:p>
    <w:p w14:paraId="1CA6CA4C" w14:textId="45AB9149" w:rsidR="00A35C28" w:rsidRPr="00F95A37" w:rsidRDefault="00A35C28" w:rsidP="002900CE">
      <w:pPr>
        <w:pStyle w:val="Default"/>
        <w:ind w:left="720"/>
        <w:jc w:val="both"/>
        <w:rPr>
          <w:rFonts w:asciiTheme="minorHAnsi" w:hAnsiTheme="minorHAnsi" w:cstheme="minorHAnsi"/>
          <w:bCs/>
        </w:rPr>
      </w:pPr>
    </w:p>
    <w:p w14:paraId="61F188E4" w14:textId="0A1D77D6" w:rsidR="00A35C28" w:rsidRPr="00F95A37" w:rsidRDefault="00A35C28" w:rsidP="002900CE">
      <w:pPr>
        <w:pStyle w:val="Default"/>
        <w:ind w:left="720"/>
        <w:jc w:val="both"/>
        <w:rPr>
          <w:rFonts w:asciiTheme="minorHAnsi" w:hAnsiTheme="minorHAnsi" w:cstheme="minorHAnsi"/>
          <w:bCs/>
        </w:rPr>
      </w:pPr>
    </w:p>
    <w:p w14:paraId="278AFA86" w14:textId="19B9BFD9" w:rsidR="00A35C28" w:rsidRPr="00F95A37" w:rsidRDefault="00A35C28" w:rsidP="002900CE">
      <w:pPr>
        <w:pStyle w:val="Default"/>
        <w:ind w:left="720"/>
        <w:jc w:val="both"/>
        <w:rPr>
          <w:rFonts w:asciiTheme="minorHAnsi" w:hAnsiTheme="minorHAnsi" w:cstheme="minorHAnsi"/>
          <w:bCs/>
        </w:rPr>
      </w:pPr>
    </w:p>
    <w:p w14:paraId="0601A128" w14:textId="07902D4A" w:rsidR="00A35C28" w:rsidRPr="00F95A37" w:rsidRDefault="00A35C28" w:rsidP="002900CE">
      <w:pPr>
        <w:pStyle w:val="Default"/>
        <w:ind w:left="720"/>
        <w:jc w:val="both"/>
        <w:rPr>
          <w:rFonts w:asciiTheme="minorHAnsi" w:hAnsiTheme="minorHAnsi" w:cstheme="minorHAnsi"/>
          <w:bCs/>
        </w:rPr>
      </w:pPr>
    </w:p>
    <w:p w14:paraId="41261460" w14:textId="6CE86BF5" w:rsidR="00A35C28" w:rsidRPr="00F95A37" w:rsidRDefault="00A35C28" w:rsidP="002900CE">
      <w:pPr>
        <w:pStyle w:val="Default"/>
        <w:ind w:left="720"/>
        <w:jc w:val="both"/>
        <w:rPr>
          <w:rFonts w:asciiTheme="minorHAnsi" w:hAnsiTheme="minorHAnsi" w:cstheme="minorHAnsi"/>
          <w:bCs/>
        </w:rPr>
      </w:pPr>
    </w:p>
    <w:p w14:paraId="2B8281FA" w14:textId="77777777" w:rsidR="00A35C28" w:rsidRPr="00F95A37" w:rsidRDefault="00A35C28" w:rsidP="002900CE">
      <w:pPr>
        <w:pStyle w:val="Default"/>
        <w:ind w:left="720"/>
        <w:jc w:val="both"/>
        <w:rPr>
          <w:rFonts w:asciiTheme="minorHAnsi" w:hAnsiTheme="minorHAnsi" w:cstheme="minorHAnsi"/>
          <w:bCs/>
        </w:rPr>
      </w:pPr>
    </w:p>
    <w:p w14:paraId="3544AF0B" w14:textId="77777777" w:rsidR="00E40845" w:rsidRPr="00F95A37" w:rsidRDefault="00E40845" w:rsidP="00E40845">
      <w:pPr>
        <w:pStyle w:val="Default"/>
        <w:ind w:left="720"/>
        <w:jc w:val="both"/>
        <w:rPr>
          <w:rFonts w:asciiTheme="minorHAnsi" w:hAnsiTheme="minorHAnsi" w:cstheme="minorHAnsi"/>
          <w:bCs/>
        </w:rPr>
      </w:pPr>
    </w:p>
    <w:p w14:paraId="584084E6" w14:textId="77777777" w:rsidR="004855ED" w:rsidRDefault="004855ED" w:rsidP="00E40845">
      <w:pPr>
        <w:pStyle w:val="Default"/>
        <w:ind w:left="720"/>
        <w:jc w:val="both"/>
        <w:rPr>
          <w:rFonts w:asciiTheme="minorHAnsi" w:hAnsiTheme="minorHAnsi" w:cstheme="minorHAnsi"/>
          <w:bCs/>
          <w:u w:val="single"/>
        </w:rPr>
      </w:pPr>
    </w:p>
    <w:p w14:paraId="6B6ACE78" w14:textId="77777777" w:rsidR="004855ED" w:rsidRDefault="004855ED" w:rsidP="00E40845">
      <w:pPr>
        <w:pStyle w:val="Default"/>
        <w:ind w:left="720"/>
        <w:jc w:val="both"/>
        <w:rPr>
          <w:rFonts w:asciiTheme="minorHAnsi" w:hAnsiTheme="minorHAnsi" w:cstheme="minorHAnsi"/>
          <w:bCs/>
          <w:u w:val="single"/>
        </w:rPr>
      </w:pPr>
    </w:p>
    <w:p w14:paraId="717AF29C" w14:textId="77777777" w:rsidR="004855ED" w:rsidRDefault="004855ED" w:rsidP="00E40845">
      <w:pPr>
        <w:pStyle w:val="Default"/>
        <w:ind w:left="720"/>
        <w:jc w:val="both"/>
        <w:rPr>
          <w:rFonts w:asciiTheme="minorHAnsi" w:hAnsiTheme="minorHAnsi" w:cstheme="minorHAnsi"/>
          <w:bCs/>
          <w:u w:val="single"/>
        </w:rPr>
      </w:pPr>
    </w:p>
    <w:p w14:paraId="486755AD" w14:textId="77777777" w:rsidR="004855ED" w:rsidRDefault="004855ED" w:rsidP="00E40845">
      <w:pPr>
        <w:pStyle w:val="Default"/>
        <w:ind w:left="720"/>
        <w:jc w:val="both"/>
        <w:rPr>
          <w:rFonts w:asciiTheme="minorHAnsi" w:hAnsiTheme="minorHAnsi" w:cstheme="minorHAnsi"/>
          <w:bCs/>
          <w:u w:val="single"/>
        </w:rPr>
      </w:pPr>
    </w:p>
    <w:p w14:paraId="470E01E9" w14:textId="77777777" w:rsidR="004855ED" w:rsidRDefault="004855ED" w:rsidP="00E40845">
      <w:pPr>
        <w:pStyle w:val="Default"/>
        <w:ind w:left="720"/>
        <w:jc w:val="both"/>
        <w:rPr>
          <w:rFonts w:asciiTheme="minorHAnsi" w:hAnsiTheme="minorHAnsi" w:cstheme="minorHAnsi"/>
          <w:bCs/>
          <w:u w:val="single"/>
        </w:rPr>
      </w:pPr>
    </w:p>
    <w:p w14:paraId="748F29B9" w14:textId="77777777" w:rsidR="004855ED" w:rsidRDefault="004855ED" w:rsidP="00E40845">
      <w:pPr>
        <w:pStyle w:val="Default"/>
        <w:ind w:left="720"/>
        <w:jc w:val="both"/>
        <w:rPr>
          <w:rFonts w:asciiTheme="minorHAnsi" w:hAnsiTheme="minorHAnsi" w:cstheme="minorHAnsi"/>
          <w:bCs/>
          <w:u w:val="single"/>
        </w:rPr>
      </w:pPr>
    </w:p>
    <w:p w14:paraId="4D949BB9" w14:textId="77777777" w:rsidR="004855ED" w:rsidRDefault="004855ED" w:rsidP="00E40845">
      <w:pPr>
        <w:pStyle w:val="Default"/>
        <w:ind w:left="720"/>
        <w:jc w:val="both"/>
        <w:rPr>
          <w:rFonts w:asciiTheme="minorHAnsi" w:hAnsiTheme="minorHAnsi" w:cstheme="minorHAnsi"/>
          <w:bCs/>
          <w:u w:val="single"/>
        </w:rPr>
      </w:pPr>
    </w:p>
    <w:p w14:paraId="45334717" w14:textId="77777777" w:rsidR="004855ED" w:rsidRDefault="004855ED" w:rsidP="00E40845">
      <w:pPr>
        <w:pStyle w:val="Default"/>
        <w:ind w:left="720"/>
        <w:jc w:val="both"/>
        <w:rPr>
          <w:rFonts w:asciiTheme="minorHAnsi" w:hAnsiTheme="minorHAnsi" w:cstheme="minorHAnsi"/>
          <w:bCs/>
          <w:u w:val="single"/>
        </w:rPr>
      </w:pPr>
    </w:p>
    <w:p w14:paraId="047A1067" w14:textId="77777777" w:rsidR="004855ED" w:rsidRDefault="004855ED" w:rsidP="00E40845">
      <w:pPr>
        <w:pStyle w:val="Default"/>
        <w:ind w:left="720"/>
        <w:jc w:val="both"/>
        <w:rPr>
          <w:rFonts w:asciiTheme="minorHAnsi" w:hAnsiTheme="minorHAnsi" w:cstheme="minorHAnsi"/>
          <w:bCs/>
          <w:u w:val="single"/>
        </w:rPr>
      </w:pPr>
    </w:p>
    <w:p w14:paraId="30D846DC" w14:textId="7A047505" w:rsidR="004855ED" w:rsidRDefault="004855ED" w:rsidP="00E40845">
      <w:pPr>
        <w:pStyle w:val="Default"/>
        <w:ind w:left="720"/>
        <w:jc w:val="both"/>
        <w:rPr>
          <w:rFonts w:asciiTheme="minorHAnsi" w:hAnsiTheme="minorHAnsi" w:cstheme="minorHAnsi"/>
          <w:bCs/>
          <w:u w:val="single"/>
        </w:rPr>
      </w:pPr>
    </w:p>
    <w:p w14:paraId="180A2E5D" w14:textId="59A16ED7" w:rsidR="007E629E" w:rsidRDefault="007E629E" w:rsidP="00E40845">
      <w:pPr>
        <w:pStyle w:val="Default"/>
        <w:ind w:left="720"/>
        <w:jc w:val="both"/>
        <w:rPr>
          <w:rFonts w:asciiTheme="minorHAnsi" w:hAnsiTheme="minorHAnsi" w:cstheme="minorHAnsi"/>
          <w:bCs/>
          <w:u w:val="single"/>
        </w:rPr>
      </w:pPr>
    </w:p>
    <w:p w14:paraId="21260BC5" w14:textId="77777777" w:rsidR="007E629E" w:rsidRDefault="007E629E" w:rsidP="00E40845">
      <w:pPr>
        <w:pStyle w:val="Default"/>
        <w:ind w:left="720"/>
        <w:jc w:val="both"/>
        <w:rPr>
          <w:rFonts w:asciiTheme="minorHAnsi" w:hAnsiTheme="minorHAnsi" w:cstheme="minorHAnsi"/>
          <w:bCs/>
          <w:u w:val="single"/>
        </w:rPr>
      </w:pPr>
    </w:p>
    <w:p w14:paraId="04E7E952" w14:textId="77777777" w:rsidR="004855ED" w:rsidRDefault="004855ED" w:rsidP="00E40845">
      <w:pPr>
        <w:pStyle w:val="Default"/>
        <w:ind w:left="720"/>
        <w:jc w:val="both"/>
        <w:rPr>
          <w:rFonts w:asciiTheme="minorHAnsi" w:hAnsiTheme="minorHAnsi" w:cstheme="minorHAnsi"/>
          <w:bCs/>
          <w:u w:val="single"/>
        </w:rPr>
      </w:pPr>
    </w:p>
    <w:p w14:paraId="12DD5768" w14:textId="74232FA6" w:rsidR="00E40845" w:rsidRPr="00F95A37" w:rsidRDefault="00E40845" w:rsidP="00E40845">
      <w:pPr>
        <w:pStyle w:val="Default"/>
        <w:ind w:left="720"/>
        <w:jc w:val="both"/>
        <w:rPr>
          <w:rFonts w:asciiTheme="minorHAnsi" w:hAnsiTheme="minorHAnsi" w:cstheme="minorHAnsi"/>
          <w:bCs/>
          <w:u w:val="single"/>
        </w:rPr>
      </w:pPr>
      <w:r w:rsidRPr="00F95A37">
        <w:rPr>
          <w:rFonts w:asciiTheme="minorHAnsi" w:hAnsiTheme="minorHAnsi" w:cstheme="minorHAnsi"/>
          <w:bCs/>
          <w:u w:val="single"/>
        </w:rPr>
        <w:t>Active Listening</w:t>
      </w:r>
    </w:p>
    <w:p w14:paraId="5F42741E" w14:textId="77777777" w:rsidR="008A52B1" w:rsidRPr="00F95A37" w:rsidRDefault="008A52B1" w:rsidP="00E40845">
      <w:pPr>
        <w:pStyle w:val="Default"/>
        <w:ind w:left="720"/>
        <w:jc w:val="both"/>
        <w:rPr>
          <w:rFonts w:asciiTheme="minorHAnsi" w:hAnsiTheme="minorHAnsi" w:cstheme="minorHAnsi"/>
          <w:bCs/>
          <w:u w:val="single"/>
        </w:rPr>
      </w:pPr>
    </w:p>
    <w:p w14:paraId="6017B895" w14:textId="5B4B9A75" w:rsidR="00E40845" w:rsidRPr="00F95A37" w:rsidRDefault="00E40845" w:rsidP="004855ED">
      <w:pPr>
        <w:pStyle w:val="Default"/>
        <w:ind w:left="720"/>
        <w:jc w:val="both"/>
        <w:rPr>
          <w:rFonts w:asciiTheme="minorHAnsi" w:hAnsiTheme="minorHAnsi" w:cstheme="minorHAnsi"/>
          <w:bCs/>
        </w:rPr>
      </w:pPr>
      <w:r w:rsidRPr="00F95A37">
        <w:rPr>
          <w:rFonts w:asciiTheme="minorHAnsi" w:hAnsiTheme="minorHAnsi" w:cstheme="minorHAnsi"/>
          <w:bCs/>
        </w:rPr>
        <w:t xml:space="preserve">Listening to people involves more than just hearing what they say. To listen well, you need to be able to hear the words </w:t>
      </w:r>
      <w:proofErr w:type="gramStart"/>
      <w:r w:rsidRPr="00F95A37">
        <w:rPr>
          <w:rFonts w:asciiTheme="minorHAnsi" w:hAnsiTheme="minorHAnsi" w:cstheme="minorHAnsi"/>
          <w:bCs/>
        </w:rPr>
        <w:t>being spoken</w:t>
      </w:r>
      <w:proofErr w:type="gramEnd"/>
      <w:r w:rsidRPr="00F95A37">
        <w:rPr>
          <w:rFonts w:asciiTheme="minorHAnsi" w:hAnsiTheme="minorHAnsi" w:cstheme="minorHAnsi"/>
          <w:bCs/>
        </w:rPr>
        <w:t xml:space="preserve">, think about what they mean and then think what to say in reply. You can also show that you are listening and what you think about what </w:t>
      </w:r>
      <w:proofErr w:type="gramStart"/>
      <w:r w:rsidRPr="00F95A37">
        <w:rPr>
          <w:rFonts w:asciiTheme="minorHAnsi" w:hAnsiTheme="minorHAnsi" w:cstheme="minorHAnsi"/>
          <w:bCs/>
        </w:rPr>
        <w:t>is being said</w:t>
      </w:r>
      <w:proofErr w:type="gramEnd"/>
      <w:r w:rsidRPr="00F95A37">
        <w:rPr>
          <w:rFonts w:asciiTheme="minorHAnsi" w:hAnsiTheme="minorHAnsi" w:cstheme="minorHAnsi"/>
          <w:bCs/>
        </w:rPr>
        <w:t xml:space="preserve"> through your body language, facial expressions and eye contact. By yawning, looking at your notes or watch, or looking around when someone is speaking, you will give the impression that you </w:t>
      </w:r>
      <w:proofErr w:type="gramStart"/>
      <w:r w:rsidRPr="00F95A37">
        <w:rPr>
          <w:rFonts w:asciiTheme="minorHAnsi" w:hAnsiTheme="minorHAnsi" w:cstheme="minorHAnsi"/>
          <w:bCs/>
        </w:rPr>
        <w:t>are bored</w:t>
      </w:r>
      <w:proofErr w:type="gramEnd"/>
      <w:r w:rsidRPr="00F95A37">
        <w:rPr>
          <w:rFonts w:asciiTheme="minorHAnsi" w:hAnsiTheme="minorHAnsi" w:cstheme="minorHAnsi"/>
          <w:bCs/>
        </w:rPr>
        <w:t xml:space="preserve"> by what is being said. This is not only very rude but can also cause the person distr</w:t>
      </w:r>
      <w:r w:rsidR="004855ED">
        <w:rPr>
          <w:rFonts w:asciiTheme="minorHAnsi" w:hAnsiTheme="minorHAnsi" w:cstheme="minorHAnsi"/>
          <w:bCs/>
        </w:rPr>
        <w:t xml:space="preserve">ess and negatively affect their </w:t>
      </w:r>
      <w:r w:rsidRPr="00F95A37">
        <w:rPr>
          <w:rFonts w:asciiTheme="minorHAnsi" w:hAnsiTheme="minorHAnsi" w:cstheme="minorHAnsi"/>
          <w:bCs/>
        </w:rPr>
        <w:t xml:space="preserve">self-esteem. The process of active listening and responding involves: </w:t>
      </w:r>
    </w:p>
    <w:p w14:paraId="74211AF9" w14:textId="77777777" w:rsidR="00E40845" w:rsidRPr="00F95A37" w:rsidRDefault="00E40845" w:rsidP="00E40845">
      <w:pPr>
        <w:pStyle w:val="Default"/>
        <w:ind w:left="720"/>
        <w:jc w:val="both"/>
        <w:rPr>
          <w:rFonts w:asciiTheme="minorHAnsi" w:hAnsiTheme="minorHAnsi" w:cstheme="minorHAnsi"/>
          <w:bCs/>
        </w:rPr>
      </w:pPr>
    </w:p>
    <w:p w14:paraId="3791BA9E" w14:textId="77777777" w:rsidR="004855ED" w:rsidRDefault="00E40845" w:rsidP="004855ED">
      <w:pPr>
        <w:pStyle w:val="Default"/>
        <w:numPr>
          <w:ilvl w:val="2"/>
          <w:numId w:val="18"/>
        </w:numPr>
        <w:jc w:val="both"/>
        <w:rPr>
          <w:rFonts w:asciiTheme="minorHAnsi" w:hAnsiTheme="minorHAnsi" w:cstheme="minorHAnsi"/>
          <w:bCs/>
        </w:rPr>
      </w:pPr>
      <w:r w:rsidRPr="00F95A37">
        <w:rPr>
          <w:rFonts w:asciiTheme="minorHAnsi" w:hAnsiTheme="minorHAnsi" w:cstheme="minorHAnsi"/>
          <w:bCs/>
        </w:rPr>
        <w:t>allowing the person who is talking time to explain</w:t>
      </w:r>
    </w:p>
    <w:p w14:paraId="4963F25D" w14:textId="77777777" w:rsidR="007E629E" w:rsidRDefault="00E40845" w:rsidP="007E629E">
      <w:pPr>
        <w:pStyle w:val="Default"/>
        <w:numPr>
          <w:ilvl w:val="2"/>
          <w:numId w:val="18"/>
        </w:numPr>
        <w:jc w:val="both"/>
        <w:rPr>
          <w:rFonts w:asciiTheme="minorHAnsi" w:hAnsiTheme="minorHAnsi" w:cstheme="minorHAnsi"/>
          <w:bCs/>
        </w:rPr>
      </w:pPr>
      <w:r w:rsidRPr="004855ED">
        <w:rPr>
          <w:rFonts w:asciiTheme="minorHAnsi" w:hAnsiTheme="minorHAnsi" w:cstheme="minorHAnsi"/>
          <w:bCs/>
        </w:rPr>
        <w:t>not interrupting</w:t>
      </w:r>
    </w:p>
    <w:p w14:paraId="31EBF898" w14:textId="77777777" w:rsidR="007E629E" w:rsidRDefault="00E40845" w:rsidP="007E629E">
      <w:pPr>
        <w:pStyle w:val="Default"/>
        <w:numPr>
          <w:ilvl w:val="2"/>
          <w:numId w:val="18"/>
        </w:numPr>
        <w:jc w:val="both"/>
        <w:rPr>
          <w:rFonts w:asciiTheme="minorHAnsi" w:hAnsiTheme="minorHAnsi" w:cstheme="minorHAnsi"/>
          <w:bCs/>
        </w:rPr>
      </w:pPr>
      <w:proofErr w:type="gramStart"/>
      <w:r w:rsidRPr="007E629E">
        <w:rPr>
          <w:rFonts w:asciiTheme="minorHAnsi" w:hAnsiTheme="minorHAnsi" w:cstheme="minorHAnsi"/>
          <w:bCs/>
        </w:rPr>
        <w:t>giving</w:t>
      </w:r>
      <w:proofErr w:type="gramEnd"/>
      <w:r w:rsidRPr="007E629E">
        <w:rPr>
          <w:rFonts w:asciiTheme="minorHAnsi" w:hAnsiTheme="minorHAnsi" w:cstheme="minorHAnsi"/>
          <w:bCs/>
        </w:rPr>
        <w:t xml:space="preserve"> encouragement by smiling, nodding and</w:t>
      </w:r>
      <w:r w:rsidR="004855ED" w:rsidRPr="007E629E">
        <w:rPr>
          <w:rFonts w:asciiTheme="minorHAnsi" w:hAnsiTheme="minorHAnsi" w:cstheme="minorHAnsi"/>
          <w:bCs/>
        </w:rPr>
        <w:t xml:space="preserve"> making encouraging remarks such </w:t>
      </w:r>
      <w:r w:rsidRPr="007E629E">
        <w:rPr>
          <w:rFonts w:asciiTheme="minorHAnsi" w:hAnsiTheme="minorHAnsi" w:cstheme="minorHAnsi"/>
          <w:bCs/>
        </w:rPr>
        <w:t>as ‘Really?’ and ‘Oh yes.’</w:t>
      </w:r>
    </w:p>
    <w:p w14:paraId="5EB25CF0" w14:textId="77777777" w:rsidR="007E629E" w:rsidRDefault="00E40845" w:rsidP="007E629E">
      <w:pPr>
        <w:pStyle w:val="Default"/>
        <w:numPr>
          <w:ilvl w:val="2"/>
          <w:numId w:val="18"/>
        </w:numPr>
        <w:jc w:val="both"/>
        <w:rPr>
          <w:rFonts w:asciiTheme="minorHAnsi" w:hAnsiTheme="minorHAnsi" w:cstheme="minorHAnsi"/>
          <w:bCs/>
        </w:rPr>
      </w:pPr>
      <w:proofErr w:type="gramStart"/>
      <w:r w:rsidRPr="007E629E">
        <w:rPr>
          <w:rFonts w:asciiTheme="minorHAnsi" w:hAnsiTheme="minorHAnsi" w:cstheme="minorHAnsi"/>
          <w:bCs/>
        </w:rPr>
        <w:t>asking</w:t>
      </w:r>
      <w:proofErr w:type="gramEnd"/>
      <w:r w:rsidRPr="007E629E">
        <w:rPr>
          <w:rFonts w:asciiTheme="minorHAnsi" w:hAnsiTheme="minorHAnsi" w:cstheme="minorHAnsi"/>
          <w:bCs/>
        </w:rPr>
        <w:t xml:space="preserve"> question for clarification, such as ‘Can you explain that again please?’</w:t>
      </w:r>
    </w:p>
    <w:p w14:paraId="1995C4BC" w14:textId="2CDABDDC" w:rsidR="00E40845" w:rsidRPr="007E629E" w:rsidRDefault="00E40845" w:rsidP="007E629E">
      <w:pPr>
        <w:pStyle w:val="Default"/>
        <w:numPr>
          <w:ilvl w:val="2"/>
          <w:numId w:val="18"/>
        </w:numPr>
        <w:jc w:val="both"/>
        <w:rPr>
          <w:rFonts w:asciiTheme="minorHAnsi" w:hAnsiTheme="minorHAnsi" w:cstheme="minorHAnsi"/>
          <w:bCs/>
        </w:rPr>
      </w:pPr>
      <w:proofErr w:type="gramStart"/>
      <w:r w:rsidRPr="007E629E">
        <w:rPr>
          <w:rFonts w:asciiTheme="minorHAnsi" w:hAnsiTheme="minorHAnsi" w:cstheme="minorHAnsi"/>
          <w:bCs/>
        </w:rPr>
        <w:t>showing</w:t>
      </w:r>
      <w:proofErr w:type="gramEnd"/>
      <w:r w:rsidRPr="007E629E">
        <w:rPr>
          <w:rFonts w:asciiTheme="minorHAnsi" w:hAnsiTheme="minorHAnsi" w:cstheme="minorHAnsi"/>
          <w:bCs/>
        </w:rPr>
        <w:t xml:space="preserve"> empathy by making comments such as ‘That must be so difficult for you.’</w:t>
      </w:r>
    </w:p>
    <w:p w14:paraId="21A919D8" w14:textId="20E074DD" w:rsidR="00E40845" w:rsidRPr="00F95A37" w:rsidRDefault="00E40845" w:rsidP="00E40845">
      <w:pPr>
        <w:pStyle w:val="Default"/>
        <w:numPr>
          <w:ilvl w:val="2"/>
          <w:numId w:val="18"/>
        </w:numPr>
        <w:jc w:val="both"/>
        <w:rPr>
          <w:rFonts w:asciiTheme="minorHAnsi" w:hAnsiTheme="minorHAnsi" w:cstheme="minorHAnsi"/>
          <w:bCs/>
        </w:rPr>
      </w:pPr>
      <w:r w:rsidRPr="00F95A37">
        <w:rPr>
          <w:rFonts w:asciiTheme="minorHAnsi" w:hAnsiTheme="minorHAnsi" w:cstheme="minorHAnsi"/>
          <w:bCs/>
        </w:rPr>
        <w:t>looking interested by maintaining eye contact and not looking at anything else</w:t>
      </w:r>
    </w:p>
    <w:p w14:paraId="0CE36F4B" w14:textId="522640C1" w:rsidR="00CB042F" w:rsidRPr="00F95A37" w:rsidRDefault="00E40845" w:rsidP="00E40845">
      <w:pPr>
        <w:pStyle w:val="Default"/>
        <w:numPr>
          <w:ilvl w:val="2"/>
          <w:numId w:val="18"/>
        </w:numPr>
        <w:jc w:val="both"/>
        <w:rPr>
          <w:rFonts w:asciiTheme="minorHAnsi" w:hAnsiTheme="minorHAnsi" w:cstheme="minorHAnsi"/>
          <w:bCs/>
        </w:rPr>
      </w:pPr>
      <w:r w:rsidRPr="00F95A37">
        <w:rPr>
          <w:rFonts w:asciiTheme="minorHAnsi" w:hAnsiTheme="minorHAnsi" w:cstheme="minorHAnsi"/>
          <w:bCs/>
        </w:rPr>
        <w:t>not being distracted by anything else – switch off your mobile</w:t>
      </w:r>
    </w:p>
    <w:p w14:paraId="50D4F0E9" w14:textId="3003314D" w:rsidR="008B23A9" w:rsidRPr="00F95A37" w:rsidRDefault="00E40845" w:rsidP="004855ED">
      <w:pPr>
        <w:pStyle w:val="Default"/>
        <w:jc w:val="both"/>
        <w:rPr>
          <w:rFonts w:asciiTheme="minorHAnsi" w:hAnsiTheme="minorHAnsi" w:cstheme="minorHAnsi"/>
          <w:bCs/>
        </w:rPr>
      </w:pPr>
      <w:r w:rsidRPr="00F95A37">
        <w:rPr>
          <w:rFonts w:asciiTheme="minorHAnsi" w:hAnsiTheme="minorHAnsi" w:cstheme="minorHAnsi"/>
          <w:bCs/>
          <w:noProof/>
          <w:lang w:eastAsia="en-GB"/>
        </w:rPr>
        <mc:AlternateContent>
          <mc:Choice Requires="wps">
            <w:drawing>
              <wp:anchor distT="0" distB="0" distL="114300" distR="114300" simplePos="0" relativeHeight="251669504" behindDoc="0" locked="0" layoutInCell="1" allowOverlap="1" wp14:anchorId="0B6DC449" wp14:editId="531A38D5">
                <wp:simplePos x="0" y="0"/>
                <wp:positionH relativeFrom="column">
                  <wp:posOffset>436079</wp:posOffset>
                </wp:positionH>
                <wp:positionV relativeFrom="paragraph">
                  <wp:posOffset>134730</wp:posOffset>
                </wp:positionV>
                <wp:extent cx="5987333" cy="771277"/>
                <wp:effectExtent l="0" t="0" r="13970" b="10160"/>
                <wp:wrapNone/>
                <wp:docPr id="13" name="Rectangle 13"/>
                <wp:cNvGraphicFramePr/>
                <a:graphic xmlns:a="http://schemas.openxmlformats.org/drawingml/2006/main">
                  <a:graphicData uri="http://schemas.microsoft.com/office/word/2010/wordprocessingShape">
                    <wps:wsp>
                      <wps:cNvSpPr/>
                      <wps:spPr>
                        <a:xfrm>
                          <a:off x="0" y="0"/>
                          <a:ext cx="5987333" cy="77127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B22CD37" w14:textId="138C0B46" w:rsidR="00E40845" w:rsidRPr="004855ED" w:rsidRDefault="00E40845" w:rsidP="00E40845">
                            <w:pPr>
                              <w:jc w:val="center"/>
                              <w:rPr>
                                <w:sz w:val="24"/>
                                <w:szCs w:val="24"/>
                              </w:rPr>
                            </w:pPr>
                            <w:r w:rsidRPr="004855ED">
                              <w:rPr>
                                <w:sz w:val="24"/>
                                <w:szCs w:val="24"/>
                              </w:rPr>
                              <w:t>Review the picture below:</w:t>
                            </w:r>
                          </w:p>
                          <w:p w14:paraId="7E994448" w14:textId="10CD359D" w:rsidR="00E40845" w:rsidRPr="004855ED" w:rsidRDefault="00E40845" w:rsidP="00E40845">
                            <w:pPr>
                              <w:pStyle w:val="ListParagraph"/>
                              <w:numPr>
                                <w:ilvl w:val="0"/>
                                <w:numId w:val="19"/>
                              </w:numPr>
                              <w:jc w:val="center"/>
                              <w:rPr>
                                <w:sz w:val="24"/>
                                <w:szCs w:val="24"/>
                              </w:rPr>
                            </w:pPr>
                            <w:r w:rsidRPr="004855ED">
                              <w:rPr>
                                <w:sz w:val="24"/>
                                <w:szCs w:val="24"/>
                              </w:rPr>
                              <w:t>How can you tell the service providers are interested and listening carefully?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6DC449" id="Rectangle 13" o:spid="_x0000_s1028" style="position:absolute;left:0;text-align:left;margin-left:34.35pt;margin-top:10.6pt;width:471.45pt;height:6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" fillcolor="#5b9bd5 [3204]" strokecolor="#1f4d78 [1604]" strokeweight="1pt">
                <v:textbox>
                  <w:txbxContent>
                    <w:p w14:paraId="4B22CD37" w14:textId="138C0B46" w:rsidR="00E40845" w:rsidRPr="004855ED" w:rsidRDefault="00E40845" w:rsidP="00E40845">
                      <w:pPr>
                        <w:jc w:val="center"/>
                        <w:rPr>
                          <w:sz w:val="24"/>
                          <w:szCs w:val="24"/>
                        </w:rPr>
                      </w:pPr>
                      <w:r w:rsidRPr="004855ED">
                        <w:rPr>
                          <w:sz w:val="24"/>
                          <w:szCs w:val="24"/>
                        </w:rPr>
                        <w:t>Review the picture below:</w:t>
                      </w:r>
                    </w:p>
                    <w:p w14:paraId="7E994448" w14:textId="10CD359D" w:rsidR="00E40845" w:rsidRPr="004855ED" w:rsidRDefault="00E40845" w:rsidP="00E40845">
                      <w:pPr>
                        <w:pStyle w:val="ListParagraph"/>
                        <w:numPr>
                          <w:ilvl w:val="0"/>
                          <w:numId w:val="19"/>
                        </w:numPr>
                        <w:jc w:val="center"/>
                        <w:rPr>
                          <w:sz w:val="24"/>
                          <w:szCs w:val="24"/>
                        </w:rPr>
                      </w:pPr>
                      <w:r w:rsidRPr="004855ED">
                        <w:rPr>
                          <w:sz w:val="24"/>
                          <w:szCs w:val="24"/>
                        </w:rPr>
                        <w:t>How can you tell the service providers are interested and listening carefully?</w:t>
                      </w:r>
                    </w:p>
                  </w:txbxContent>
                </v:textbox>
              </v:rect>
            </w:pict>
          </mc:Fallback>
        </mc:AlternateContent>
      </w:r>
    </w:p>
    <w:p w14:paraId="65619E59" w14:textId="3FF77A56" w:rsidR="0071132A" w:rsidRPr="00F95A37" w:rsidRDefault="002900CE" w:rsidP="002900CE">
      <w:pPr>
        <w:pStyle w:val="Default"/>
        <w:jc w:val="both"/>
        <w:rPr>
          <w:rFonts w:asciiTheme="minorHAnsi" w:hAnsiTheme="minorHAnsi" w:cstheme="minorHAnsi"/>
          <w:bCs/>
        </w:rPr>
      </w:pPr>
      <w:r w:rsidRPr="00F95A37">
        <w:rPr>
          <w:rFonts w:asciiTheme="minorHAnsi" w:hAnsiTheme="minorHAnsi" w:cstheme="minorHAnsi"/>
          <w:bCs/>
        </w:rPr>
        <w:tab/>
      </w:r>
    </w:p>
    <w:p w14:paraId="1EB7836F" w14:textId="723A4B1B" w:rsidR="003C0FB5" w:rsidRPr="00F95A37" w:rsidRDefault="003C0FB5" w:rsidP="00AD46A3">
      <w:pPr>
        <w:pStyle w:val="Default"/>
        <w:ind w:left="720"/>
        <w:jc w:val="both"/>
        <w:rPr>
          <w:rFonts w:asciiTheme="minorHAnsi" w:hAnsiTheme="minorHAnsi" w:cstheme="minorHAnsi"/>
          <w:bCs/>
        </w:rPr>
      </w:pPr>
    </w:p>
    <w:p w14:paraId="0ECA4C08" w14:textId="7661D584" w:rsidR="008B23A9" w:rsidRPr="00F95A37" w:rsidRDefault="008B23A9" w:rsidP="004855ED">
      <w:pPr>
        <w:pStyle w:val="Default"/>
        <w:jc w:val="both"/>
        <w:rPr>
          <w:rFonts w:asciiTheme="minorHAnsi" w:hAnsiTheme="minorHAnsi" w:cstheme="minorHAnsi"/>
          <w:bCs/>
        </w:rPr>
      </w:pPr>
    </w:p>
    <w:p w14:paraId="2A409B25" w14:textId="77777777" w:rsidR="008B23A9" w:rsidRPr="00F95A37" w:rsidRDefault="008B23A9" w:rsidP="00AD46A3">
      <w:pPr>
        <w:pStyle w:val="Default"/>
        <w:ind w:left="720"/>
        <w:jc w:val="both"/>
        <w:rPr>
          <w:rFonts w:asciiTheme="minorHAnsi" w:hAnsiTheme="minorHAnsi" w:cstheme="minorHAnsi"/>
          <w:bCs/>
        </w:rPr>
      </w:pPr>
    </w:p>
    <w:tbl>
      <w:tblPr>
        <w:tblStyle w:val="TableGrid"/>
        <w:tblW w:w="0" w:type="auto"/>
        <w:tblInd w:w="720" w:type="dxa"/>
        <w:tblLook w:val="04A0" w:firstRow="1" w:lastRow="0" w:firstColumn="1" w:lastColumn="0" w:noHBand="0" w:noVBand="1"/>
      </w:tblPr>
      <w:tblGrid>
        <w:gridCol w:w="9754"/>
      </w:tblGrid>
      <w:tr w:rsidR="00745AA5" w:rsidRPr="00F95A37" w14:paraId="3B5D7B28" w14:textId="77777777" w:rsidTr="00745AA5">
        <w:tc>
          <w:tcPr>
            <w:tcW w:w="10474" w:type="dxa"/>
          </w:tcPr>
          <w:p w14:paraId="269FF51E" w14:textId="77777777" w:rsidR="00745AA5" w:rsidRPr="00F95A37" w:rsidRDefault="00745AA5" w:rsidP="00745AA5">
            <w:pPr>
              <w:pStyle w:val="Default"/>
              <w:jc w:val="both"/>
              <w:rPr>
                <w:rFonts w:asciiTheme="minorHAnsi" w:hAnsiTheme="minorHAnsi" w:cstheme="minorHAnsi"/>
                <w:bCs/>
              </w:rPr>
            </w:pPr>
          </w:p>
          <w:p w14:paraId="53D90992" w14:textId="01E0C6B7" w:rsidR="00745AA5" w:rsidRPr="00F95A37" w:rsidRDefault="00E40845" w:rsidP="00E40845">
            <w:pPr>
              <w:pStyle w:val="Default"/>
              <w:jc w:val="center"/>
              <w:rPr>
                <w:rFonts w:asciiTheme="minorHAnsi" w:hAnsiTheme="minorHAnsi" w:cstheme="minorHAnsi"/>
                <w:bCs/>
              </w:rPr>
            </w:pPr>
            <w:r w:rsidRPr="00F95A37">
              <w:rPr>
                <w:rFonts w:asciiTheme="minorHAnsi" w:hAnsiTheme="minorHAnsi" w:cstheme="minorHAnsi"/>
                <w:bCs/>
                <w:noProof/>
                <w:lang w:eastAsia="en-GB"/>
              </w:rPr>
              <w:drawing>
                <wp:inline distT="0" distB="0" distL="0" distR="0" wp14:anchorId="632EA054" wp14:editId="6ECCF05F">
                  <wp:extent cx="5128591" cy="34117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0285" cy="3419540"/>
                          </a:xfrm>
                          <a:prstGeom prst="rect">
                            <a:avLst/>
                          </a:prstGeom>
                          <a:noFill/>
                          <a:ln>
                            <a:noFill/>
                          </a:ln>
                        </pic:spPr>
                      </pic:pic>
                    </a:graphicData>
                  </a:graphic>
                </wp:inline>
              </w:drawing>
            </w:r>
          </w:p>
          <w:p w14:paraId="69244481" w14:textId="77777777" w:rsidR="00745AA5" w:rsidRPr="00F95A37" w:rsidRDefault="00745AA5" w:rsidP="00AD46A3">
            <w:pPr>
              <w:pStyle w:val="Default"/>
              <w:jc w:val="both"/>
              <w:rPr>
                <w:rFonts w:asciiTheme="minorHAnsi" w:hAnsiTheme="minorHAnsi" w:cstheme="minorHAnsi"/>
                <w:bCs/>
              </w:rPr>
            </w:pPr>
          </w:p>
          <w:p w14:paraId="36DF9B81" w14:textId="485111CA" w:rsidR="00745AA5" w:rsidRPr="00F95A37" w:rsidRDefault="00745AA5" w:rsidP="00AD46A3">
            <w:pPr>
              <w:pStyle w:val="Default"/>
              <w:jc w:val="both"/>
              <w:rPr>
                <w:rFonts w:asciiTheme="minorHAnsi" w:hAnsiTheme="minorHAnsi" w:cstheme="minorHAnsi"/>
                <w:bCs/>
              </w:rPr>
            </w:pPr>
          </w:p>
        </w:tc>
      </w:tr>
    </w:tbl>
    <w:p w14:paraId="1B3CA48C" w14:textId="6B5424F3" w:rsidR="00D41DE5" w:rsidRPr="00F95A37" w:rsidRDefault="00D41DE5" w:rsidP="00D41DE5">
      <w:pPr>
        <w:pStyle w:val="Default"/>
        <w:ind w:left="1080"/>
        <w:jc w:val="both"/>
        <w:rPr>
          <w:rFonts w:asciiTheme="minorHAnsi" w:hAnsiTheme="minorHAnsi" w:cstheme="minorHAnsi"/>
          <w:bCs/>
        </w:rPr>
      </w:pPr>
    </w:p>
    <w:p w14:paraId="161A6CA6" w14:textId="0EC6E537" w:rsidR="008A52B1" w:rsidRPr="00F95A37" w:rsidRDefault="008A52B1" w:rsidP="00D41DE5">
      <w:pPr>
        <w:pStyle w:val="Default"/>
        <w:ind w:left="1080"/>
        <w:jc w:val="both"/>
        <w:rPr>
          <w:rFonts w:asciiTheme="minorHAnsi" w:hAnsiTheme="minorHAnsi" w:cstheme="minorHAnsi"/>
          <w:bCs/>
        </w:rPr>
      </w:pPr>
    </w:p>
    <w:p w14:paraId="7F541856" w14:textId="5836A5A2" w:rsidR="008A52B1" w:rsidRPr="00F95A37" w:rsidRDefault="008A52B1" w:rsidP="00D41DE5">
      <w:pPr>
        <w:pStyle w:val="Default"/>
        <w:ind w:left="1080"/>
        <w:jc w:val="both"/>
        <w:rPr>
          <w:rFonts w:asciiTheme="minorHAnsi" w:hAnsiTheme="minorHAnsi" w:cstheme="minorHAnsi"/>
          <w:bCs/>
          <w:u w:val="single"/>
        </w:rPr>
      </w:pPr>
    </w:p>
    <w:p w14:paraId="5AC2BD97" w14:textId="77777777" w:rsidR="004855ED" w:rsidRDefault="004855ED" w:rsidP="008A52B1">
      <w:pPr>
        <w:pStyle w:val="Default"/>
        <w:ind w:left="1080"/>
        <w:jc w:val="both"/>
        <w:rPr>
          <w:rFonts w:asciiTheme="minorHAnsi" w:hAnsiTheme="minorHAnsi" w:cstheme="minorHAnsi"/>
          <w:bCs/>
          <w:u w:val="single"/>
        </w:rPr>
      </w:pPr>
    </w:p>
    <w:p w14:paraId="465F97CB" w14:textId="77777777" w:rsidR="004855ED" w:rsidRDefault="004855ED" w:rsidP="008A52B1">
      <w:pPr>
        <w:pStyle w:val="Default"/>
        <w:ind w:left="1080"/>
        <w:jc w:val="both"/>
        <w:rPr>
          <w:rFonts w:asciiTheme="minorHAnsi" w:hAnsiTheme="minorHAnsi" w:cstheme="minorHAnsi"/>
          <w:bCs/>
          <w:u w:val="single"/>
        </w:rPr>
      </w:pPr>
    </w:p>
    <w:p w14:paraId="62CFEA18" w14:textId="77777777" w:rsidR="004855ED" w:rsidRDefault="004855ED" w:rsidP="008A52B1">
      <w:pPr>
        <w:pStyle w:val="Default"/>
        <w:ind w:left="1080"/>
        <w:jc w:val="both"/>
        <w:rPr>
          <w:rFonts w:asciiTheme="minorHAnsi" w:hAnsiTheme="minorHAnsi" w:cstheme="minorHAnsi"/>
          <w:bCs/>
          <w:u w:val="single"/>
        </w:rPr>
      </w:pPr>
    </w:p>
    <w:p w14:paraId="0D9511C7" w14:textId="77777777" w:rsidR="004855ED" w:rsidRDefault="004855ED" w:rsidP="008A52B1">
      <w:pPr>
        <w:pStyle w:val="Default"/>
        <w:ind w:left="1080"/>
        <w:jc w:val="both"/>
        <w:rPr>
          <w:rFonts w:asciiTheme="minorHAnsi" w:hAnsiTheme="minorHAnsi" w:cstheme="minorHAnsi"/>
          <w:bCs/>
          <w:u w:val="single"/>
        </w:rPr>
      </w:pPr>
    </w:p>
    <w:p w14:paraId="30E37660" w14:textId="77777777" w:rsidR="004855ED" w:rsidRDefault="004855ED" w:rsidP="008A52B1">
      <w:pPr>
        <w:pStyle w:val="Default"/>
        <w:ind w:left="1080"/>
        <w:jc w:val="both"/>
        <w:rPr>
          <w:rFonts w:asciiTheme="minorHAnsi" w:hAnsiTheme="minorHAnsi" w:cstheme="minorHAnsi"/>
          <w:bCs/>
          <w:u w:val="single"/>
        </w:rPr>
      </w:pPr>
    </w:p>
    <w:p w14:paraId="5976F27B" w14:textId="77777777" w:rsidR="004855ED" w:rsidRDefault="004855ED" w:rsidP="008A52B1">
      <w:pPr>
        <w:pStyle w:val="Default"/>
        <w:ind w:left="1080"/>
        <w:jc w:val="both"/>
        <w:rPr>
          <w:rFonts w:asciiTheme="minorHAnsi" w:hAnsiTheme="minorHAnsi" w:cstheme="minorHAnsi"/>
          <w:bCs/>
          <w:u w:val="single"/>
        </w:rPr>
      </w:pPr>
    </w:p>
    <w:p w14:paraId="6F7BCAD6" w14:textId="2141195E" w:rsidR="008A52B1" w:rsidRPr="00F95A37" w:rsidRDefault="00F95A37" w:rsidP="008A52B1">
      <w:pPr>
        <w:pStyle w:val="Default"/>
        <w:ind w:left="1080"/>
        <w:jc w:val="both"/>
        <w:rPr>
          <w:rFonts w:asciiTheme="minorHAnsi" w:hAnsiTheme="minorHAnsi" w:cstheme="minorHAnsi"/>
          <w:bCs/>
          <w:u w:val="single"/>
        </w:rPr>
      </w:pPr>
      <w:r>
        <w:rPr>
          <w:rFonts w:asciiTheme="minorHAnsi" w:hAnsiTheme="minorHAnsi" w:cstheme="minorHAnsi"/>
          <w:bCs/>
          <w:u w:val="single"/>
        </w:rPr>
        <w:t>Overcoming barriers to communication</w:t>
      </w:r>
    </w:p>
    <w:p w14:paraId="14D4AEB0" w14:textId="77777777" w:rsidR="008A52B1" w:rsidRPr="00F95A37" w:rsidRDefault="008A52B1" w:rsidP="008A52B1">
      <w:pPr>
        <w:pStyle w:val="Default"/>
        <w:ind w:left="1080"/>
        <w:jc w:val="both"/>
        <w:rPr>
          <w:rFonts w:asciiTheme="minorHAnsi" w:hAnsiTheme="minorHAnsi" w:cstheme="minorHAnsi"/>
          <w:bCs/>
          <w:u w:val="single"/>
        </w:rPr>
      </w:pPr>
    </w:p>
    <w:p w14:paraId="18C24E64" w14:textId="6BDA4E96" w:rsidR="008A52B1" w:rsidRDefault="008A52B1" w:rsidP="008A52B1">
      <w:pPr>
        <w:pStyle w:val="Default"/>
        <w:ind w:left="1080"/>
        <w:jc w:val="both"/>
        <w:rPr>
          <w:rFonts w:asciiTheme="minorHAnsi" w:hAnsiTheme="minorHAnsi" w:cstheme="minorHAnsi"/>
          <w:bCs/>
        </w:rPr>
      </w:pPr>
      <w:r w:rsidRPr="00F95A37">
        <w:rPr>
          <w:rFonts w:asciiTheme="minorHAnsi" w:hAnsiTheme="minorHAnsi" w:cstheme="minorHAnsi"/>
          <w:bCs/>
        </w:rPr>
        <w:t>It is sometimes necessary to find an alternative form of communication to meet people’s differing needs, such as when someone has visual or hearing impairment or learning difficulties.</w:t>
      </w:r>
      <w:r w:rsidR="00F95A37">
        <w:rPr>
          <w:rFonts w:asciiTheme="minorHAnsi" w:hAnsiTheme="minorHAnsi" w:cstheme="minorHAnsi"/>
          <w:bCs/>
        </w:rPr>
        <w:t xml:space="preserve"> By using these alternative forms of </w:t>
      </w:r>
      <w:proofErr w:type="gramStart"/>
      <w:r w:rsidR="00F95A37">
        <w:rPr>
          <w:rFonts w:asciiTheme="minorHAnsi" w:hAnsiTheme="minorHAnsi" w:cstheme="minorHAnsi"/>
          <w:bCs/>
        </w:rPr>
        <w:t>communication</w:t>
      </w:r>
      <w:proofErr w:type="gramEnd"/>
      <w:r w:rsidR="00F95A37">
        <w:rPr>
          <w:rFonts w:asciiTheme="minorHAnsi" w:hAnsiTheme="minorHAnsi" w:cstheme="minorHAnsi"/>
          <w:bCs/>
        </w:rPr>
        <w:t xml:space="preserve"> it can overcome significant barriers that the service user may experience. In doing so, it enables the service user to communicate effectively and be able to explain all of their care needs. </w:t>
      </w:r>
    </w:p>
    <w:p w14:paraId="3105B3A0" w14:textId="42C8C097" w:rsidR="004855ED" w:rsidRDefault="004855ED" w:rsidP="008A52B1">
      <w:pPr>
        <w:pStyle w:val="Default"/>
        <w:ind w:left="1080"/>
        <w:jc w:val="both"/>
        <w:rPr>
          <w:rFonts w:asciiTheme="minorHAnsi" w:hAnsiTheme="minorHAnsi" w:cstheme="minorHAnsi"/>
          <w:bCs/>
        </w:rPr>
      </w:pPr>
    </w:p>
    <w:p w14:paraId="7C8A2784" w14:textId="426344D0" w:rsidR="004855ED" w:rsidRDefault="004855ED" w:rsidP="004855ED">
      <w:pPr>
        <w:pStyle w:val="Default"/>
        <w:ind w:left="1080"/>
        <w:jc w:val="both"/>
        <w:rPr>
          <w:rFonts w:asciiTheme="minorHAnsi" w:hAnsiTheme="minorHAnsi" w:cstheme="minorHAnsi"/>
          <w:bCs/>
        </w:rPr>
      </w:pPr>
      <w:r>
        <w:rPr>
          <w:rFonts w:asciiTheme="minorHAnsi" w:hAnsiTheme="minorHAnsi" w:cstheme="minorHAnsi"/>
          <w:bCs/>
        </w:rPr>
        <w:t xml:space="preserve">Activity 2: </w:t>
      </w:r>
    </w:p>
    <w:tbl>
      <w:tblPr>
        <w:tblStyle w:val="TableGrid"/>
        <w:tblW w:w="0" w:type="auto"/>
        <w:tblInd w:w="1080" w:type="dxa"/>
        <w:tblLook w:val="04A0" w:firstRow="1" w:lastRow="0" w:firstColumn="1" w:lastColumn="0" w:noHBand="0" w:noVBand="1"/>
      </w:tblPr>
      <w:tblGrid>
        <w:gridCol w:w="9394"/>
      </w:tblGrid>
      <w:tr w:rsidR="004855ED" w14:paraId="282520D7" w14:textId="77777777" w:rsidTr="004855ED">
        <w:tc>
          <w:tcPr>
            <w:tcW w:w="9394" w:type="dxa"/>
            <w:shd w:val="clear" w:color="auto" w:fill="DEEAF6" w:themeFill="accent1" w:themeFillTint="33"/>
          </w:tcPr>
          <w:p w14:paraId="4FA6C21A" w14:textId="77777777" w:rsidR="004855ED" w:rsidRDefault="004855ED" w:rsidP="008A52B1">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 xml:space="preserve">   </w:t>
            </w:r>
          </w:p>
          <w:p w14:paraId="531F66A3" w14:textId="79476896" w:rsidR="004855ED" w:rsidRDefault="007E629E" w:rsidP="008A52B1">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Visit the following</w:t>
            </w:r>
            <w:r w:rsidR="004855ED">
              <w:rPr>
                <w:rFonts w:asciiTheme="minorHAnsi" w:hAnsiTheme="minorHAnsi" w:cstheme="minorBidi"/>
                <w:color w:val="auto"/>
                <w:sz w:val="22"/>
                <w:szCs w:val="22"/>
              </w:rPr>
              <w:t xml:space="preserve"> NHS England</w:t>
            </w:r>
            <w:r>
              <w:rPr>
                <w:rFonts w:asciiTheme="minorHAnsi" w:hAnsiTheme="minorHAnsi" w:cstheme="minorBidi"/>
                <w:color w:val="auto"/>
                <w:sz w:val="22"/>
                <w:szCs w:val="22"/>
              </w:rPr>
              <w:t xml:space="preserve"> website</w:t>
            </w:r>
            <w:r w:rsidR="004855ED">
              <w:rPr>
                <w:rFonts w:asciiTheme="minorHAnsi" w:hAnsiTheme="minorHAnsi" w:cstheme="minorBidi"/>
                <w:color w:val="auto"/>
                <w:sz w:val="22"/>
                <w:szCs w:val="22"/>
              </w:rPr>
              <w:t xml:space="preserve"> and </w:t>
            </w:r>
            <w:r w:rsidR="004855ED" w:rsidRPr="007E629E">
              <w:rPr>
                <w:rFonts w:asciiTheme="minorHAnsi" w:hAnsiTheme="minorHAnsi" w:cstheme="minorBidi"/>
                <w:b/>
                <w:color w:val="auto"/>
                <w:sz w:val="22"/>
                <w:szCs w:val="22"/>
              </w:rPr>
              <w:t xml:space="preserve">take notes </w:t>
            </w:r>
            <w:r w:rsidR="004855ED">
              <w:rPr>
                <w:rFonts w:asciiTheme="minorHAnsi" w:hAnsiTheme="minorHAnsi" w:cstheme="minorBidi"/>
                <w:color w:val="auto"/>
                <w:sz w:val="22"/>
                <w:szCs w:val="22"/>
              </w:rPr>
              <w:t xml:space="preserve">on how to care for an individual with communication difficulties. </w:t>
            </w:r>
          </w:p>
          <w:p w14:paraId="08630629" w14:textId="77777777" w:rsidR="004855ED" w:rsidRDefault="004855ED" w:rsidP="008A52B1">
            <w:pPr>
              <w:pStyle w:val="Default"/>
              <w:jc w:val="both"/>
              <w:rPr>
                <w:rFonts w:asciiTheme="minorHAnsi" w:hAnsiTheme="minorHAnsi" w:cstheme="minorBidi"/>
                <w:color w:val="auto"/>
                <w:sz w:val="22"/>
                <w:szCs w:val="22"/>
              </w:rPr>
            </w:pPr>
          </w:p>
          <w:p w14:paraId="6A2E054A" w14:textId="77777777" w:rsidR="004855ED" w:rsidRDefault="0068593A" w:rsidP="008A52B1">
            <w:pPr>
              <w:pStyle w:val="Default"/>
              <w:jc w:val="both"/>
              <w:rPr>
                <w:rFonts w:asciiTheme="minorHAnsi" w:hAnsiTheme="minorHAnsi" w:cstheme="minorBidi"/>
                <w:color w:val="auto"/>
                <w:sz w:val="22"/>
                <w:szCs w:val="22"/>
              </w:rPr>
            </w:pPr>
            <w:hyperlink r:id="rId11" w:history="1">
              <w:r w:rsidR="004855ED" w:rsidRPr="004855ED">
                <w:rPr>
                  <w:rFonts w:asciiTheme="minorHAnsi" w:hAnsiTheme="minorHAnsi" w:cstheme="minorBidi"/>
                  <w:color w:val="0000FF"/>
                  <w:sz w:val="22"/>
                  <w:szCs w:val="22"/>
                  <w:u w:val="single"/>
                </w:rPr>
                <w:t>https://www.nhs.uk/conditions/social-care-and-support-guide/practical-tips-if-you-care-for-someone/how-to-care-for-someone-with-communication-difficulties/</w:t>
              </w:r>
            </w:hyperlink>
          </w:p>
          <w:p w14:paraId="3BC24D88" w14:textId="59F013A2" w:rsidR="004855ED" w:rsidRDefault="004855ED" w:rsidP="008A52B1">
            <w:pPr>
              <w:pStyle w:val="Default"/>
              <w:jc w:val="both"/>
              <w:rPr>
                <w:rFonts w:asciiTheme="minorHAnsi" w:hAnsiTheme="minorHAnsi" w:cstheme="minorHAnsi"/>
                <w:bCs/>
              </w:rPr>
            </w:pPr>
          </w:p>
        </w:tc>
      </w:tr>
    </w:tbl>
    <w:p w14:paraId="422550CB" w14:textId="60143E71" w:rsidR="004855ED" w:rsidRDefault="004855ED" w:rsidP="008A52B1">
      <w:pPr>
        <w:pStyle w:val="Default"/>
        <w:ind w:left="1080"/>
        <w:jc w:val="both"/>
        <w:rPr>
          <w:rFonts w:asciiTheme="minorHAnsi" w:hAnsiTheme="minorHAnsi" w:cstheme="minorHAnsi"/>
          <w:bCs/>
        </w:rPr>
      </w:pPr>
    </w:p>
    <w:p w14:paraId="488613FD" w14:textId="0823ABD8" w:rsidR="00817C27" w:rsidRPr="00F95A37" w:rsidRDefault="00817C27" w:rsidP="00C4466E">
      <w:pPr>
        <w:pStyle w:val="Default"/>
        <w:jc w:val="both"/>
        <w:rPr>
          <w:rFonts w:asciiTheme="minorHAnsi" w:hAnsiTheme="minorHAnsi" w:cstheme="minorHAnsi"/>
          <w:bCs/>
        </w:rPr>
      </w:pPr>
    </w:p>
    <w:p w14:paraId="245F2113" w14:textId="7084AD57" w:rsidR="00F95A37" w:rsidRPr="00F95A37" w:rsidRDefault="00F95A37" w:rsidP="008A52B1">
      <w:pPr>
        <w:pStyle w:val="Default"/>
        <w:ind w:left="1080"/>
        <w:jc w:val="both"/>
        <w:rPr>
          <w:rFonts w:asciiTheme="minorHAnsi" w:hAnsiTheme="minorHAnsi" w:cstheme="minorHAnsi"/>
          <w:bCs/>
        </w:rPr>
      </w:pPr>
    </w:p>
    <w:p w14:paraId="2CFAE1D6" w14:textId="0A985BEA" w:rsidR="00F95A37" w:rsidRPr="00F95A37" w:rsidRDefault="00F95A37" w:rsidP="008A52B1">
      <w:pPr>
        <w:pStyle w:val="Default"/>
        <w:ind w:left="1080"/>
        <w:jc w:val="both"/>
        <w:rPr>
          <w:rFonts w:asciiTheme="minorHAnsi" w:hAnsiTheme="minorHAnsi" w:cstheme="minorHAnsi"/>
          <w:bCs/>
        </w:rPr>
      </w:pPr>
      <w:r w:rsidRPr="00F95A37">
        <w:rPr>
          <w:rFonts w:asciiTheme="minorHAnsi" w:hAnsiTheme="minorHAnsi" w:cstheme="minorHAnsi"/>
          <w:bCs/>
        </w:rPr>
        <w:t xml:space="preserve">Activity </w:t>
      </w:r>
      <w:r w:rsidR="004855ED">
        <w:rPr>
          <w:rFonts w:asciiTheme="minorHAnsi" w:hAnsiTheme="minorHAnsi" w:cstheme="minorHAnsi"/>
          <w:bCs/>
        </w:rPr>
        <w:t>3</w:t>
      </w:r>
      <w:r w:rsidRPr="00F95A37">
        <w:rPr>
          <w:rFonts w:asciiTheme="minorHAnsi" w:hAnsiTheme="minorHAnsi" w:cstheme="minorHAnsi"/>
          <w:bCs/>
        </w:rPr>
        <w:t>: Conduct research on the following alternative forms of communication</w:t>
      </w:r>
      <w:r>
        <w:rPr>
          <w:rFonts w:asciiTheme="minorHAnsi" w:hAnsiTheme="minorHAnsi" w:cstheme="minorHAnsi"/>
          <w:bCs/>
        </w:rPr>
        <w:t xml:space="preserve"> that </w:t>
      </w:r>
      <w:proofErr w:type="gramStart"/>
      <w:r>
        <w:rPr>
          <w:rFonts w:asciiTheme="minorHAnsi" w:hAnsiTheme="minorHAnsi" w:cstheme="minorHAnsi"/>
          <w:bCs/>
        </w:rPr>
        <w:t>can be used</w:t>
      </w:r>
      <w:proofErr w:type="gramEnd"/>
      <w:r>
        <w:rPr>
          <w:rFonts w:asciiTheme="minorHAnsi" w:hAnsiTheme="minorHAnsi" w:cstheme="minorHAnsi"/>
          <w:bCs/>
        </w:rPr>
        <w:t xml:space="preserve"> to overcome barriers to communication</w:t>
      </w:r>
      <w:r w:rsidRPr="00F95A37">
        <w:rPr>
          <w:rFonts w:asciiTheme="minorHAnsi" w:hAnsiTheme="minorHAnsi" w:cstheme="minorHAnsi"/>
          <w:bCs/>
        </w:rPr>
        <w:t xml:space="preserve">. </w:t>
      </w:r>
    </w:p>
    <w:p w14:paraId="7A2079AA" w14:textId="14495741" w:rsidR="00F95A37" w:rsidRPr="00F95A37" w:rsidRDefault="00F95A37" w:rsidP="004855ED">
      <w:pPr>
        <w:pStyle w:val="Default"/>
        <w:jc w:val="both"/>
        <w:rPr>
          <w:rFonts w:asciiTheme="minorHAnsi" w:hAnsiTheme="minorHAnsi" w:cstheme="minorHAnsi"/>
          <w:bCs/>
        </w:rPr>
      </w:pPr>
    </w:p>
    <w:tbl>
      <w:tblPr>
        <w:tblStyle w:val="TableGrid"/>
        <w:tblW w:w="0" w:type="auto"/>
        <w:tblInd w:w="1080" w:type="dxa"/>
        <w:tblLook w:val="04A0" w:firstRow="1" w:lastRow="0" w:firstColumn="1" w:lastColumn="0" w:noHBand="0" w:noVBand="1"/>
      </w:tblPr>
      <w:tblGrid>
        <w:gridCol w:w="3735"/>
        <w:gridCol w:w="5659"/>
      </w:tblGrid>
      <w:tr w:rsidR="00F95A37" w:rsidRPr="00F95A37" w14:paraId="70F5380C" w14:textId="77777777" w:rsidTr="00F95A37">
        <w:tc>
          <w:tcPr>
            <w:tcW w:w="3735" w:type="dxa"/>
            <w:shd w:val="clear" w:color="auto" w:fill="DEEAF6" w:themeFill="accent1" w:themeFillTint="33"/>
          </w:tcPr>
          <w:p w14:paraId="35977182" w14:textId="11BAE916" w:rsidR="00F95A37" w:rsidRPr="00F95A37" w:rsidRDefault="00F95A37" w:rsidP="008A52B1">
            <w:pPr>
              <w:pStyle w:val="Default"/>
              <w:jc w:val="both"/>
              <w:rPr>
                <w:rFonts w:asciiTheme="minorHAnsi" w:hAnsiTheme="minorHAnsi" w:cstheme="minorHAnsi"/>
                <w:bCs/>
              </w:rPr>
            </w:pPr>
            <w:r w:rsidRPr="00F95A37">
              <w:rPr>
                <w:rFonts w:asciiTheme="minorHAnsi" w:hAnsiTheme="minorHAnsi" w:cstheme="minorHAnsi"/>
                <w:bCs/>
              </w:rPr>
              <w:t>Alternative form of communication</w:t>
            </w:r>
          </w:p>
        </w:tc>
        <w:tc>
          <w:tcPr>
            <w:tcW w:w="5659" w:type="dxa"/>
            <w:shd w:val="clear" w:color="auto" w:fill="DEEAF6" w:themeFill="accent1" w:themeFillTint="33"/>
          </w:tcPr>
          <w:p w14:paraId="238030C4" w14:textId="2DA0A385" w:rsidR="00F95A37" w:rsidRPr="00F95A37" w:rsidRDefault="00F95A37" w:rsidP="004855ED">
            <w:pPr>
              <w:pStyle w:val="Default"/>
              <w:numPr>
                <w:ilvl w:val="0"/>
                <w:numId w:val="23"/>
              </w:numPr>
              <w:jc w:val="both"/>
              <w:rPr>
                <w:rFonts w:asciiTheme="minorHAnsi" w:hAnsiTheme="minorHAnsi" w:cstheme="minorHAnsi"/>
                <w:bCs/>
              </w:rPr>
            </w:pPr>
            <w:r w:rsidRPr="00F95A37">
              <w:rPr>
                <w:rFonts w:asciiTheme="minorHAnsi" w:hAnsiTheme="minorHAnsi" w:cstheme="minorHAnsi"/>
                <w:bCs/>
              </w:rPr>
              <w:t>Who does it help and how?</w:t>
            </w:r>
          </w:p>
          <w:p w14:paraId="4042F2BA" w14:textId="506ED0C7" w:rsidR="00F95A37" w:rsidRPr="00F95A37" w:rsidRDefault="00F95A37" w:rsidP="00F95A37">
            <w:pPr>
              <w:pStyle w:val="Default"/>
              <w:numPr>
                <w:ilvl w:val="0"/>
                <w:numId w:val="21"/>
              </w:numPr>
              <w:jc w:val="both"/>
              <w:rPr>
                <w:rFonts w:asciiTheme="minorHAnsi" w:hAnsiTheme="minorHAnsi" w:cstheme="minorHAnsi"/>
                <w:bCs/>
              </w:rPr>
            </w:pPr>
            <w:r w:rsidRPr="00F95A37">
              <w:rPr>
                <w:rFonts w:asciiTheme="minorHAnsi" w:hAnsiTheme="minorHAnsi" w:cstheme="minorHAnsi"/>
                <w:bCs/>
              </w:rPr>
              <w:t>What are the advantages of using this form of communication?</w:t>
            </w:r>
          </w:p>
          <w:p w14:paraId="0DEA4F69" w14:textId="4ECD1B64" w:rsidR="00F95A37" w:rsidRPr="004855ED" w:rsidRDefault="00F95A37" w:rsidP="008A52B1">
            <w:pPr>
              <w:pStyle w:val="Default"/>
              <w:numPr>
                <w:ilvl w:val="0"/>
                <w:numId w:val="21"/>
              </w:numPr>
              <w:jc w:val="both"/>
              <w:rPr>
                <w:rFonts w:asciiTheme="minorHAnsi" w:hAnsiTheme="minorHAnsi" w:cstheme="minorHAnsi"/>
                <w:bCs/>
              </w:rPr>
            </w:pPr>
            <w:r w:rsidRPr="00F95A37">
              <w:rPr>
                <w:rFonts w:asciiTheme="minorHAnsi" w:hAnsiTheme="minorHAnsi" w:cstheme="minorHAnsi"/>
                <w:bCs/>
              </w:rPr>
              <w:t xml:space="preserve">What are the disadvantages of using this form of communication? </w:t>
            </w:r>
          </w:p>
        </w:tc>
      </w:tr>
      <w:tr w:rsidR="00F95A37" w:rsidRPr="00F95A37" w14:paraId="3A51BAB3" w14:textId="77777777" w:rsidTr="00F95A37">
        <w:tc>
          <w:tcPr>
            <w:tcW w:w="3735" w:type="dxa"/>
          </w:tcPr>
          <w:p w14:paraId="32C456FE" w14:textId="77777777" w:rsidR="00F95A37" w:rsidRPr="00F95A37" w:rsidRDefault="00F95A37" w:rsidP="008A52B1">
            <w:pPr>
              <w:pStyle w:val="Default"/>
              <w:jc w:val="both"/>
              <w:rPr>
                <w:rFonts w:asciiTheme="minorHAnsi" w:hAnsiTheme="minorHAnsi" w:cstheme="minorHAnsi"/>
                <w:bCs/>
              </w:rPr>
            </w:pPr>
            <w:r w:rsidRPr="00F95A37">
              <w:rPr>
                <w:rFonts w:asciiTheme="minorHAnsi" w:hAnsiTheme="minorHAnsi" w:cstheme="minorHAnsi"/>
                <w:bCs/>
              </w:rPr>
              <w:t>Makaton</w:t>
            </w:r>
          </w:p>
          <w:p w14:paraId="5B473518" w14:textId="77777777" w:rsidR="00F95A37" w:rsidRPr="00F95A37" w:rsidRDefault="00F95A37" w:rsidP="008A52B1">
            <w:pPr>
              <w:pStyle w:val="Default"/>
              <w:jc w:val="both"/>
              <w:rPr>
                <w:rFonts w:asciiTheme="minorHAnsi" w:hAnsiTheme="minorHAnsi" w:cstheme="minorHAnsi"/>
                <w:bCs/>
              </w:rPr>
            </w:pPr>
          </w:p>
          <w:p w14:paraId="2C755F91" w14:textId="77777777" w:rsidR="00F95A37" w:rsidRPr="00F95A37" w:rsidRDefault="00F95A37" w:rsidP="008A52B1">
            <w:pPr>
              <w:pStyle w:val="Default"/>
              <w:jc w:val="both"/>
              <w:rPr>
                <w:rFonts w:asciiTheme="minorHAnsi" w:hAnsiTheme="minorHAnsi" w:cstheme="minorHAnsi"/>
                <w:bCs/>
              </w:rPr>
            </w:pPr>
          </w:p>
          <w:p w14:paraId="065812A2" w14:textId="77777777" w:rsidR="00F95A37" w:rsidRPr="00F95A37" w:rsidRDefault="00F95A37" w:rsidP="008A52B1">
            <w:pPr>
              <w:pStyle w:val="Default"/>
              <w:jc w:val="both"/>
              <w:rPr>
                <w:rFonts w:asciiTheme="minorHAnsi" w:hAnsiTheme="minorHAnsi" w:cstheme="minorHAnsi"/>
                <w:bCs/>
              </w:rPr>
            </w:pPr>
          </w:p>
          <w:p w14:paraId="62902222" w14:textId="77777777" w:rsidR="00F95A37" w:rsidRPr="00F95A37" w:rsidRDefault="00F95A37" w:rsidP="008A52B1">
            <w:pPr>
              <w:pStyle w:val="Default"/>
              <w:jc w:val="both"/>
              <w:rPr>
                <w:rFonts w:asciiTheme="minorHAnsi" w:hAnsiTheme="minorHAnsi" w:cstheme="minorHAnsi"/>
                <w:bCs/>
              </w:rPr>
            </w:pPr>
          </w:p>
          <w:p w14:paraId="4A2207EA" w14:textId="77777777" w:rsidR="00F95A37" w:rsidRPr="00F95A37" w:rsidRDefault="00F95A37" w:rsidP="008A52B1">
            <w:pPr>
              <w:pStyle w:val="Default"/>
              <w:jc w:val="both"/>
              <w:rPr>
                <w:rFonts w:asciiTheme="minorHAnsi" w:hAnsiTheme="minorHAnsi" w:cstheme="minorHAnsi"/>
                <w:bCs/>
              </w:rPr>
            </w:pPr>
          </w:p>
          <w:p w14:paraId="0A741A73" w14:textId="4E7A6FDB" w:rsidR="00F95A37" w:rsidRPr="00F95A37" w:rsidRDefault="00F95A37" w:rsidP="008A52B1">
            <w:pPr>
              <w:pStyle w:val="Default"/>
              <w:jc w:val="both"/>
              <w:rPr>
                <w:rFonts w:asciiTheme="minorHAnsi" w:hAnsiTheme="minorHAnsi" w:cstheme="minorHAnsi"/>
                <w:bCs/>
              </w:rPr>
            </w:pPr>
          </w:p>
        </w:tc>
        <w:tc>
          <w:tcPr>
            <w:tcW w:w="5659" w:type="dxa"/>
          </w:tcPr>
          <w:p w14:paraId="23276B72" w14:textId="77777777" w:rsidR="00F95A37" w:rsidRPr="00F95A37" w:rsidRDefault="00F95A37" w:rsidP="008A52B1">
            <w:pPr>
              <w:pStyle w:val="Default"/>
              <w:jc w:val="both"/>
              <w:rPr>
                <w:rFonts w:asciiTheme="minorHAnsi" w:hAnsiTheme="minorHAnsi" w:cstheme="minorHAnsi"/>
                <w:bCs/>
              </w:rPr>
            </w:pPr>
          </w:p>
        </w:tc>
      </w:tr>
      <w:tr w:rsidR="00F95A37" w:rsidRPr="00F95A37" w14:paraId="11AE45F3" w14:textId="77777777" w:rsidTr="00F95A37">
        <w:tc>
          <w:tcPr>
            <w:tcW w:w="3735" w:type="dxa"/>
          </w:tcPr>
          <w:p w14:paraId="56A4A186" w14:textId="77777777" w:rsidR="00F95A37" w:rsidRPr="00F95A37" w:rsidRDefault="00F95A37" w:rsidP="008A52B1">
            <w:pPr>
              <w:pStyle w:val="Default"/>
              <w:jc w:val="both"/>
              <w:rPr>
                <w:rFonts w:asciiTheme="minorHAnsi" w:hAnsiTheme="minorHAnsi" w:cstheme="minorHAnsi"/>
                <w:bCs/>
              </w:rPr>
            </w:pPr>
            <w:r w:rsidRPr="00F95A37">
              <w:rPr>
                <w:rFonts w:asciiTheme="minorHAnsi" w:hAnsiTheme="minorHAnsi" w:cstheme="minorHAnsi"/>
                <w:bCs/>
              </w:rPr>
              <w:t>Braille</w:t>
            </w:r>
          </w:p>
          <w:p w14:paraId="0D61DE46" w14:textId="77777777" w:rsidR="00F95A37" w:rsidRPr="00F95A37" w:rsidRDefault="00F95A37" w:rsidP="008A52B1">
            <w:pPr>
              <w:pStyle w:val="Default"/>
              <w:jc w:val="both"/>
              <w:rPr>
                <w:rFonts w:asciiTheme="minorHAnsi" w:hAnsiTheme="minorHAnsi" w:cstheme="minorHAnsi"/>
                <w:bCs/>
              </w:rPr>
            </w:pPr>
          </w:p>
          <w:p w14:paraId="4762807F" w14:textId="77777777" w:rsidR="00F95A37" w:rsidRPr="00F95A37" w:rsidRDefault="00F95A37" w:rsidP="008A52B1">
            <w:pPr>
              <w:pStyle w:val="Default"/>
              <w:jc w:val="both"/>
              <w:rPr>
                <w:rFonts w:asciiTheme="minorHAnsi" w:hAnsiTheme="minorHAnsi" w:cstheme="minorHAnsi"/>
                <w:bCs/>
              </w:rPr>
            </w:pPr>
          </w:p>
          <w:p w14:paraId="785F2A55" w14:textId="77777777" w:rsidR="00F95A37" w:rsidRPr="00F95A37" w:rsidRDefault="00F95A37" w:rsidP="008A52B1">
            <w:pPr>
              <w:pStyle w:val="Default"/>
              <w:jc w:val="both"/>
              <w:rPr>
                <w:rFonts w:asciiTheme="minorHAnsi" w:hAnsiTheme="minorHAnsi" w:cstheme="minorHAnsi"/>
                <w:bCs/>
              </w:rPr>
            </w:pPr>
          </w:p>
          <w:p w14:paraId="5CEA4023" w14:textId="77777777" w:rsidR="00F95A37" w:rsidRPr="00F95A37" w:rsidRDefault="00F95A37" w:rsidP="008A52B1">
            <w:pPr>
              <w:pStyle w:val="Default"/>
              <w:jc w:val="both"/>
              <w:rPr>
                <w:rFonts w:asciiTheme="minorHAnsi" w:hAnsiTheme="minorHAnsi" w:cstheme="minorHAnsi"/>
                <w:bCs/>
              </w:rPr>
            </w:pPr>
          </w:p>
          <w:p w14:paraId="6C742709" w14:textId="75E7E933" w:rsidR="00F95A37" w:rsidRPr="00F95A37" w:rsidRDefault="00F95A37" w:rsidP="008A52B1">
            <w:pPr>
              <w:pStyle w:val="Default"/>
              <w:jc w:val="both"/>
              <w:rPr>
                <w:rFonts w:asciiTheme="minorHAnsi" w:hAnsiTheme="minorHAnsi" w:cstheme="minorHAnsi"/>
                <w:bCs/>
              </w:rPr>
            </w:pPr>
          </w:p>
        </w:tc>
        <w:tc>
          <w:tcPr>
            <w:tcW w:w="5659" w:type="dxa"/>
          </w:tcPr>
          <w:p w14:paraId="3F0A8572" w14:textId="77777777" w:rsidR="00F95A37" w:rsidRPr="00F95A37" w:rsidRDefault="00F95A37" w:rsidP="008A52B1">
            <w:pPr>
              <w:pStyle w:val="Default"/>
              <w:jc w:val="both"/>
              <w:rPr>
                <w:rFonts w:asciiTheme="minorHAnsi" w:hAnsiTheme="minorHAnsi" w:cstheme="minorHAnsi"/>
                <w:bCs/>
              </w:rPr>
            </w:pPr>
          </w:p>
        </w:tc>
      </w:tr>
      <w:tr w:rsidR="00F95A37" w:rsidRPr="00F95A37" w14:paraId="4D021448" w14:textId="77777777" w:rsidTr="00F95A37">
        <w:tc>
          <w:tcPr>
            <w:tcW w:w="3735" w:type="dxa"/>
          </w:tcPr>
          <w:p w14:paraId="488A6D90" w14:textId="77777777" w:rsidR="00F95A37" w:rsidRPr="00F95A37" w:rsidRDefault="00F95A37" w:rsidP="008A52B1">
            <w:pPr>
              <w:pStyle w:val="Default"/>
              <w:jc w:val="both"/>
              <w:rPr>
                <w:rFonts w:asciiTheme="minorHAnsi" w:hAnsiTheme="minorHAnsi" w:cstheme="minorHAnsi"/>
                <w:bCs/>
              </w:rPr>
            </w:pPr>
            <w:r w:rsidRPr="00F95A37">
              <w:rPr>
                <w:rFonts w:asciiTheme="minorHAnsi" w:hAnsiTheme="minorHAnsi" w:cstheme="minorHAnsi"/>
                <w:bCs/>
              </w:rPr>
              <w:t>British Sign Language</w:t>
            </w:r>
          </w:p>
          <w:p w14:paraId="0F055E57" w14:textId="77777777" w:rsidR="00F95A37" w:rsidRPr="00F95A37" w:rsidRDefault="00F95A37" w:rsidP="008A52B1">
            <w:pPr>
              <w:pStyle w:val="Default"/>
              <w:jc w:val="both"/>
              <w:rPr>
                <w:rFonts w:asciiTheme="minorHAnsi" w:hAnsiTheme="minorHAnsi" w:cstheme="minorHAnsi"/>
                <w:bCs/>
              </w:rPr>
            </w:pPr>
          </w:p>
          <w:p w14:paraId="2AC96625" w14:textId="77777777" w:rsidR="00F95A37" w:rsidRPr="00F95A37" w:rsidRDefault="00F95A37" w:rsidP="008A52B1">
            <w:pPr>
              <w:pStyle w:val="Default"/>
              <w:jc w:val="both"/>
              <w:rPr>
                <w:rFonts w:asciiTheme="minorHAnsi" w:hAnsiTheme="minorHAnsi" w:cstheme="minorHAnsi"/>
                <w:bCs/>
              </w:rPr>
            </w:pPr>
          </w:p>
          <w:p w14:paraId="0E6FC01E" w14:textId="77777777" w:rsidR="00F95A37" w:rsidRPr="00F95A37" w:rsidRDefault="00F95A37" w:rsidP="008A52B1">
            <w:pPr>
              <w:pStyle w:val="Default"/>
              <w:jc w:val="both"/>
              <w:rPr>
                <w:rFonts w:asciiTheme="minorHAnsi" w:hAnsiTheme="minorHAnsi" w:cstheme="minorHAnsi"/>
                <w:bCs/>
              </w:rPr>
            </w:pPr>
          </w:p>
          <w:p w14:paraId="12BA5045" w14:textId="77777777" w:rsidR="00F95A37" w:rsidRPr="00F95A37" w:rsidRDefault="00F95A37" w:rsidP="008A52B1">
            <w:pPr>
              <w:pStyle w:val="Default"/>
              <w:jc w:val="both"/>
              <w:rPr>
                <w:rFonts w:asciiTheme="minorHAnsi" w:hAnsiTheme="minorHAnsi" w:cstheme="minorHAnsi"/>
                <w:bCs/>
              </w:rPr>
            </w:pPr>
          </w:p>
          <w:p w14:paraId="65BE4574" w14:textId="7029E81B" w:rsidR="00F95A37" w:rsidRPr="00F95A37" w:rsidRDefault="00F95A37" w:rsidP="008A52B1">
            <w:pPr>
              <w:pStyle w:val="Default"/>
              <w:jc w:val="both"/>
              <w:rPr>
                <w:rFonts w:asciiTheme="minorHAnsi" w:hAnsiTheme="minorHAnsi" w:cstheme="minorHAnsi"/>
                <w:bCs/>
              </w:rPr>
            </w:pPr>
          </w:p>
        </w:tc>
        <w:tc>
          <w:tcPr>
            <w:tcW w:w="5659" w:type="dxa"/>
          </w:tcPr>
          <w:p w14:paraId="4F7B6C99" w14:textId="77777777" w:rsidR="00F95A37" w:rsidRPr="00F95A37" w:rsidRDefault="00F95A37" w:rsidP="008A52B1">
            <w:pPr>
              <w:pStyle w:val="Default"/>
              <w:jc w:val="both"/>
              <w:rPr>
                <w:rFonts w:asciiTheme="minorHAnsi" w:hAnsiTheme="minorHAnsi" w:cstheme="minorHAnsi"/>
                <w:bCs/>
              </w:rPr>
            </w:pPr>
          </w:p>
        </w:tc>
      </w:tr>
      <w:tr w:rsidR="00F95A37" w:rsidRPr="00F95A37" w14:paraId="31FA2A55" w14:textId="77777777" w:rsidTr="00F95A37">
        <w:tc>
          <w:tcPr>
            <w:tcW w:w="3735" w:type="dxa"/>
          </w:tcPr>
          <w:p w14:paraId="4DA5EB91" w14:textId="77777777" w:rsidR="00F95A37" w:rsidRPr="00F95A37" w:rsidRDefault="00F95A37" w:rsidP="008A52B1">
            <w:pPr>
              <w:pStyle w:val="Default"/>
              <w:jc w:val="both"/>
              <w:rPr>
                <w:rFonts w:asciiTheme="minorHAnsi" w:hAnsiTheme="minorHAnsi" w:cstheme="minorHAnsi"/>
                <w:bCs/>
              </w:rPr>
            </w:pPr>
            <w:r w:rsidRPr="00F95A37">
              <w:rPr>
                <w:rFonts w:asciiTheme="minorHAnsi" w:hAnsiTheme="minorHAnsi" w:cstheme="minorHAnsi"/>
                <w:bCs/>
              </w:rPr>
              <w:t>Communication Boards</w:t>
            </w:r>
          </w:p>
          <w:p w14:paraId="640259E6" w14:textId="77777777" w:rsidR="00F95A37" w:rsidRPr="00F95A37" w:rsidRDefault="00F95A37" w:rsidP="008A52B1">
            <w:pPr>
              <w:pStyle w:val="Default"/>
              <w:jc w:val="both"/>
              <w:rPr>
                <w:rFonts w:asciiTheme="minorHAnsi" w:hAnsiTheme="minorHAnsi" w:cstheme="minorHAnsi"/>
                <w:bCs/>
              </w:rPr>
            </w:pPr>
          </w:p>
          <w:p w14:paraId="7C37890B" w14:textId="7BE3083A" w:rsidR="00F95A37" w:rsidRPr="00F95A37" w:rsidRDefault="00F95A37" w:rsidP="008A52B1">
            <w:pPr>
              <w:pStyle w:val="Default"/>
              <w:jc w:val="both"/>
              <w:rPr>
                <w:rFonts w:asciiTheme="minorHAnsi" w:hAnsiTheme="minorHAnsi" w:cstheme="minorHAnsi"/>
                <w:bCs/>
              </w:rPr>
            </w:pPr>
          </w:p>
          <w:p w14:paraId="5CBE7EC5" w14:textId="77777777" w:rsidR="00F95A37" w:rsidRPr="00F95A37" w:rsidRDefault="00F95A37" w:rsidP="008A52B1">
            <w:pPr>
              <w:pStyle w:val="Default"/>
              <w:jc w:val="both"/>
              <w:rPr>
                <w:rFonts w:asciiTheme="minorHAnsi" w:hAnsiTheme="minorHAnsi" w:cstheme="minorHAnsi"/>
                <w:bCs/>
              </w:rPr>
            </w:pPr>
          </w:p>
          <w:p w14:paraId="63D0DACE" w14:textId="7991783C" w:rsidR="00F95A37" w:rsidRPr="00F95A37" w:rsidRDefault="00F95A37" w:rsidP="008A52B1">
            <w:pPr>
              <w:pStyle w:val="Default"/>
              <w:jc w:val="both"/>
              <w:rPr>
                <w:rFonts w:asciiTheme="minorHAnsi" w:hAnsiTheme="minorHAnsi" w:cstheme="minorHAnsi"/>
                <w:bCs/>
              </w:rPr>
            </w:pPr>
          </w:p>
        </w:tc>
        <w:tc>
          <w:tcPr>
            <w:tcW w:w="5659" w:type="dxa"/>
          </w:tcPr>
          <w:p w14:paraId="5E670A12" w14:textId="77777777" w:rsidR="00F95A37" w:rsidRPr="00F95A37" w:rsidRDefault="00F95A37" w:rsidP="008A52B1">
            <w:pPr>
              <w:pStyle w:val="Default"/>
              <w:jc w:val="both"/>
              <w:rPr>
                <w:rFonts w:asciiTheme="minorHAnsi" w:hAnsiTheme="minorHAnsi" w:cstheme="minorHAnsi"/>
                <w:bCs/>
              </w:rPr>
            </w:pPr>
          </w:p>
        </w:tc>
      </w:tr>
    </w:tbl>
    <w:p w14:paraId="4F3CDA13" w14:textId="3E70DD19" w:rsidR="008A52B1" w:rsidRPr="00F95A37" w:rsidRDefault="008A52B1" w:rsidP="008A52B1">
      <w:pPr>
        <w:pStyle w:val="Default"/>
        <w:ind w:left="1080"/>
        <w:jc w:val="both"/>
        <w:rPr>
          <w:rFonts w:asciiTheme="minorHAnsi" w:hAnsiTheme="minorHAnsi" w:cstheme="minorHAnsi"/>
          <w:bCs/>
        </w:rPr>
      </w:pPr>
      <w:r w:rsidRPr="00F95A37">
        <w:rPr>
          <w:rFonts w:asciiTheme="minorHAnsi" w:hAnsiTheme="minorHAnsi" w:cstheme="minorHAnsi"/>
          <w:bCs/>
        </w:rPr>
        <w:t>,</w:t>
      </w:r>
    </w:p>
    <w:p w14:paraId="7B6A3CEF" w14:textId="77777777" w:rsidR="00D41DE5" w:rsidRPr="00F95A37" w:rsidRDefault="00D41DE5" w:rsidP="00D41DE5">
      <w:pPr>
        <w:pStyle w:val="Default"/>
        <w:ind w:left="1080"/>
        <w:jc w:val="both"/>
        <w:rPr>
          <w:rFonts w:asciiTheme="minorHAnsi" w:hAnsiTheme="minorHAnsi" w:cstheme="minorHAnsi"/>
          <w:bCs/>
        </w:rPr>
      </w:pPr>
    </w:p>
    <w:p w14:paraId="300C73D2" w14:textId="07FC7BAE" w:rsidR="008B23A9" w:rsidRPr="004855ED" w:rsidRDefault="008B23A9" w:rsidP="004855ED">
      <w:pPr>
        <w:pStyle w:val="Default"/>
        <w:numPr>
          <w:ilvl w:val="0"/>
          <w:numId w:val="8"/>
        </w:numPr>
        <w:jc w:val="both"/>
        <w:rPr>
          <w:rFonts w:asciiTheme="minorHAnsi" w:hAnsiTheme="minorHAnsi" w:cstheme="minorHAnsi"/>
          <w:b/>
          <w:bCs/>
          <w:color w:val="0070C0"/>
        </w:rPr>
      </w:pPr>
    </w:p>
    <w:p w14:paraId="5048E4D4" w14:textId="177F72EF" w:rsidR="008B23A9" w:rsidRPr="00F95A37" w:rsidRDefault="008B23A9" w:rsidP="00745AA5">
      <w:pPr>
        <w:pStyle w:val="Default"/>
        <w:jc w:val="both"/>
        <w:rPr>
          <w:rFonts w:asciiTheme="minorHAnsi" w:hAnsiTheme="minorHAnsi" w:cstheme="minorHAnsi"/>
          <w:bCs/>
        </w:rPr>
      </w:pPr>
    </w:p>
    <w:tbl>
      <w:tblPr>
        <w:tblStyle w:val="TableGrid"/>
        <w:tblpPr w:leftFromText="180" w:rightFromText="180" w:vertAnchor="text" w:horzAnchor="margin" w:tblpXSpec="right" w:tblpY="224"/>
        <w:tblW w:w="0" w:type="auto"/>
        <w:tblLook w:val="04A0" w:firstRow="1" w:lastRow="0" w:firstColumn="1" w:lastColumn="0" w:noHBand="0" w:noVBand="1"/>
      </w:tblPr>
      <w:tblGrid>
        <w:gridCol w:w="5237"/>
        <w:gridCol w:w="5237"/>
      </w:tblGrid>
      <w:tr w:rsidR="00D16F9E" w:rsidRPr="00F95A37" w14:paraId="39801EEF" w14:textId="77777777" w:rsidTr="00D16F9E">
        <w:tc>
          <w:tcPr>
            <w:tcW w:w="5237" w:type="dxa"/>
            <w:shd w:val="clear" w:color="auto" w:fill="DEEAF6" w:themeFill="accent1" w:themeFillTint="33"/>
          </w:tcPr>
          <w:p w14:paraId="4A035EEE" w14:textId="77777777" w:rsidR="00D16F9E" w:rsidRDefault="00D16F9E" w:rsidP="00D16F9E">
            <w:pPr>
              <w:pStyle w:val="Default"/>
              <w:shd w:val="clear" w:color="auto" w:fill="DEEAF6" w:themeFill="accent1" w:themeFillTint="33"/>
              <w:jc w:val="center"/>
              <w:rPr>
                <w:rFonts w:asciiTheme="minorHAnsi" w:hAnsiTheme="minorHAnsi" w:cstheme="minorHAnsi"/>
                <w:bCs/>
              </w:rPr>
            </w:pPr>
            <w:r>
              <w:rPr>
                <w:rFonts w:asciiTheme="minorHAnsi" w:hAnsiTheme="minorHAnsi" w:cstheme="minorHAnsi"/>
                <w:bCs/>
              </w:rPr>
              <w:t>Review the following video made for nurses by Health Education England.</w:t>
            </w:r>
          </w:p>
          <w:p w14:paraId="7E5DA188" w14:textId="77777777" w:rsidR="00D16F9E" w:rsidRPr="00F95A37" w:rsidRDefault="00D16F9E" w:rsidP="00D16F9E">
            <w:pPr>
              <w:pStyle w:val="Default"/>
              <w:shd w:val="clear" w:color="auto" w:fill="DEEAF6" w:themeFill="accent1" w:themeFillTint="33"/>
              <w:jc w:val="both"/>
              <w:rPr>
                <w:rFonts w:asciiTheme="minorHAnsi" w:hAnsiTheme="minorHAnsi" w:cstheme="minorHAnsi"/>
                <w:bCs/>
              </w:rPr>
            </w:pPr>
          </w:p>
          <w:p w14:paraId="690ACCC6" w14:textId="77777777" w:rsidR="00D16F9E" w:rsidRDefault="0068593A" w:rsidP="00D16F9E">
            <w:pPr>
              <w:pStyle w:val="Default"/>
              <w:shd w:val="clear" w:color="auto" w:fill="DEEAF6" w:themeFill="accent1" w:themeFillTint="33"/>
              <w:jc w:val="both"/>
              <w:rPr>
                <w:rFonts w:asciiTheme="minorHAnsi" w:hAnsiTheme="minorHAnsi" w:cstheme="minorHAnsi"/>
                <w:bCs/>
              </w:rPr>
            </w:pPr>
            <w:hyperlink r:id="rId12" w:history="1">
              <w:r w:rsidR="00D16F9E" w:rsidRPr="000F5545">
                <w:rPr>
                  <w:rStyle w:val="Hyperlink"/>
                  <w:rFonts w:asciiTheme="minorHAnsi" w:hAnsiTheme="minorHAnsi" w:cstheme="minorHAnsi"/>
                  <w:bCs/>
                </w:rPr>
                <w:t>https://youtu.be/dFnJ9RyY8q0</w:t>
              </w:r>
            </w:hyperlink>
          </w:p>
          <w:p w14:paraId="5E5EB732" w14:textId="77777777" w:rsidR="00D16F9E" w:rsidRPr="00F95A37" w:rsidRDefault="00D16F9E" w:rsidP="00D16F9E">
            <w:pPr>
              <w:pStyle w:val="Default"/>
              <w:jc w:val="both"/>
              <w:rPr>
                <w:rFonts w:asciiTheme="minorHAnsi" w:hAnsiTheme="minorHAnsi" w:cstheme="minorHAnsi"/>
                <w:bCs/>
              </w:rPr>
            </w:pPr>
          </w:p>
        </w:tc>
        <w:tc>
          <w:tcPr>
            <w:tcW w:w="5237" w:type="dxa"/>
            <w:shd w:val="clear" w:color="auto" w:fill="DEEAF6" w:themeFill="accent1" w:themeFillTint="33"/>
          </w:tcPr>
          <w:p w14:paraId="72A6EF40" w14:textId="77777777" w:rsidR="00D16F9E" w:rsidRDefault="00D16F9E" w:rsidP="00D16F9E">
            <w:pPr>
              <w:pStyle w:val="Default"/>
              <w:numPr>
                <w:ilvl w:val="0"/>
                <w:numId w:val="22"/>
              </w:numPr>
              <w:jc w:val="both"/>
              <w:rPr>
                <w:rFonts w:asciiTheme="minorHAnsi" w:hAnsiTheme="minorHAnsi" w:cstheme="minorHAnsi"/>
                <w:bCs/>
              </w:rPr>
            </w:pPr>
            <w:r>
              <w:rPr>
                <w:rFonts w:asciiTheme="minorHAnsi" w:hAnsiTheme="minorHAnsi" w:cstheme="minorHAnsi"/>
                <w:bCs/>
              </w:rPr>
              <w:t xml:space="preserve">What are the </w:t>
            </w:r>
            <w:r w:rsidRPr="004855ED">
              <w:rPr>
                <w:rFonts w:asciiTheme="minorHAnsi" w:hAnsiTheme="minorHAnsi" w:cstheme="minorHAnsi"/>
                <w:b/>
                <w:bCs/>
              </w:rPr>
              <w:t>top tips</w:t>
            </w:r>
            <w:r>
              <w:rPr>
                <w:rFonts w:asciiTheme="minorHAnsi" w:hAnsiTheme="minorHAnsi" w:cstheme="minorHAnsi"/>
                <w:bCs/>
              </w:rPr>
              <w:t xml:space="preserve"> for effective communication?</w:t>
            </w:r>
          </w:p>
          <w:p w14:paraId="09354E48" w14:textId="77777777" w:rsidR="00D16F9E" w:rsidRDefault="00D16F9E" w:rsidP="00D16F9E">
            <w:pPr>
              <w:pStyle w:val="Default"/>
              <w:jc w:val="both"/>
              <w:rPr>
                <w:rFonts w:asciiTheme="minorHAnsi" w:hAnsiTheme="minorHAnsi" w:cstheme="minorHAnsi"/>
                <w:bCs/>
              </w:rPr>
            </w:pPr>
          </w:p>
          <w:p w14:paraId="5D08E683" w14:textId="77777777" w:rsidR="00D16F9E" w:rsidRPr="00F95A37" w:rsidRDefault="00D16F9E" w:rsidP="00D16F9E">
            <w:pPr>
              <w:pStyle w:val="Default"/>
              <w:numPr>
                <w:ilvl w:val="0"/>
                <w:numId w:val="22"/>
              </w:numPr>
              <w:jc w:val="both"/>
              <w:rPr>
                <w:rFonts w:asciiTheme="minorHAnsi" w:hAnsiTheme="minorHAnsi" w:cstheme="minorHAnsi"/>
                <w:bCs/>
              </w:rPr>
            </w:pPr>
            <w:r>
              <w:rPr>
                <w:rFonts w:asciiTheme="minorHAnsi" w:hAnsiTheme="minorHAnsi" w:cstheme="minorHAnsi"/>
                <w:bCs/>
              </w:rPr>
              <w:t xml:space="preserve">How does effective communication between the nurse and the patient </w:t>
            </w:r>
            <w:r w:rsidRPr="004855ED">
              <w:rPr>
                <w:rFonts w:asciiTheme="minorHAnsi" w:hAnsiTheme="minorHAnsi" w:cstheme="minorHAnsi"/>
                <w:b/>
                <w:bCs/>
              </w:rPr>
              <w:t>help</w:t>
            </w:r>
            <w:r>
              <w:rPr>
                <w:rFonts w:asciiTheme="minorHAnsi" w:hAnsiTheme="minorHAnsi" w:cstheme="minorHAnsi"/>
                <w:bCs/>
              </w:rPr>
              <w:t xml:space="preserve"> them?</w:t>
            </w:r>
          </w:p>
        </w:tc>
      </w:tr>
      <w:tr w:rsidR="00D16F9E" w:rsidRPr="00F95A37" w14:paraId="0470F09D" w14:textId="77777777" w:rsidTr="00D16F9E">
        <w:tc>
          <w:tcPr>
            <w:tcW w:w="10474" w:type="dxa"/>
            <w:gridSpan w:val="2"/>
          </w:tcPr>
          <w:p w14:paraId="032F8D85" w14:textId="77777777" w:rsidR="00D16F9E" w:rsidRPr="00F95A37" w:rsidRDefault="00D16F9E" w:rsidP="00D16F9E">
            <w:pPr>
              <w:pStyle w:val="Default"/>
              <w:jc w:val="both"/>
              <w:rPr>
                <w:rFonts w:asciiTheme="minorHAnsi" w:hAnsiTheme="minorHAnsi" w:cstheme="minorHAnsi"/>
                <w:bCs/>
              </w:rPr>
            </w:pPr>
          </w:p>
          <w:p w14:paraId="5254E0DC" w14:textId="77777777" w:rsidR="00D16F9E" w:rsidRDefault="00D16F9E" w:rsidP="00D16F9E">
            <w:pPr>
              <w:pStyle w:val="Default"/>
              <w:jc w:val="both"/>
              <w:rPr>
                <w:rFonts w:asciiTheme="minorHAnsi" w:hAnsiTheme="minorHAnsi" w:cstheme="minorHAnsi"/>
                <w:bCs/>
              </w:rPr>
            </w:pPr>
            <w:r>
              <w:rPr>
                <w:rFonts w:asciiTheme="minorHAnsi" w:hAnsiTheme="minorHAnsi" w:cstheme="minorHAnsi"/>
                <w:bCs/>
              </w:rPr>
              <w:t>Challenge…</w:t>
            </w:r>
          </w:p>
          <w:p w14:paraId="1D4344F3" w14:textId="77777777" w:rsidR="00D16F9E" w:rsidRDefault="00D16F9E" w:rsidP="00D16F9E">
            <w:pPr>
              <w:pStyle w:val="Default"/>
              <w:jc w:val="both"/>
              <w:rPr>
                <w:rFonts w:asciiTheme="minorHAnsi" w:hAnsiTheme="minorHAnsi" w:cstheme="minorHAnsi"/>
                <w:bCs/>
              </w:rPr>
            </w:pPr>
          </w:p>
          <w:p w14:paraId="4582B81B" w14:textId="77777777" w:rsidR="00D16F9E" w:rsidRDefault="00D16F9E" w:rsidP="00D16F9E">
            <w:pPr>
              <w:pStyle w:val="Default"/>
              <w:jc w:val="both"/>
              <w:rPr>
                <w:rFonts w:asciiTheme="minorHAnsi" w:hAnsiTheme="minorHAnsi" w:cstheme="minorHAnsi"/>
                <w:bCs/>
              </w:rPr>
            </w:pPr>
            <w:r>
              <w:rPr>
                <w:rFonts w:asciiTheme="minorHAnsi" w:hAnsiTheme="minorHAnsi" w:cstheme="minorHAnsi"/>
                <w:bCs/>
              </w:rPr>
              <w:t xml:space="preserve">Do you want to progress into a career in healthcare? </w:t>
            </w:r>
          </w:p>
          <w:p w14:paraId="38B8CD68" w14:textId="19481AE7" w:rsidR="00D16F9E" w:rsidRDefault="00D16F9E" w:rsidP="00D16F9E">
            <w:pPr>
              <w:pStyle w:val="Default"/>
              <w:jc w:val="both"/>
              <w:rPr>
                <w:rFonts w:asciiTheme="minorHAnsi" w:hAnsiTheme="minorHAnsi" w:cstheme="minorHAnsi"/>
                <w:bCs/>
              </w:rPr>
            </w:pPr>
            <w:r>
              <w:rPr>
                <w:rFonts w:asciiTheme="minorHAnsi" w:hAnsiTheme="minorHAnsi" w:cstheme="minorHAnsi"/>
                <w:bCs/>
              </w:rPr>
              <w:t xml:space="preserve">Try </w:t>
            </w:r>
            <w:proofErr w:type="gramStart"/>
            <w:r>
              <w:rPr>
                <w:rFonts w:asciiTheme="minorHAnsi" w:hAnsiTheme="minorHAnsi" w:cstheme="minorHAnsi"/>
                <w:bCs/>
              </w:rPr>
              <w:t>and</w:t>
            </w:r>
            <w:proofErr w:type="gramEnd"/>
            <w:r>
              <w:rPr>
                <w:rFonts w:asciiTheme="minorHAnsi" w:hAnsiTheme="minorHAnsi" w:cstheme="minorHAnsi"/>
                <w:bCs/>
              </w:rPr>
              <w:t xml:space="preserve"> practise your communication skills with the people in your home.</w:t>
            </w:r>
          </w:p>
          <w:p w14:paraId="24ACF24A" w14:textId="77777777" w:rsidR="00D16F9E" w:rsidRDefault="00D16F9E" w:rsidP="00D16F9E">
            <w:pPr>
              <w:pStyle w:val="Default"/>
              <w:jc w:val="both"/>
              <w:rPr>
                <w:rFonts w:asciiTheme="minorHAnsi" w:hAnsiTheme="minorHAnsi" w:cstheme="minorHAnsi"/>
                <w:bCs/>
              </w:rPr>
            </w:pPr>
          </w:p>
          <w:p w14:paraId="19D7BCC1" w14:textId="77777777" w:rsidR="00D16F9E" w:rsidRPr="00F95A37" w:rsidRDefault="00D16F9E" w:rsidP="00D16F9E">
            <w:pPr>
              <w:pStyle w:val="Default"/>
              <w:jc w:val="both"/>
              <w:rPr>
                <w:rFonts w:asciiTheme="minorHAnsi" w:hAnsiTheme="minorHAnsi" w:cstheme="minorHAnsi"/>
                <w:bCs/>
              </w:rPr>
            </w:pPr>
          </w:p>
        </w:tc>
      </w:tr>
    </w:tbl>
    <w:p w14:paraId="33576F0D" w14:textId="176A3AF8" w:rsidR="008B23A9" w:rsidRPr="00F95A37" w:rsidRDefault="008B23A9" w:rsidP="00745AA5">
      <w:pPr>
        <w:pStyle w:val="Default"/>
        <w:jc w:val="both"/>
        <w:rPr>
          <w:rFonts w:asciiTheme="minorHAnsi" w:hAnsiTheme="minorHAnsi" w:cstheme="minorHAnsi"/>
          <w:bCs/>
        </w:rPr>
      </w:pPr>
    </w:p>
    <w:p w14:paraId="503B3F49" w14:textId="0BF7AABD" w:rsidR="008B23A9" w:rsidRPr="00F95A37" w:rsidRDefault="008B23A9" w:rsidP="00745AA5">
      <w:pPr>
        <w:pStyle w:val="Default"/>
        <w:jc w:val="both"/>
        <w:rPr>
          <w:rFonts w:asciiTheme="minorHAnsi" w:hAnsiTheme="minorHAnsi" w:cstheme="minorHAnsi"/>
          <w:bCs/>
        </w:rPr>
      </w:pPr>
    </w:p>
    <w:p w14:paraId="375DD89F" w14:textId="4359E0EC" w:rsidR="008B23A9" w:rsidRPr="00F95A37" w:rsidRDefault="008B23A9" w:rsidP="002F3173">
      <w:pPr>
        <w:pStyle w:val="Default"/>
        <w:numPr>
          <w:ilvl w:val="0"/>
          <w:numId w:val="8"/>
        </w:numPr>
        <w:jc w:val="both"/>
        <w:rPr>
          <w:rFonts w:asciiTheme="minorHAnsi" w:hAnsiTheme="minorHAnsi" w:cstheme="minorHAnsi"/>
          <w:b/>
          <w:bCs/>
          <w:color w:val="0070C0"/>
        </w:rPr>
      </w:pPr>
    </w:p>
    <w:p w14:paraId="50D8874D" w14:textId="1DCB68E5" w:rsidR="008B23A9" w:rsidRPr="00F95A37" w:rsidRDefault="008B23A9" w:rsidP="00745AA5">
      <w:pPr>
        <w:pStyle w:val="Default"/>
        <w:jc w:val="both"/>
        <w:rPr>
          <w:rFonts w:asciiTheme="minorHAnsi" w:hAnsiTheme="minorHAnsi" w:cstheme="minorHAnsi"/>
          <w:bCs/>
        </w:rPr>
      </w:pPr>
    </w:p>
    <w:p w14:paraId="7548E226" w14:textId="77777777" w:rsidR="00D16F9E" w:rsidRPr="00D16F9E" w:rsidRDefault="00D16F9E" w:rsidP="00D16F9E">
      <w:pPr>
        <w:pStyle w:val="ListParagraph"/>
        <w:rPr>
          <w:rFonts w:eastAsia="Times New Roman" w:cstheme="minorHAnsi"/>
          <w:b/>
          <w:bCs/>
          <w:color w:val="000000"/>
          <w:sz w:val="24"/>
          <w:szCs w:val="24"/>
          <w:lang w:eastAsia="en-GB"/>
        </w:rPr>
      </w:pPr>
      <w:r w:rsidRPr="00D16F9E">
        <w:rPr>
          <w:rFonts w:eastAsia="Times New Roman" w:cstheme="minorHAnsi"/>
          <w:b/>
          <w:bCs/>
          <w:color w:val="000000"/>
          <w:sz w:val="24"/>
          <w:szCs w:val="24"/>
          <w:lang w:eastAsia="en-GB"/>
        </w:rPr>
        <w:t>Michael Argyle</w:t>
      </w:r>
    </w:p>
    <w:p w14:paraId="250959E4" w14:textId="7FCD8F15" w:rsidR="00D16F9E" w:rsidRPr="009D2C34" w:rsidRDefault="00D16F9E" w:rsidP="009D2C34">
      <w:pPr>
        <w:pStyle w:val="ListParagraph"/>
        <w:rPr>
          <w:rFonts w:eastAsia="Times New Roman" w:cstheme="minorHAnsi"/>
          <w:color w:val="000000"/>
          <w:sz w:val="24"/>
          <w:szCs w:val="24"/>
          <w:lang w:eastAsia="en-GB"/>
        </w:rPr>
      </w:pPr>
      <w:r w:rsidRPr="00D16F9E">
        <w:rPr>
          <w:rFonts w:eastAsia="Times New Roman" w:cstheme="minorHAnsi"/>
          <w:color w:val="000000"/>
          <w:sz w:val="24"/>
          <w:szCs w:val="24"/>
          <w:lang w:eastAsia="en-GB"/>
        </w:rPr>
        <w:t>Michael Argyle (1925–2002), a social psychologi</w:t>
      </w:r>
      <w:r>
        <w:rPr>
          <w:rFonts w:eastAsia="Times New Roman" w:cstheme="minorHAnsi"/>
          <w:color w:val="000000"/>
          <w:sz w:val="24"/>
          <w:szCs w:val="24"/>
          <w:lang w:eastAsia="en-GB"/>
        </w:rPr>
        <w:t xml:space="preserve">st, specialised in the study of </w:t>
      </w:r>
      <w:r w:rsidRPr="00D16F9E">
        <w:rPr>
          <w:rFonts w:eastAsia="Times New Roman" w:cstheme="minorHAnsi"/>
          <w:color w:val="000000"/>
          <w:sz w:val="24"/>
          <w:szCs w:val="24"/>
          <w:lang w:eastAsia="en-GB"/>
        </w:rPr>
        <w:t>interpersonal behaviour, social skills and body language, or non-verbal</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 xml:space="preserve">communication. In the 1960s, he found that non-verbal signals </w:t>
      </w:r>
      <w:proofErr w:type="gramStart"/>
      <w:r w:rsidRPr="00D16F9E">
        <w:rPr>
          <w:rFonts w:eastAsia="Times New Roman" w:cstheme="minorHAnsi"/>
          <w:color w:val="000000"/>
          <w:sz w:val="24"/>
          <w:szCs w:val="24"/>
          <w:lang w:eastAsia="en-GB"/>
        </w:rPr>
        <w:t>can</w:t>
      </w:r>
      <w:proofErr w:type="gramEnd"/>
      <w:r w:rsidRPr="00D16F9E">
        <w:rPr>
          <w:rFonts w:eastAsia="Times New Roman" w:cstheme="minorHAnsi"/>
          <w:color w:val="000000"/>
          <w:sz w:val="24"/>
          <w:szCs w:val="24"/>
          <w:lang w:eastAsia="en-GB"/>
        </w:rPr>
        <w:t xml:space="preserve"> be more important</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than verbal communication in conveying people’s attitudes. His research showed that,</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 xml:space="preserve">when you talk to a stranger, your gaze tends to </w:t>
      </w:r>
      <w:proofErr w:type="gramStart"/>
      <w:r w:rsidRPr="00D16F9E">
        <w:rPr>
          <w:rFonts w:eastAsia="Times New Roman" w:cstheme="minorHAnsi"/>
          <w:color w:val="000000"/>
          <w:sz w:val="24"/>
          <w:szCs w:val="24"/>
          <w:lang w:eastAsia="en-GB"/>
        </w:rPr>
        <w:t>be averted</w:t>
      </w:r>
      <w:proofErr w:type="gramEnd"/>
      <w:r w:rsidRPr="00D16F9E">
        <w:rPr>
          <w:rFonts w:eastAsia="Times New Roman" w:cstheme="minorHAnsi"/>
          <w:color w:val="000000"/>
          <w:sz w:val="24"/>
          <w:szCs w:val="24"/>
          <w:lang w:eastAsia="en-GB"/>
        </w:rPr>
        <w:t xml:space="preserve"> but, with a close friend,</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you make direct eye contact more often. Argyle said that feelings of friendship and a</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 xml:space="preserve">positive attitude </w:t>
      </w:r>
      <w:proofErr w:type="gramStart"/>
      <w:r w:rsidRPr="00D16F9E">
        <w:rPr>
          <w:rFonts w:eastAsia="Times New Roman" w:cstheme="minorHAnsi"/>
          <w:color w:val="000000"/>
          <w:sz w:val="24"/>
          <w:szCs w:val="24"/>
          <w:lang w:eastAsia="en-GB"/>
        </w:rPr>
        <w:t>can</w:t>
      </w:r>
      <w:proofErr w:type="gramEnd"/>
      <w:r w:rsidRPr="00D16F9E">
        <w:rPr>
          <w:rFonts w:eastAsia="Times New Roman" w:cstheme="minorHAnsi"/>
          <w:color w:val="000000"/>
          <w:sz w:val="24"/>
          <w:szCs w:val="24"/>
          <w:lang w:eastAsia="en-GB"/>
        </w:rPr>
        <w:t xml:space="preserve"> be encouraged simply by looking at people in the right way. He</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also said that it was important not to let verbal and non-verbal signals conflict. For</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example, if you speak sternly to a child with a smile on your face this will undermine</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the main point of the communication, namely, to tell them off, because they will</w:t>
      </w:r>
      <w:r>
        <w:rPr>
          <w:rFonts w:eastAsia="Times New Roman" w:cstheme="minorHAnsi"/>
          <w:color w:val="000000"/>
          <w:sz w:val="24"/>
          <w:szCs w:val="24"/>
          <w:lang w:eastAsia="en-GB"/>
        </w:rPr>
        <w:t xml:space="preserve"> </w:t>
      </w:r>
      <w:r w:rsidRPr="00D16F9E">
        <w:rPr>
          <w:rFonts w:eastAsia="Times New Roman" w:cstheme="minorHAnsi"/>
          <w:color w:val="000000"/>
          <w:sz w:val="24"/>
          <w:szCs w:val="24"/>
          <w:lang w:eastAsia="en-GB"/>
        </w:rPr>
        <w:t>remember the smile more than the words.</w:t>
      </w:r>
    </w:p>
    <w:p w14:paraId="526CA584" w14:textId="2D16963E" w:rsidR="00D16F9E" w:rsidRPr="009D2C34" w:rsidRDefault="00D16F9E" w:rsidP="009D2C34">
      <w:pPr>
        <w:pStyle w:val="ListParagraph"/>
        <w:jc w:val="center"/>
        <w:rPr>
          <w:rFonts w:eastAsia="Times New Roman" w:cstheme="minorHAnsi"/>
          <w:b/>
          <w:color w:val="000000"/>
          <w:sz w:val="24"/>
          <w:szCs w:val="24"/>
          <w:lang w:eastAsia="en-GB"/>
        </w:rPr>
      </w:pPr>
    </w:p>
    <w:tbl>
      <w:tblPr>
        <w:tblStyle w:val="TableGrid"/>
        <w:tblW w:w="0" w:type="auto"/>
        <w:tblInd w:w="720" w:type="dxa"/>
        <w:tblLook w:val="04A0" w:firstRow="1" w:lastRow="0" w:firstColumn="1" w:lastColumn="0" w:noHBand="0" w:noVBand="1"/>
      </w:tblPr>
      <w:tblGrid>
        <w:gridCol w:w="9754"/>
      </w:tblGrid>
      <w:tr w:rsidR="00D16F9E" w:rsidRPr="009D2C34" w14:paraId="44EF79E4" w14:textId="77777777" w:rsidTr="00D16F9E">
        <w:tc>
          <w:tcPr>
            <w:tcW w:w="10474" w:type="dxa"/>
          </w:tcPr>
          <w:p w14:paraId="26764617" w14:textId="4C41A338" w:rsidR="00D16F9E" w:rsidRDefault="009D2C34" w:rsidP="009D2C34">
            <w:pPr>
              <w:pStyle w:val="ListParagraph"/>
              <w:ind w:left="0"/>
              <w:jc w:val="center"/>
              <w:rPr>
                <w:rFonts w:eastAsia="Times New Roman" w:cstheme="minorHAnsi"/>
                <w:b/>
                <w:color w:val="000000"/>
                <w:sz w:val="24"/>
                <w:szCs w:val="24"/>
                <w:lang w:eastAsia="en-GB"/>
              </w:rPr>
            </w:pPr>
            <w:r w:rsidRPr="009D2C34">
              <w:rPr>
                <w:rFonts w:eastAsia="Times New Roman" w:cstheme="minorHAnsi"/>
                <w:b/>
                <w:color w:val="000000"/>
                <w:sz w:val="24"/>
                <w:szCs w:val="24"/>
                <w:lang w:eastAsia="en-GB"/>
              </w:rPr>
              <w:t>The Argyle Communication Cycle (1972)</w:t>
            </w:r>
          </w:p>
          <w:p w14:paraId="0D1F7E54" w14:textId="0817EEEC" w:rsidR="00D05576" w:rsidRDefault="00D05576" w:rsidP="009D2C34">
            <w:pPr>
              <w:pStyle w:val="ListParagraph"/>
              <w:ind w:left="0"/>
              <w:jc w:val="center"/>
              <w:rPr>
                <w:rFonts w:eastAsia="Times New Roman" w:cstheme="minorHAnsi"/>
                <w:b/>
                <w:color w:val="000000"/>
                <w:sz w:val="24"/>
                <w:szCs w:val="24"/>
                <w:lang w:eastAsia="en-GB"/>
              </w:rPr>
            </w:pPr>
            <w:r>
              <w:rPr>
                <w:rFonts w:eastAsia="Times New Roman" w:cstheme="minorHAnsi"/>
                <w:b/>
                <w:color w:val="000000"/>
                <w:sz w:val="24"/>
                <w:szCs w:val="24"/>
                <w:lang w:eastAsia="en-GB"/>
              </w:rPr>
              <w:t xml:space="preserve">Watch this video to explain further: </w:t>
            </w:r>
            <w:hyperlink r:id="rId13" w:history="1">
              <w:r w:rsidRPr="000F5545">
                <w:rPr>
                  <w:rStyle w:val="Hyperlink"/>
                  <w:rFonts w:eastAsia="Times New Roman" w:cstheme="minorHAnsi"/>
                  <w:b/>
                  <w:sz w:val="24"/>
                  <w:szCs w:val="24"/>
                  <w:lang w:eastAsia="en-GB"/>
                </w:rPr>
                <w:t>https://www.youtube.com/watch?v=vCmHia-nTpA</w:t>
              </w:r>
            </w:hyperlink>
          </w:p>
          <w:p w14:paraId="3277B0CE" w14:textId="77777777" w:rsidR="00D05576" w:rsidRPr="009D2C34" w:rsidRDefault="00D05576" w:rsidP="009D2C34">
            <w:pPr>
              <w:pStyle w:val="ListParagraph"/>
              <w:ind w:left="0"/>
              <w:jc w:val="center"/>
              <w:rPr>
                <w:rFonts w:eastAsia="Times New Roman" w:cstheme="minorHAnsi"/>
                <w:b/>
                <w:color w:val="000000"/>
                <w:sz w:val="24"/>
                <w:szCs w:val="24"/>
                <w:lang w:eastAsia="en-GB"/>
              </w:rPr>
            </w:pPr>
          </w:p>
          <w:p w14:paraId="19BBE2E0" w14:textId="77777777" w:rsidR="00D16F9E" w:rsidRPr="009D2C34" w:rsidRDefault="00D16F9E" w:rsidP="009D2C34">
            <w:pPr>
              <w:pStyle w:val="ListParagraph"/>
              <w:ind w:left="0"/>
              <w:jc w:val="center"/>
              <w:rPr>
                <w:rFonts w:eastAsia="Times New Roman" w:cstheme="minorHAnsi"/>
                <w:b/>
                <w:color w:val="000000"/>
                <w:sz w:val="24"/>
                <w:szCs w:val="24"/>
                <w:lang w:eastAsia="en-GB"/>
              </w:rPr>
            </w:pPr>
          </w:p>
          <w:p w14:paraId="60926CF4" w14:textId="4A2D55BC" w:rsidR="00D16F9E" w:rsidRPr="009D2C34" w:rsidRDefault="00D16F9E" w:rsidP="009D2C34">
            <w:pPr>
              <w:pStyle w:val="ListParagraph"/>
              <w:ind w:left="0"/>
              <w:jc w:val="center"/>
              <w:rPr>
                <w:rFonts w:eastAsia="Times New Roman" w:cstheme="minorHAnsi"/>
                <w:b/>
                <w:color w:val="000000"/>
                <w:sz w:val="24"/>
                <w:szCs w:val="24"/>
                <w:lang w:eastAsia="en-GB"/>
              </w:rPr>
            </w:pPr>
            <w:r w:rsidRPr="009D2C34">
              <w:rPr>
                <w:b/>
                <w:noProof/>
                <w:lang w:eastAsia="en-GB"/>
              </w:rPr>
              <w:drawing>
                <wp:inline distT="0" distB="0" distL="0" distR="0" wp14:anchorId="483EDD65" wp14:editId="15B95845">
                  <wp:extent cx="3966939" cy="2588032"/>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l="30223" t="26564" r="24736" b="21168"/>
                          <a:stretch/>
                        </pic:blipFill>
                        <pic:spPr bwMode="auto">
                          <a:xfrm>
                            <a:off x="0" y="0"/>
                            <a:ext cx="3970900" cy="2590616"/>
                          </a:xfrm>
                          <a:prstGeom prst="rect">
                            <a:avLst/>
                          </a:prstGeom>
                          <a:ln>
                            <a:noFill/>
                          </a:ln>
                          <a:extLst>
                            <a:ext uri="{53640926-AAD7-44D8-BBD7-CCE9431645EC}">
                              <a14:shadowObscured xmlns:a14="http://schemas.microsoft.com/office/drawing/2010/main"/>
                            </a:ext>
                          </a:extLst>
                        </pic:spPr>
                      </pic:pic>
                    </a:graphicData>
                  </a:graphic>
                </wp:inline>
              </w:drawing>
            </w:r>
          </w:p>
          <w:p w14:paraId="57B13949" w14:textId="275AEEE2" w:rsidR="00D16F9E" w:rsidRPr="009D2C34" w:rsidRDefault="00D16F9E" w:rsidP="009D2C34">
            <w:pPr>
              <w:pStyle w:val="ListParagraph"/>
              <w:ind w:left="0"/>
              <w:rPr>
                <w:rFonts w:eastAsia="Times New Roman" w:cstheme="minorHAnsi"/>
                <w:b/>
                <w:color w:val="000000"/>
                <w:sz w:val="24"/>
                <w:szCs w:val="24"/>
                <w:lang w:eastAsia="en-GB"/>
              </w:rPr>
            </w:pPr>
          </w:p>
        </w:tc>
      </w:tr>
    </w:tbl>
    <w:p w14:paraId="568E8178" w14:textId="77777777" w:rsidR="00D16F9E" w:rsidRPr="00F95A37" w:rsidRDefault="00D16F9E" w:rsidP="00D16F9E">
      <w:pPr>
        <w:pStyle w:val="ListParagraph"/>
        <w:rPr>
          <w:rFonts w:eastAsia="Times New Roman" w:cstheme="minorHAnsi"/>
          <w:color w:val="000000"/>
          <w:sz w:val="24"/>
          <w:szCs w:val="24"/>
          <w:lang w:eastAsia="en-GB"/>
        </w:rPr>
      </w:pPr>
    </w:p>
    <w:p w14:paraId="6E75CFDD" w14:textId="762F172F" w:rsidR="00BD52D3" w:rsidRDefault="00BD52D3" w:rsidP="0071132A">
      <w:pPr>
        <w:rPr>
          <w:rFonts w:cstheme="minorHAnsi"/>
          <w:b/>
          <w:bCs/>
          <w:color w:val="7030A0"/>
          <w:sz w:val="24"/>
          <w:szCs w:val="24"/>
        </w:rPr>
      </w:pPr>
    </w:p>
    <w:p w14:paraId="07996515" w14:textId="09048EDC" w:rsidR="00817C27" w:rsidRPr="00817C27" w:rsidRDefault="00817C27" w:rsidP="00817C27">
      <w:pPr>
        <w:spacing w:line="360" w:lineRule="auto"/>
        <w:ind w:left="600"/>
        <w:rPr>
          <w:sz w:val="24"/>
          <w:szCs w:val="24"/>
        </w:rPr>
      </w:pPr>
      <w:r w:rsidRPr="00817C27">
        <w:rPr>
          <w:sz w:val="24"/>
          <w:szCs w:val="24"/>
        </w:rPr>
        <w:t>Once you have decided you need to communicate with someone, it is helpful to think about the communication cycle. Michael Argyle’s 1972 communication cycle is when someone decides to communicate, takes action (message sent), which is received by the other person (message received), who then works out the meaning (message decoded) and lets the other person know they have understood (feedback). The feedback is the response to the message and then the whole cycle may start again.</w:t>
      </w:r>
    </w:p>
    <w:p w14:paraId="5B5D873D" w14:textId="6743EF06" w:rsidR="00817C27" w:rsidRDefault="00817C27" w:rsidP="00C4466E">
      <w:pPr>
        <w:spacing w:line="360" w:lineRule="auto"/>
        <w:ind w:left="600"/>
        <w:rPr>
          <w:sz w:val="24"/>
          <w:szCs w:val="24"/>
        </w:rPr>
      </w:pPr>
      <w:r w:rsidRPr="00817C27">
        <w:rPr>
          <w:sz w:val="24"/>
          <w:szCs w:val="24"/>
        </w:rPr>
        <w:t xml:space="preserve">How do we choose which method of communication to use? Firstly, we need to think about the purpose of communication – is it to find out information, or to reassure and comfort someone who is distressed? Perhaps you need to get to know someone, or you want to exchange ideas and thoughts. Maybe you are responsible for informing and instructing others. </w:t>
      </w:r>
      <w:proofErr w:type="gramStart"/>
      <w:r w:rsidRPr="00817C27">
        <w:rPr>
          <w:sz w:val="24"/>
          <w:szCs w:val="24"/>
        </w:rPr>
        <w:t>Don’t</w:t>
      </w:r>
      <w:proofErr w:type="gramEnd"/>
      <w:r w:rsidRPr="00817C27">
        <w:rPr>
          <w:sz w:val="24"/>
          <w:szCs w:val="24"/>
        </w:rPr>
        <w:t xml:space="preserve"> forget, the meaning of the message is the responsibility of the sender, not the recipient. However, when communicating in health or social care, it is helpful to think about your service users and their needs, since the core of your job role is likely to be helping people. Not all service users are the same and certainly do not present with the same needs. </w:t>
      </w:r>
    </w:p>
    <w:p w14:paraId="3435B4BD" w14:textId="11956F5A" w:rsidR="00C4466E" w:rsidRPr="00C4466E" w:rsidRDefault="00CF4B03" w:rsidP="00C4466E">
      <w:pPr>
        <w:spacing w:line="360" w:lineRule="auto"/>
        <w:ind w:left="600"/>
        <w:rPr>
          <w:rFonts w:cstheme="minorHAnsi"/>
          <w:b/>
          <w:bCs/>
          <w:color w:val="7030A0"/>
          <w:sz w:val="24"/>
          <w:szCs w:val="24"/>
        </w:rPr>
      </w:pPr>
      <w:r>
        <w:rPr>
          <w:b/>
          <w:sz w:val="24"/>
          <w:szCs w:val="24"/>
        </w:rPr>
        <w:t>Activity 4</w:t>
      </w:r>
      <w:r w:rsidR="00C4466E" w:rsidRPr="00C4466E">
        <w:rPr>
          <w:b/>
          <w:sz w:val="24"/>
          <w:szCs w:val="24"/>
        </w:rPr>
        <w:t>:</w:t>
      </w:r>
    </w:p>
    <w:tbl>
      <w:tblPr>
        <w:tblStyle w:val="TableGrid"/>
        <w:tblW w:w="0" w:type="auto"/>
        <w:tblInd w:w="1080" w:type="dxa"/>
        <w:tblLook w:val="04A0" w:firstRow="1" w:lastRow="0" w:firstColumn="1" w:lastColumn="0" w:noHBand="0" w:noVBand="1"/>
      </w:tblPr>
      <w:tblGrid>
        <w:gridCol w:w="9394"/>
      </w:tblGrid>
      <w:tr w:rsidR="00C4466E" w14:paraId="4084D476" w14:textId="77777777" w:rsidTr="00AD78A3">
        <w:tc>
          <w:tcPr>
            <w:tcW w:w="10474" w:type="dxa"/>
          </w:tcPr>
          <w:p w14:paraId="2ED09B08" w14:textId="77777777" w:rsidR="00C4466E" w:rsidRDefault="00C4466E" w:rsidP="00AD78A3">
            <w:pPr>
              <w:pStyle w:val="Default"/>
              <w:jc w:val="both"/>
              <w:rPr>
                <w:rFonts w:asciiTheme="minorHAnsi" w:hAnsiTheme="minorHAnsi" w:cstheme="minorHAnsi"/>
                <w:bCs/>
              </w:rPr>
            </w:pPr>
          </w:p>
          <w:p w14:paraId="5B87B311" w14:textId="77777777" w:rsidR="00CF4B03" w:rsidRDefault="00C4466E" w:rsidP="00AD78A3">
            <w:pPr>
              <w:pStyle w:val="Default"/>
              <w:jc w:val="both"/>
              <w:rPr>
                <w:rFonts w:asciiTheme="minorHAnsi" w:hAnsiTheme="minorHAnsi" w:cstheme="minorHAnsi"/>
                <w:bCs/>
              </w:rPr>
            </w:pPr>
            <w:r w:rsidRPr="00C4466E">
              <w:rPr>
                <w:rFonts w:asciiTheme="minorHAnsi" w:hAnsiTheme="minorHAnsi" w:cstheme="minorHAnsi"/>
                <w:bCs/>
              </w:rPr>
              <w:t xml:space="preserve">Consider the case studies </w:t>
            </w:r>
            <w:r>
              <w:rPr>
                <w:rFonts w:asciiTheme="minorHAnsi" w:hAnsiTheme="minorHAnsi" w:cstheme="minorHAnsi"/>
                <w:bCs/>
              </w:rPr>
              <w:t>below. Referring to Argyle’s theory</w:t>
            </w:r>
            <w:r w:rsidR="00CF4B03">
              <w:rPr>
                <w:rFonts w:asciiTheme="minorHAnsi" w:hAnsiTheme="minorHAnsi" w:cstheme="minorHAnsi"/>
                <w:bCs/>
              </w:rPr>
              <w:t xml:space="preserve"> of communication:</w:t>
            </w:r>
          </w:p>
          <w:p w14:paraId="7666EF0D" w14:textId="77777777" w:rsidR="00CF4B03" w:rsidRDefault="00CF4B03" w:rsidP="00CF4B03">
            <w:pPr>
              <w:pStyle w:val="Default"/>
              <w:numPr>
                <w:ilvl w:val="0"/>
                <w:numId w:val="25"/>
              </w:numPr>
              <w:jc w:val="both"/>
              <w:rPr>
                <w:rFonts w:asciiTheme="minorHAnsi" w:hAnsiTheme="minorHAnsi" w:cstheme="minorHAnsi"/>
                <w:bCs/>
              </w:rPr>
            </w:pPr>
            <w:r>
              <w:rPr>
                <w:rFonts w:asciiTheme="minorHAnsi" w:hAnsiTheme="minorHAnsi" w:cstheme="minorHAnsi"/>
                <w:bCs/>
              </w:rPr>
              <w:t>E</w:t>
            </w:r>
            <w:r w:rsidR="00C4466E" w:rsidRPr="00C4466E">
              <w:rPr>
                <w:rFonts w:asciiTheme="minorHAnsi" w:hAnsiTheme="minorHAnsi" w:cstheme="minorHAnsi"/>
                <w:bCs/>
              </w:rPr>
              <w:t xml:space="preserve">xplain what factors </w:t>
            </w:r>
            <w:r>
              <w:rPr>
                <w:rFonts w:asciiTheme="minorHAnsi" w:hAnsiTheme="minorHAnsi" w:cstheme="minorHAnsi"/>
                <w:bCs/>
              </w:rPr>
              <w:t>may be affecting communication</w:t>
            </w:r>
          </w:p>
          <w:p w14:paraId="6ADBFADF" w14:textId="77777777" w:rsidR="00CF4B03" w:rsidRDefault="00CF4B03" w:rsidP="00AD78A3">
            <w:pPr>
              <w:pStyle w:val="Default"/>
              <w:numPr>
                <w:ilvl w:val="0"/>
                <w:numId w:val="25"/>
              </w:numPr>
              <w:jc w:val="both"/>
              <w:rPr>
                <w:rFonts w:asciiTheme="minorHAnsi" w:hAnsiTheme="minorHAnsi" w:cstheme="minorHAnsi"/>
                <w:bCs/>
              </w:rPr>
            </w:pPr>
            <w:r>
              <w:rPr>
                <w:rFonts w:asciiTheme="minorHAnsi" w:hAnsiTheme="minorHAnsi" w:cstheme="minorHAnsi"/>
                <w:bCs/>
              </w:rPr>
              <w:t>W</w:t>
            </w:r>
            <w:r w:rsidR="00C4466E" w:rsidRPr="00C4466E">
              <w:rPr>
                <w:rFonts w:asciiTheme="minorHAnsi" w:hAnsiTheme="minorHAnsi" w:cstheme="minorHAnsi"/>
                <w:bCs/>
              </w:rPr>
              <w:t xml:space="preserve">hat action you would need to take in order to communicate effectively in each situation. </w:t>
            </w:r>
            <w:r w:rsidR="00C4466E">
              <w:rPr>
                <w:rFonts w:asciiTheme="minorHAnsi" w:hAnsiTheme="minorHAnsi" w:cstheme="minorHAnsi"/>
                <w:bCs/>
              </w:rPr>
              <w:t xml:space="preserve"> </w:t>
            </w:r>
          </w:p>
          <w:p w14:paraId="743BAD19" w14:textId="58FA9D4C" w:rsidR="00C4466E" w:rsidRPr="00CF4B03" w:rsidRDefault="00C4466E" w:rsidP="00AD78A3">
            <w:pPr>
              <w:pStyle w:val="Default"/>
              <w:numPr>
                <w:ilvl w:val="0"/>
                <w:numId w:val="25"/>
              </w:numPr>
              <w:jc w:val="both"/>
              <w:rPr>
                <w:rFonts w:asciiTheme="minorHAnsi" w:hAnsiTheme="minorHAnsi" w:cstheme="minorHAnsi"/>
                <w:bCs/>
              </w:rPr>
            </w:pPr>
            <w:r w:rsidRPr="00CF4B03">
              <w:rPr>
                <w:rFonts w:asciiTheme="minorHAnsi" w:hAnsiTheme="minorHAnsi" w:cstheme="minorHAnsi"/>
                <w:bCs/>
              </w:rPr>
              <w:t>What are the consequences of not doing so?</w:t>
            </w:r>
          </w:p>
          <w:p w14:paraId="306C7D50" w14:textId="77777777" w:rsidR="00C4466E" w:rsidRDefault="00C4466E" w:rsidP="00AD78A3">
            <w:pPr>
              <w:pStyle w:val="Default"/>
              <w:jc w:val="both"/>
              <w:rPr>
                <w:rFonts w:asciiTheme="minorHAnsi" w:hAnsiTheme="minorHAnsi" w:cstheme="minorHAnsi"/>
                <w:bCs/>
              </w:rPr>
            </w:pPr>
          </w:p>
          <w:p w14:paraId="4D1028D3" w14:textId="77777777" w:rsidR="00C4466E" w:rsidRPr="00C4466E" w:rsidRDefault="00C4466E" w:rsidP="00AD78A3">
            <w:pPr>
              <w:pStyle w:val="Default"/>
              <w:jc w:val="both"/>
              <w:rPr>
                <w:rFonts w:asciiTheme="minorHAnsi" w:hAnsiTheme="minorHAnsi" w:cstheme="minorHAnsi"/>
                <w:b/>
                <w:bCs/>
              </w:rPr>
            </w:pPr>
            <w:r w:rsidRPr="00C4466E">
              <w:rPr>
                <w:rFonts w:asciiTheme="minorHAnsi" w:hAnsiTheme="minorHAnsi" w:cstheme="minorHAnsi"/>
                <w:b/>
                <w:bCs/>
              </w:rPr>
              <w:t xml:space="preserve">Case Study 1 </w:t>
            </w:r>
          </w:p>
          <w:p w14:paraId="7FFAFA6B" w14:textId="77777777" w:rsidR="00C4466E" w:rsidRDefault="00C4466E" w:rsidP="00AD78A3">
            <w:pPr>
              <w:pStyle w:val="Default"/>
              <w:jc w:val="both"/>
              <w:rPr>
                <w:rFonts w:asciiTheme="minorHAnsi" w:hAnsiTheme="minorHAnsi" w:cstheme="minorHAnsi"/>
                <w:bCs/>
              </w:rPr>
            </w:pPr>
            <w:r w:rsidRPr="00C4466E">
              <w:rPr>
                <w:rFonts w:asciiTheme="minorHAnsi" w:hAnsiTheme="minorHAnsi" w:cstheme="minorHAnsi"/>
                <w:bCs/>
              </w:rPr>
              <w:t xml:space="preserve">You are caring for Mr Johnson, </w:t>
            </w:r>
            <w:proofErr w:type="gramStart"/>
            <w:r w:rsidRPr="00C4466E">
              <w:rPr>
                <w:rFonts w:asciiTheme="minorHAnsi" w:hAnsiTheme="minorHAnsi" w:cstheme="minorHAnsi"/>
                <w:bCs/>
              </w:rPr>
              <w:t>who is 78 years old and is recovering from a stroke</w:t>
            </w:r>
            <w:proofErr w:type="gramEnd"/>
            <w:r w:rsidRPr="00C4466E">
              <w:rPr>
                <w:rFonts w:asciiTheme="minorHAnsi" w:hAnsiTheme="minorHAnsi" w:cstheme="minorHAnsi"/>
                <w:bCs/>
              </w:rPr>
              <w:t xml:space="preserve">. His speech is slurred and difficult to understand. This is making him frustrated, anxious and occasionally short-tempered. </w:t>
            </w:r>
          </w:p>
          <w:p w14:paraId="5A65DDEB" w14:textId="77777777" w:rsidR="00C4466E" w:rsidRDefault="00C4466E" w:rsidP="00AD78A3">
            <w:pPr>
              <w:pStyle w:val="Default"/>
              <w:jc w:val="both"/>
              <w:rPr>
                <w:rFonts w:asciiTheme="minorHAnsi" w:hAnsiTheme="minorHAnsi" w:cstheme="minorHAnsi"/>
                <w:bCs/>
              </w:rPr>
            </w:pPr>
          </w:p>
          <w:p w14:paraId="10FF74BD" w14:textId="77777777" w:rsidR="00C4466E" w:rsidRPr="00C4466E" w:rsidRDefault="00C4466E" w:rsidP="00AD78A3">
            <w:pPr>
              <w:pStyle w:val="Default"/>
              <w:jc w:val="both"/>
              <w:rPr>
                <w:rFonts w:asciiTheme="minorHAnsi" w:hAnsiTheme="minorHAnsi" w:cstheme="minorHAnsi"/>
                <w:b/>
                <w:bCs/>
              </w:rPr>
            </w:pPr>
            <w:r w:rsidRPr="00C4466E">
              <w:rPr>
                <w:rFonts w:asciiTheme="minorHAnsi" w:hAnsiTheme="minorHAnsi" w:cstheme="minorHAnsi"/>
                <w:b/>
                <w:bCs/>
              </w:rPr>
              <w:t xml:space="preserve">Case Study 2 </w:t>
            </w:r>
          </w:p>
          <w:p w14:paraId="332E2D82" w14:textId="77777777" w:rsidR="00C4466E" w:rsidRDefault="00C4466E" w:rsidP="00AD78A3">
            <w:pPr>
              <w:pStyle w:val="Default"/>
              <w:jc w:val="both"/>
              <w:rPr>
                <w:rFonts w:asciiTheme="minorHAnsi" w:hAnsiTheme="minorHAnsi" w:cstheme="minorHAnsi"/>
                <w:bCs/>
              </w:rPr>
            </w:pPr>
            <w:proofErr w:type="gramStart"/>
            <w:r w:rsidRPr="00C4466E">
              <w:rPr>
                <w:rFonts w:asciiTheme="minorHAnsi" w:hAnsiTheme="minorHAnsi" w:cstheme="minorHAnsi"/>
                <w:bCs/>
              </w:rPr>
              <w:t>In the GP surgery, Mrs Iqbal has brought her son for his immunisations but is unsure about the programme on offer.</w:t>
            </w:r>
            <w:proofErr w:type="gramEnd"/>
            <w:r w:rsidRPr="00C4466E">
              <w:rPr>
                <w:rFonts w:asciiTheme="minorHAnsi" w:hAnsiTheme="minorHAnsi" w:cstheme="minorHAnsi"/>
                <w:bCs/>
              </w:rPr>
              <w:t xml:space="preserve"> She speaks very little </w:t>
            </w:r>
            <w:proofErr w:type="gramStart"/>
            <w:r w:rsidRPr="00C4466E">
              <w:rPr>
                <w:rFonts w:asciiTheme="minorHAnsi" w:hAnsiTheme="minorHAnsi" w:cstheme="minorHAnsi"/>
                <w:bCs/>
              </w:rPr>
              <w:t>English</w:t>
            </w:r>
            <w:proofErr w:type="gramEnd"/>
            <w:r w:rsidRPr="00C4466E">
              <w:rPr>
                <w:rFonts w:asciiTheme="minorHAnsi" w:hAnsiTheme="minorHAnsi" w:cstheme="minorHAnsi"/>
                <w:bCs/>
              </w:rPr>
              <w:t xml:space="preserve"> as it is her second language. </w:t>
            </w:r>
          </w:p>
          <w:p w14:paraId="0D94AC92" w14:textId="77777777" w:rsidR="00C4466E" w:rsidRDefault="00C4466E" w:rsidP="00AD78A3">
            <w:pPr>
              <w:pStyle w:val="Default"/>
              <w:jc w:val="both"/>
              <w:rPr>
                <w:rFonts w:asciiTheme="minorHAnsi" w:hAnsiTheme="minorHAnsi" w:cstheme="minorHAnsi"/>
                <w:bCs/>
              </w:rPr>
            </w:pPr>
          </w:p>
          <w:p w14:paraId="1BAD1670" w14:textId="77777777" w:rsidR="00C4466E" w:rsidRPr="00C4466E" w:rsidRDefault="00C4466E" w:rsidP="00AD78A3">
            <w:pPr>
              <w:pStyle w:val="Default"/>
              <w:jc w:val="both"/>
              <w:rPr>
                <w:rFonts w:asciiTheme="minorHAnsi" w:hAnsiTheme="minorHAnsi" w:cstheme="minorHAnsi"/>
                <w:b/>
                <w:bCs/>
              </w:rPr>
            </w:pPr>
            <w:r w:rsidRPr="00C4466E">
              <w:rPr>
                <w:rFonts w:asciiTheme="minorHAnsi" w:hAnsiTheme="minorHAnsi" w:cstheme="minorHAnsi"/>
                <w:b/>
                <w:bCs/>
              </w:rPr>
              <w:t xml:space="preserve">Case Study 3 </w:t>
            </w:r>
          </w:p>
          <w:p w14:paraId="5A427F68" w14:textId="77777777" w:rsidR="00C4466E" w:rsidRDefault="00C4466E" w:rsidP="00AD78A3">
            <w:pPr>
              <w:pStyle w:val="Default"/>
              <w:jc w:val="both"/>
              <w:rPr>
                <w:rFonts w:asciiTheme="minorHAnsi" w:hAnsiTheme="minorHAnsi" w:cstheme="minorHAnsi"/>
                <w:bCs/>
              </w:rPr>
            </w:pPr>
            <w:r w:rsidRPr="00C4466E">
              <w:rPr>
                <w:rFonts w:asciiTheme="minorHAnsi" w:hAnsiTheme="minorHAnsi" w:cstheme="minorHAnsi"/>
                <w:bCs/>
              </w:rPr>
              <w:t>In a school placement, you are helping the class teacher support Molly, who has a hearing impairment and has had a cochlear implant. She has some hearing but not a full range of sounds.</w:t>
            </w:r>
          </w:p>
          <w:p w14:paraId="441EA5E0" w14:textId="77777777" w:rsidR="00C4466E" w:rsidRDefault="00C4466E" w:rsidP="00AD78A3">
            <w:pPr>
              <w:pStyle w:val="Default"/>
              <w:jc w:val="both"/>
              <w:rPr>
                <w:rFonts w:asciiTheme="minorHAnsi" w:hAnsiTheme="minorHAnsi" w:cstheme="minorHAnsi"/>
                <w:bCs/>
              </w:rPr>
            </w:pPr>
          </w:p>
          <w:p w14:paraId="66CE6E32" w14:textId="77777777" w:rsidR="00C4466E" w:rsidRPr="00C4466E" w:rsidRDefault="00C4466E" w:rsidP="00AD78A3">
            <w:pPr>
              <w:pStyle w:val="Default"/>
              <w:jc w:val="both"/>
              <w:rPr>
                <w:rFonts w:asciiTheme="minorHAnsi" w:hAnsiTheme="minorHAnsi" w:cstheme="minorHAnsi"/>
                <w:b/>
                <w:bCs/>
              </w:rPr>
            </w:pPr>
            <w:r w:rsidRPr="00C4466E">
              <w:rPr>
                <w:rFonts w:asciiTheme="minorHAnsi" w:hAnsiTheme="minorHAnsi" w:cstheme="minorHAnsi"/>
                <w:b/>
                <w:bCs/>
              </w:rPr>
              <w:t xml:space="preserve">Case Study 4 </w:t>
            </w:r>
          </w:p>
          <w:p w14:paraId="18665C9E" w14:textId="77777777" w:rsidR="00C4466E" w:rsidRDefault="00C4466E" w:rsidP="00AD78A3">
            <w:pPr>
              <w:pStyle w:val="Default"/>
              <w:jc w:val="both"/>
              <w:rPr>
                <w:rFonts w:asciiTheme="minorHAnsi" w:hAnsiTheme="minorHAnsi" w:cstheme="minorHAnsi"/>
                <w:bCs/>
              </w:rPr>
            </w:pPr>
            <w:r w:rsidRPr="00C4466E">
              <w:rPr>
                <w:rFonts w:asciiTheme="minorHAnsi" w:hAnsiTheme="minorHAnsi" w:cstheme="minorHAnsi"/>
                <w:bCs/>
              </w:rPr>
              <w:t xml:space="preserve"> You are a social care support worker attending a weekly multi-disciplinary meeting to discuss the care plans for three patients </w:t>
            </w:r>
            <w:proofErr w:type="gramStart"/>
            <w:r w:rsidRPr="00C4466E">
              <w:rPr>
                <w:rFonts w:asciiTheme="minorHAnsi" w:hAnsiTheme="minorHAnsi" w:cstheme="minorHAnsi"/>
                <w:bCs/>
              </w:rPr>
              <w:t>being discharged</w:t>
            </w:r>
            <w:proofErr w:type="gramEnd"/>
            <w:r w:rsidRPr="00C4466E">
              <w:rPr>
                <w:rFonts w:asciiTheme="minorHAnsi" w:hAnsiTheme="minorHAnsi" w:cstheme="minorHAnsi"/>
                <w:bCs/>
              </w:rPr>
              <w:t xml:space="preserve"> from hospital. You will be responsible for one of the patients and will have to </w:t>
            </w:r>
            <w:proofErr w:type="gramStart"/>
            <w:r w:rsidRPr="00C4466E">
              <w:rPr>
                <w:rFonts w:asciiTheme="minorHAnsi" w:hAnsiTheme="minorHAnsi" w:cstheme="minorHAnsi"/>
                <w:bCs/>
              </w:rPr>
              <w:t>report back</w:t>
            </w:r>
            <w:proofErr w:type="gramEnd"/>
            <w:r w:rsidRPr="00C4466E">
              <w:rPr>
                <w:rFonts w:asciiTheme="minorHAnsi" w:hAnsiTheme="minorHAnsi" w:cstheme="minorHAnsi"/>
                <w:bCs/>
              </w:rPr>
              <w:t xml:space="preserve"> to your supervisor. Describe how the group will work together and how you will present your report. </w:t>
            </w:r>
          </w:p>
          <w:p w14:paraId="1A607179" w14:textId="3C529015" w:rsidR="00C4466E" w:rsidRDefault="00C4466E" w:rsidP="00AD78A3">
            <w:pPr>
              <w:pStyle w:val="Default"/>
              <w:jc w:val="both"/>
              <w:rPr>
                <w:rFonts w:asciiTheme="minorHAnsi" w:hAnsiTheme="minorHAnsi" w:cstheme="minorHAnsi"/>
                <w:bCs/>
              </w:rPr>
            </w:pPr>
          </w:p>
          <w:p w14:paraId="00EDDEB1" w14:textId="77777777" w:rsidR="00C4466E" w:rsidRDefault="00C4466E" w:rsidP="00AD78A3">
            <w:pPr>
              <w:pStyle w:val="Default"/>
              <w:jc w:val="both"/>
              <w:rPr>
                <w:rFonts w:asciiTheme="minorHAnsi" w:hAnsiTheme="minorHAnsi" w:cstheme="minorHAnsi"/>
                <w:bCs/>
              </w:rPr>
            </w:pPr>
          </w:p>
        </w:tc>
      </w:tr>
    </w:tbl>
    <w:p w14:paraId="3A5639F6" w14:textId="18FA719B" w:rsidR="00817C27" w:rsidRDefault="00817C27" w:rsidP="0071132A">
      <w:pPr>
        <w:rPr>
          <w:rFonts w:cstheme="minorHAnsi"/>
          <w:b/>
          <w:bCs/>
          <w:color w:val="7030A0"/>
          <w:sz w:val="24"/>
          <w:szCs w:val="24"/>
        </w:rPr>
      </w:pPr>
    </w:p>
    <w:p w14:paraId="57C1BEDA" w14:textId="336D7FDC" w:rsidR="0045381A" w:rsidRPr="00C4466E" w:rsidRDefault="0045381A" w:rsidP="00C4466E">
      <w:pPr>
        <w:rPr>
          <w:rFonts w:cstheme="minorHAnsi"/>
          <w:b/>
          <w:bCs/>
          <w:color w:val="7030A0"/>
          <w:sz w:val="24"/>
          <w:szCs w:val="24"/>
        </w:rPr>
      </w:pPr>
    </w:p>
    <w:p w14:paraId="3FFE151C" w14:textId="247064B7" w:rsidR="00C4466E" w:rsidRPr="00C4466E" w:rsidRDefault="00CF4B03" w:rsidP="00B75227">
      <w:pPr>
        <w:pStyle w:val="Default"/>
        <w:ind w:left="720"/>
        <w:jc w:val="both"/>
        <w:rPr>
          <w:rFonts w:asciiTheme="minorHAnsi" w:hAnsiTheme="minorHAnsi" w:cstheme="minorHAnsi"/>
          <w:b/>
          <w:bCs/>
          <w:color w:val="000000" w:themeColor="text1"/>
        </w:rPr>
      </w:pPr>
      <w:r>
        <w:rPr>
          <w:rFonts w:asciiTheme="minorHAnsi" w:hAnsiTheme="minorHAnsi" w:cstheme="minorHAnsi"/>
          <w:b/>
          <w:bCs/>
          <w:color w:val="000000" w:themeColor="text1"/>
        </w:rPr>
        <w:t>Activity 5</w:t>
      </w:r>
    </w:p>
    <w:p w14:paraId="6E10AE00" w14:textId="0ACEF0F1" w:rsidR="00810A13" w:rsidRPr="00F95A37" w:rsidRDefault="00810A13" w:rsidP="00B75227">
      <w:pPr>
        <w:pStyle w:val="Default"/>
        <w:ind w:left="720"/>
        <w:jc w:val="both"/>
        <w:rPr>
          <w:rFonts w:asciiTheme="minorHAnsi" w:hAnsiTheme="minorHAnsi" w:cstheme="minorHAnsi"/>
          <w:bCs/>
        </w:rPr>
      </w:pPr>
      <w:r w:rsidRPr="00F95A37">
        <w:rPr>
          <w:rFonts w:asciiTheme="minorHAnsi" w:hAnsiTheme="minorHAnsi" w:cstheme="minorHAnsi"/>
          <w:bCs/>
        </w:rPr>
        <w:t xml:space="preserve">When you embark on studying health and social </w:t>
      </w:r>
      <w:proofErr w:type="gramStart"/>
      <w:r w:rsidRPr="00F95A37">
        <w:rPr>
          <w:rFonts w:asciiTheme="minorHAnsi" w:hAnsiTheme="minorHAnsi" w:cstheme="minorHAnsi"/>
          <w:bCs/>
        </w:rPr>
        <w:t>care</w:t>
      </w:r>
      <w:proofErr w:type="gramEnd"/>
      <w:r w:rsidRPr="00F95A37">
        <w:rPr>
          <w:rFonts w:asciiTheme="minorHAnsi" w:hAnsiTheme="minorHAnsi" w:cstheme="minorHAnsi"/>
          <w:bCs/>
        </w:rPr>
        <w:t xml:space="preserve"> it is very important to become familiar and use key technical terms. To develop this knowledge of vocabulary please find a definition for the key terms detailed below. </w:t>
      </w:r>
    </w:p>
    <w:tbl>
      <w:tblPr>
        <w:tblStyle w:val="TableGrid"/>
        <w:tblpPr w:leftFromText="180" w:rightFromText="180" w:vertAnchor="text" w:horzAnchor="margin" w:tblpXSpec="center" w:tblpY="328"/>
        <w:tblW w:w="0" w:type="auto"/>
        <w:tblLook w:val="04A0" w:firstRow="1" w:lastRow="0" w:firstColumn="1" w:lastColumn="0" w:noHBand="0" w:noVBand="1"/>
      </w:tblPr>
      <w:tblGrid>
        <w:gridCol w:w="3085"/>
        <w:gridCol w:w="6157"/>
      </w:tblGrid>
      <w:tr w:rsidR="00716BFA" w:rsidRPr="00F95A37" w14:paraId="35551B5F" w14:textId="77777777" w:rsidTr="00716BFA">
        <w:tc>
          <w:tcPr>
            <w:tcW w:w="3085" w:type="dxa"/>
            <w:shd w:val="clear" w:color="auto" w:fill="00B0F0"/>
          </w:tcPr>
          <w:p w14:paraId="606E1A69" w14:textId="77777777" w:rsidR="00716BFA" w:rsidRPr="00F95A37" w:rsidRDefault="00716BFA" w:rsidP="00716BFA">
            <w:pPr>
              <w:jc w:val="center"/>
              <w:rPr>
                <w:rFonts w:cstheme="minorHAnsi"/>
                <w:b/>
                <w:sz w:val="24"/>
                <w:szCs w:val="24"/>
              </w:rPr>
            </w:pPr>
            <w:r w:rsidRPr="00F95A37">
              <w:rPr>
                <w:rFonts w:cstheme="minorHAnsi"/>
                <w:b/>
                <w:sz w:val="24"/>
                <w:szCs w:val="24"/>
              </w:rPr>
              <w:t>Technical Term</w:t>
            </w:r>
          </w:p>
        </w:tc>
        <w:tc>
          <w:tcPr>
            <w:tcW w:w="6157" w:type="dxa"/>
            <w:shd w:val="clear" w:color="auto" w:fill="00B0F0"/>
          </w:tcPr>
          <w:p w14:paraId="7AF8292C" w14:textId="77777777" w:rsidR="00716BFA" w:rsidRPr="00F95A37" w:rsidRDefault="00716BFA" w:rsidP="00716BFA">
            <w:pPr>
              <w:rPr>
                <w:rFonts w:cstheme="minorHAnsi"/>
                <w:b/>
                <w:sz w:val="24"/>
                <w:szCs w:val="24"/>
              </w:rPr>
            </w:pPr>
            <w:r w:rsidRPr="00F95A37">
              <w:rPr>
                <w:rFonts w:cstheme="minorHAnsi"/>
                <w:b/>
                <w:sz w:val="24"/>
                <w:szCs w:val="24"/>
              </w:rPr>
              <w:t>Meaning</w:t>
            </w:r>
          </w:p>
          <w:p w14:paraId="1D5086EE" w14:textId="77777777" w:rsidR="00716BFA" w:rsidRPr="00F95A37" w:rsidRDefault="00716BFA" w:rsidP="00716BFA">
            <w:pPr>
              <w:rPr>
                <w:rFonts w:cstheme="minorHAnsi"/>
                <w:b/>
                <w:sz w:val="24"/>
                <w:szCs w:val="24"/>
              </w:rPr>
            </w:pPr>
          </w:p>
        </w:tc>
      </w:tr>
      <w:tr w:rsidR="00716BFA" w:rsidRPr="00F95A37" w14:paraId="014618EC" w14:textId="77777777" w:rsidTr="00716BFA">
        <w:tc>
          <w:tcPr>
            <w:tcW w:w="3085" w:type="dxa"/>
          </w:tcPr>
          <w:p w14:paraId="1D07ED38" w14:textId="77777777" w:rsidR="00716BFA" w:rsidRPr="00F95A37" w:rsidRDefault="00716BFA" w:rsidP="00716BFA">
            <w:pPr>
              <w:jc w:val="center"/>
              <w:rPr>
                <w:rFonts w:cstheme="minorHAnsi"/>
                <w:b/>
                <w:sz w:val="24"/>
                <w:szCs w:val="24"/>
              </w:rPr>
            </w:pPr>
          </w:p>
          <w:p w14:paraId="542451C9" w14:textId="7E02982A" w:rsidR="00716BFA" w:rsidRPr="00F95A37" w:rsidRDefault="00817C27" w:rsidP="00716BFA">
            <w:pPr>
              <w:jc w:val="center"/>
              <w:rPr>
                <w:rFonts w:cstheme="minorHAnsi"/>
                <w:b/>
                <w:sz w:val="24"/>
                <w:szCs w:val="24"/>
              </w:rPr>
            </w:pPr>
            <w:r>
              <w:rPr>
                <w:rFonts w:cstheme="minorHAnsi"/>
                <w:b/>
                <w:sz w:val="24"/>
                <w:szCs w:val="24"/>
              </w:rPr>
              <w:t xml:space="preserve">Interaction </w:t>
            </w:r>
          </w:p>
          <w:p w14:paraId="10628110" w14:textId="77777777" w:rsidR="00716BFA" w:rsidRPr="00F95A37" w:rsidRDefault="00716BFA" w:rsidP="00716BFA">
            <w:pPr>
              <w:jc w:val="center"/>
              <w:rPr>
                <w:rFonts w:cstheme="minorHAnsi"/>
                <w:b/>
                <w:sz w:val="24"/>
                <w:szCs w:val="24"/>
              </w:rPr>
            </w:pPr>
          </w:p>
        </w:tc>
        <w:tc>
          <w:tcPr>
            <w:tcW w:w="6157" w:type="dxa"/>
          </w:tcPr>
          <w:p w14:paraId="2DFDEBA6" w14:textId="77777777" w:rsidR="00716BFA" w:rsidRPr="00F95A37" w:rsidRDefault="00716BFA" w:rsidP="00716BFA">
            <w:pPr>
              <w:rPr>
                <w:rFonts w:cstheme="minorHAnsi"/>
                <w:b/>
                <w:sz w:val="24"/>
                <w:szCs w:val="24"/>
              </w:rPr>
            </w:pPr>
          </w:p>
        </w:tc>
      </w:tr>
      <w:tr w:rsidR="00716BFA" w:rsidRPr="00F95A37" w14:paraId="7F0752B3" w14:textId="77777777" w:rsidTr="00716BFA">
        <w:tc>
          <w:tcPr>
            <w:tcW w:w="3085" w:type="dxa"/>
          </w:tcPr>
          <w:p w14:paraId="7936D280" w14:textId="77777777" w:rsidR="00716BFA" w:rsidRPr="00F95A37" w:rsidRDefault="00716BFA" w:rsidP="00716BFA">
            <w:pPr>
              <w:jc w:val="center"/>
              <w:rPr>
                <w:rFonts w:cstheme="minorHAnsi"/>
                <w:b/>
                <w:sz w:val="24"/>
                <w:szCs w:val="24"/>
              </w:rPr>
            </w:pPr>
          </w:p>
          <w:p w14:paraId="47365E41" w14:textId="533011FE" w:rsidR="00716BFA" w:rsidRPr="00F95A37" w:rsidRDefault="00817C27" w:rsidP="00716BFA">
            <w:pPr>
              <w:jc w:val="center"/>
              <w:rPr>
                <w:rFonts w:cstheme="minorHAnsi"/>
                <w:b/>
                <w:sz w:val="24"/>
                <w:szCs w:val="24"/>
              </w:rPr>
            </w:pPr>
            <w:r>
              <w:rPr>
                <w:rFonts w:cstheme="minorHAnsi"/>
                <w:b/>
                <w:sz w:val="24"/>
                <w:szCs w:val="24"/>
              </w:rPr>
              <w:t>Interpersonal</w:t>
            </w:r>
          </w:p>
          <w:p w14:paraId="0BCABC42" w14:textId="77777777" w:rsidR="00716BFA" w:rsidRPr="00F95A37" w:rsidRDefault="00716BFA" w:rsidP="00716BFA">
            <w:pPr>
              <w:jc w:val="center"/>
              <w:rPr>
                <w:rFonts w:cstheme="minorHAnsi"/>
                <w:b/>
                <w:sz w:val="24"/>
                <w:szCs w:val="24"/>
              </w:rPr>
            </w:pPr>
          </w:p>
        </w:tc>
        <w:tc>
          <w:tcPr>
            <w:tcW w:w="6157" w:type="dxa"/>
          </w:tcPr>
          <w:p w14:paraId="7BA4DEE1" w14:textId="77777777" w:rsidR="00716BFA" w:rsidRPr="00F95A37" w:rsidRDefault="00716BFA" w:rsidP="00716BFA">
            <w:pPr>
              <w:rPr>
                <w:rFonts w:cstheme="minorHAnsi"/>
                <w:b/>
                <w:sz w:val="24"/>
                <w:szCs w:val="24"/>
              </w:rPr>
            </w:pPr>
          </w:p>
        </w:tc>
      </w:tr>
      <w:tr w:rsidR="00716BFA" w:rsidRPr="00F95A37" w14:paraId="08FADCBA" w14:textId="77777777" w:rsidTr="00716BFA">
        <w:tc>
          <w:tcPr>
            <w:tcW w:w="3085" w:type="dxa"/>
          </w:tcPr>
          <w:p w14:paraId="56FC8BB2" w14:textId="77777777" w:rsidR="00716BFA" w:rsidRPr="00F95A37" w:rsidRDefault="00716BFA" w:rsidP="00716BFA">
            <w:pPr>
              <w:jc w:val="center"/>
              <w:rPr>
                <w:rFonts w:cstheme="minorHAnsi"/>
                <w:b/>
                <w:sz w:val="24"/>
                <w:szCs w:val="24"/>
              </w:rPr>
            </w:pPr>
          </w:p>
          <w:p w14:paraId="60909F4B" w14:textId="77777777" w:rsidR="00716BFA" w:rsidRDefault="00C4466E" w:rsidP="00C4466E">
            <w:pPr>
              <w:jc w:val="center"/>
              <w:rPr>
                <w:rFonts w:cstheme="minorHAnsi"/>
                <w:b/>
                <w:sz w:val="24"/>
                <w:szCs w:val="24"/>
              </w:rPr>
            </w:pPr>
            <w:r>
              <w:rPr>
                <w:rFonts w:cstheme="minorHAnsi"/>
                <w:b/>
                <w:sz w:val="24"/>
                <w:szCs w:val="24"/>
              </w:rPr>
              <w:t>Proximity</w:t>
            </w:r>
          </w:p>
          <w:p w14:paraId="4BEBA4A7" w14:textId="5D13EDA4" w:rsidR="00C4466E" w:rsidRPr="00F95A37" w:rsidRDefault="00C4466E" w:rsidP="00C4466E">
            <w:pPr>
              <w:jc w:val="center"/>
              <w:rPr>
                <w:rFonts w:cstheme="minorHAnsi"/>
                <w:b/>
                <w:sz w:val="24"/>
                <w:szCs w:val="24"/>
              </w:rPr>
            </w:pPr>
          </w:p>
        </w:tc>
        <w:tc>
          <w:tcPr>
            <w:tcW w:w="6157" w:type="dxa"/>
          </w:tcPr>
          <w:p w14:paraId="2A188033" w14:textId="77777777" w:rsidR="00716BFA" w:rsidRPr="00F95A37" w:rsidRDefault="00716BFA" w:rsidP="00716BFA">
            <w:pPr>
              <w:rPr>
                <w:rFonts w:cstheme="minorHAnsi"/>
                <w:b/>
                <w:sz w:val="24"/>
                <w:szCs w:val="24"/>
              </w:rPr>
            </w:pPr>
          </w:p>
        </w:tc>
      </w:tr>
      <w:tr w:rsidR="00716BFA" w:rsidRPr="00F95A37" w14:paraId="470F2109" w14:textId="77777777" w:rsidTr="00716BFA">
        <w:tc>
          <w:tcPr>
            <w:tcW w:w="3085" w:type="dxa"/>
          </w:tcPr>
          <w:p w14:paraId="1AF287E4" w14:textId="77777777" w:rsidR="00716BFA" w:rsidRPr="00F95A37" w:rsidRDefault="00716BFA" w:rsidP="00716BFA">
            <w:pPr>
              <w:jc w:val="center"/>
              <w:rPr>
                <w:rFonts w:cstheme="minorHAnsi"/>
                <w:b/>
                <w:sz w:val="24"/>
                <w:szCs w:val="24"/>
              </w:rPr>
            </w:pPr>
          </w:p>
          <w:p w14:paraId="041D0ABF" w14:textId="461064CC" w:rsidR="00C4466E" w:rsidRDefault="00C4466E" w:rsidP="00C4466E">
            <w:pPr>
              <w:jc w:val="center"/>
              <w:rPr>
                <w:rFonts w:cstheme="minorHAnsi"/>
                <w:b/>
                <w:sz w:val="24"/>
                <w:szCs w:val="24"/>
              </w:rPr>
            </w:pPr>
            <w:r>
              <w:rPr>
                <w:rFonts w:cstheme="minorHAnsi"/>
                <w:b/>
                <w:sz w:val="24"/>
                <w:szCs w:val="24"/>
              </w:rPr>
              <w:t>Reflective Listening</w:t>
            </w:r>
          </w:p>
          <w:p w14:paraId="606EF864" w14:textId="6C57EC9C" w:rsidR="00C4466E" w:rsidRPr="00F95A37" w:rsidRDefault="00C4466E" w:rsidP="00C4466E">
            <w:pPr>
              <w:jc w:val="center"/>
              <w:rPr>
                <w:rFonts w:cstheme="minorHAnsi"/>
                <w:b/>
                <w:sz w:val="24"/>
                <w:szCs w:val="24"/>
              </w:rPr>
            </w:pPr>
          </w:p>
        </w:tc>
        <w:tc>
          <w:tcPr>
            <w:tcW w:w="6157" w:type="dxa"/>
          </w:tcPr>
          <w:p w14:paraId="1C3C0EC3" w14:textId="77777777" w:rsidR="00716BFA" w:rsidRPr="00F95A37" w:rsidRDefault="00716BFA" w:rsidP="00716BFA">
            <w:pPr>
              <w:rPr>
                <w:rFonts w:cstheme="minorHAnsi"/>
                <w:b/>
                <w:sz w:val="24"/>
                <w:szCs w:val="24"/>
              </w:rPr>
            </w:pPr>
          </w:p>
        </w:tc>
      </w:tr>
      <w:tr w:rsidR="00716BFA" w:rsidRPr="00F95A37" w14:paraId="43C9BDB5" w14:textId="77777777" w:rsidTr="00716BFA">
        <w:tc>
          <w:tcPr>
            <w:tcW w:w="3085" w:type="dxa"/>
          </w:tcPr>
          <w:p w14:paraId="2A733A13" w14:textId="77777777" w:rsidR="00716BFA" w:rsidRPr="00F95A37" w:rsidRDefault="00716BFA" w:rsidP="00716BFA">
            <w:pPr>
              <w:jc w:val="center"/>
              <w:rPr>
                <w:rFonts w:cstheme="minorHAnsi"/>
                <w:b/>
                <w:sz w:val="24"/>
                <w:szCs w:val="24"/>
              </w:rPr>
            </w:pPr>
          </w:p>
          <w:p w14:paraId="2187C2A5" w14:textId="4B703FE4" w:rsidR="00716BFA" w:rsidRPr="00F95A37" w:rsidRDefault="00C4466E" w:rsidP="00C4466E">
            <w:pPr>
              <w:jc w:val="center"/>
              <w:rPr>
                <w:rFonts w:cstheme="minorHAnsi"/>
                <w:b/>
                <w:sz w:val="24"/>
                <w:szCs w:val="24"/>
              </w:rPr>
            </w:pPr>
            <w:r>
              <w:rPr>
                <w:rFonts w:cstheme="minorHAnsi"/>
                <w:b/>
                <w:sz w:val="24"/>
                <w:szCs w:val="24"/>
              </w:rPr>
              <w:t>Technological Communication Aid</w:t>
            </w:r>
          </w:p>
          <w:p w14:paraId="70430250" w14:textId="77777777" w:rsidR="00716BFA" w:rsidRPr="00F95A37" w:rsidRDefault="00716BFA" w:rsidP="00716BFA">
            <w:pPr>
              <w:jc w:val="center"/>
              <w:rPr>
                <w:rFonts w:cstheme="minorHAnsi"/>
                <w:b/>
                <w:sz w:val="24"/>
                <w:szCs w:val="24"/>
              </w:rPr>
            </w:pPr>
          </w:p>
        </w:tc>
        <w:tc>
          <w:tcPr>
            <w:tcW w:w="6157" w:type="dxa"/>
          </w:tcPr>
          <w:p w14:paraId="55BCB71D" w14:textId="77777777" w:rsidR="00716BFA" w:rsidRPr="00F95A37" w:rsidRDefault="00716BFA" w:rsidP="00716BFA">
            <w:pPr>
              <w:rPr>
                <w:rFonts w:cstheme="minorHAnsi"/>
                <w:b/>
                <w:sz w:val="24"/>
                <w:szCs w:val="24"/>
              </w:rPr>
            </w:pPr>
          </w:p>
        </w:tc>
      </w:tr>
      <w:tr w:rsidR="00716BFA" w:rsidRPr="00F95A37" w14:paraId="18B8F090" w14:textId="77777777" w:rsidTr="00716BFA">
        <w:tc>
          <w:tcPr>
            <w:tcW w:w="3085" w:type="dxa"/>
          </w:tcPr>
          <w:p w14:paraId="2D7FB15B" w14:textId="77777777" w:rsidR="00716BFA" w:rsidRPr="00F95A37" w:rsidRDefault="00716BFA" w:rsidP="00716BFA">
            <w:pPr>
              <w:jc w:val="center"/>
              <w:rPr>
                <w:rFonts w:cstheme="minorHAnsi"/>
                <w:b/>
                <w:sz w:val="24"/>
                <w:szCs w:val="24"/>
              </w:rPr>
            </w:pPr>
          </w:p>
          <w:p w14:paraId="28875DC1" w14:textId="6587B87B" w:rsidR="00716BFA" w:rsidRPr="00F95A37" w:rsidRDefault="00C4466E" w:rsidP="0071132A">
            <w:pPr>
              <w:jc w:val="center"/>
              <w:rPr>
                <w:rFonts w:cstheme="minorHAnsi"/>
                <w:b/>
                <w:sz w:val="24"/>
                <w:szCs w:val="24"/>
              </w:rPr>
            </w:pPr>
            <w:r>
              <w:rPr>
                <w:rFonts w:cstheme="minorHAnsi"/>
                <w:b/>
                <w:sz w:val="24"/>
                <w:szCs w:val="24"/>
              </w:rPr>
              <w:t>Assertiveness</w:t>
            </w:r>
          </w:p>
          <w:p w14:paraId="6DACEAAD" w14:textId="5E3814EB" w:rsidR="0071132A" w:rsidRPr="00F95A37" w:rsidRDefault="0071132A" w:rsidP="0071132A">
            <w:pPr>
              <w:jc w:val="center"/>
              <w:rPr>
                <w:rFonts w:cstheme="minorHAnsi"/>
                <w:b/>
                <w:sz w:val="24"/>
                <w:szCs w:val="24"/>
              </w:rPr>
            </w:pPr>
          </w:p>
        </w:tc>
        <w:tc>
          <w:tcPr>
            <w:tcW w:w="6157" w:type="dxa"/>
          </w:tcPr>
          <w:p w14:paraId="1DB3E084" w14:textId="77777777" w:rsidR="00716BFA" w:rsidRPr="00F95A37" w:rsidRDefault="00716BFA" w:rsidP="00716BFA">
            <w:pPr>
              <w:rPr>
                <w:rFonts w:cstheme="minorHAnsi"/>
                <w:b/>
                <w:sz w:val="24"/>
                <w:szCs w:val="24"/>
              </w:rPr>
            </w:pPr>
          </w:p>
        </w:tc>
      </w:tr>
    </w:tbl>
    <w:p w14:paraId="7C863A2F" w14:textId="447328BE" w:rsidR="00810A13" w:rsidRPr="00F95A37" w:rsidRDefault="00810A13" w:rsidP="00810A13">
      <w:pPr>
        <w:pStyle w:val="Default"/>
        <w:jc w:val="both"/>
        <w:rPr>
          <w:rFonts w:asciiTheme="minorHAnsi" w:hAnsiTheme="minorHAnsi" w:cstheme="minorHAnsi"/>
          <w:bCs/>
        </w:rPr>
      </w:pPr>
    </w:p>
    <w:p w14:paraId="3D7799DE" w14:textId="035D43E8" w:rsidR="00810A13" w:rsidRPr="00F95A37" w:rsidRDefault="00810A13" w:rsidP="00810A13">
      <w:pPr>
        <w:pStyle w:val="Default"/>
        <w:jc w:val="both"/>
        <w:rPr>
          <w:rFonts w:asciiTheme="minorHAnsi" w:hAnsiTheme="minorHAnsi" w:cstheme="minorHAnsi"/>
          <w:bCs/>
        </w:rPr>
      </w:pPr>
    </w:p>
    <w:p w14:paraId="0F5F9E9C" w14:textId="625487DC" w:rsidR="00810A13" w:rsidRPr="00F95A37" w:rsidRDefault="00810A13" w:rsidP="003B372C">
      <w:pPr>
        <w:pStyle w:val="Default"/>
        <w:ind w:left="720"/>
        <w:jc w:val="both"/>
        <w:rPr>
          <w:rFonts w:asciiTheme="minorHAnsi" w:hAnsiTheme="minorHAnsi" w:cstheme="minorHAnsi"/>
          <w:bCs/>
        </w:rPr>
      </w:pPr>
    </w:p>
    <w:p w14:paraId="5FECDDCF" w14:textId="77777777" w:rsidR="00810A13" w:rsidRPr="00F95A37" w:rsidRDefault="00810A13" w:rsidP="003B372C">
      <w:pPr>
        <w:pStyle w:val="Default"/>
        <w:ind w:left="720"/>
        <w:jc w:val="both"/>
        <w:rPr>
          <w:rFonts w:asciiTheme="minorHAnsi" w:hAnsiTheme="minorHAnsi" w:cstheme="minorHAnsi"/>
          <w:bCs/>
        </w:rPr>
      </w:pPr>
    </w:p>
    <w:p w14:paraId="2D87F210" w14:textId="77777777" w:rsidR="0071132A" w:rsidRPr="00F95A37" w:rsidRDefault="0071132A" w:rsidP="0071132A">
      <w:pPr>
        <w:pStyle w:val="ListParagraph"/>
        <w:rPr>
          <w:rFonts w:cstheme="minorHAnsi"/>
          <w:sz w:val="24"/>
          <w:szCs w:val="24"/>
        </w:rPr>
      </w:pPr>
    </w:p>
    <w:p w14:paraId="5A0FAFC7" w14:textId="77777777" w:rsidR="0071132A" w:rsidRPr="00F95A37" w:rsidRDefault="0071132A" w:rsidP="0071132A">
      <w:pPr>
        <w:ind w:left="360"/>
        <w:rPr>
          <w:rFonts w:cstheme="minorHAnsi"/>
          <w:sz w:val="24"/>
          <w:szCs w:val="24"/>
        </w:rPr>
      </w:pPr>
    </w:p>
    <w:p w14:paraId="29F154C9" w14:textId="77777777" w:rsidR="0071132A" w:rsidRPr="00F95A37" w:rsidRDefault="0071132A" w:rsidP="0071132A">
      <w:pPr>
        <w:pStyle w:val="ListParagraph"/>
        <w:rPr>
          <w:rFonts w:cstheme="minorHAnsi"/>
          <w:sz w:val="24"/>
          <w:szCs w:val="24"/>
        </w:rPr>
      </w:pPr>
    </w:p>
    <w:p w14:paraId="53BD2CCF" w14:textId="77777777" w:rsidR="0071132A" w:rsidRPr="00F95A37" w:rsidRDefault="0071132A" w:rsidP="0071132A">
      <w:pPr>
        <w:rPr>
          <w:rFonts w:cstheme="minorHAnsi"/>
          <w:sz w:val="24"/>
          <w:szCs w:val="24"/>
        </w:rPr>
      </w:pPr>
    </w:p>
    <w:p w14:paraId="394CE99E" w14:textId="77777777" w:rsidR="0071132A" w:rsidRPr="00F95A37" w:rsidRDefault="0071132A" w:rsidP="002F3173">
      <w:pPr>
        <w:pStyle w:val="ListParagraph"/>
        <w:rPr>
          <w:rFonts w:cstheme="minorHAnsi"/>
          <w:sz w:val="24"/>
          <w:szCs w:val="24"/>
        </w:rPr>
      </w:pPr>
    </w:p>
    <w:p w14:paraId="34F707C0" w14:textId="08903827" w:rsidR="0012312C" w:rsidRPr="00F95A37" w:rsidRDefault="0012312C" w:rsidP="0012312C">
      <w:pPr>
        <w:rPr>
          <w:rFonts w:cstheme="minorHAnsi"/>
          <w:sz w:val="24"/>
          <w:szCs w:val="24"/>
          <w:lang w:val="en-US"/>
        </w:rPr>
      </w:pPr>
    </w:p>
    <w:p w14:paraId="560A13E1" w14:textId="77777777" w:rsidR="0012312C" w:rsidRPr="00F95A37" w:rsidRDefault="0012312C" w:rsidP="0012312C">
      <w:pPr>
        <w:rPr>
          <w:rFonts w:cstheme="minorHAnsi"/>
          <w:sz w:val="24"/>
          <w:szCs w:val="24"/>
          <w:lang w:val="en-US"/>
        </w:rPr>
      </w:pPr>
    </w:p>
    <w:p w14:paraId="1E8845B6" w14:textId="6CE7262A" w:rsidR="00C37D41" w:rsidRPr="00F95A37" w:rsidRDefault="00C37D41" w:rsidP="00BB1380">
      <w:pPr>
        <w:pStyle w:val="Default"/>
        <w:jc w:val="both"/>
        <w:rPr>
          <w:rFonts w:asciiTheme="minorHAnsi" w:hAnsiTheme="minorHAnsi" w:cstheme="minorHAnsi"/>
          <w:bCs/>
        </w:rPr>
      </w:pPr>
    </w:p>
    <w:p w14:paraId="7AB00B4C" w14:textId="7A9A63AE" w:rsidR="00C37D41" w:rsidRPr="00F95A37" w:rsidRDefault="00C37D41" w:rsidP="00BB1380">
      <w:pPr>
        <w:pStyle w:val="Default"/>
        <w:jc w:val="both"/>
        <w:rPr>
          <w:rFonts w:asciiTheme="minorHAnsi" w:hAnsiTheme="minorHAnsi" w:cstheme="minorHAnsi"/>
          <w:bCs/>
        </w:rPr>
      </w:pPr>
    </w:p>
    <w:p w14:paraId="0FEEFC7B" w14:textId="5E58AE4F" w:rsidR="002A2B00" w:rsidRPr="00F95A37" w:rsidRDefault="002A2B00" w:rsidP="00BB1380">
      <w:pPr>
        <w:pStyle w:val="Default"/>
        <w:jc w:val="both"/>
        <w:rPr>
          <w:rFonts w:asciiTheme="minorHAnsi" w:hAnsiTheme="minorHAnsi" w:cstheme="minorHAnsi"/>
          <w:bCs/>
        </w:rPr>
      </w:pPr>
    </w:p>
    <w:p w14:paraId="0B23EC50" w14:textId="7C2D63D8" w:rsidR="002A2B00" w:rsidRPr="00F95A37" w:rsidRDefault="002A2B00" w:rsidP="00BB1380">
      <w:pPr>
        <w:pStyle w:val="Default"/>
        <w:jc w:val="both"/>
        <w:rPr>
          <w:rFonts w:asciiTheme="minorHAnsi" w:hAnsiTheme="minorHAnsi" w:cstheme="minorHAnsi"/>
          <w:bCs/>
        </w:rPr>
      </w:pPr>
    </w:p>
    <w:p w14:paraId="745C4ACE" w14:textId="13AEAC10" w:rsidR="002A2B00" w:rsidRPr="00F95A37" w:rsidRDefault="002A2B00" w:rsidP="00BB1380">
      <w:pPr>
        <w:pStyle w:val="Default"/>
        <w:jc w:val="both"/>
        <w:rPr>
          <w:rFonts w:asciiTheme="minorHAnsi" w:hAnsiTheme="minorHAnsi" w:cstheme="minorHAnsi"/>
          <w:bCs/>
        </w:rPr>
      </w:pPr>
    </w:p>
    <w:p w14:paraId="2F0B9298" w14:textId="6A038E35" w:rsidR="002A2B00" w:rsidRPr="00F95A37" w:rsidRDefault="002A2B00" w:rsidP="00BB1380">
      <w:pPr>
        <w:pStyle w:val="Default"/>
        <w:jc w:val="both"/>
        <w:rPr>
          <w:rFonts w:asciiTheme="minorHAnsi" w:hAnsiTheme="minorHAnsi" w:cstheme="minorHAnsi"/>
          <w:bCs/>
        </w:rPr>
      </w:pPr>
    </w:p>
    <w:p w14:paraId="257381EA" w14:textId="5B4BAEBF" w:rsidR="002A2B00" w:rsidRPr="00F95A37" w:rsidRDefault="002A2B00" w:rsidP="00BB1380">
      <w:pPr>
        <w:pStyle w:val="Default"/>
        <w:jc w:val="both"/>
        <w:rPr>
          <w:rFonts w:asciiTheme="minorHAnsi" w:hAnsiTheme="minorHAnsi" w:cstheme="minorHAnsi"/>
          <w:bCs/>
        </w:rPr>
      </w:pPr>
    </w:p>
    <w:p w14:paraId="017BACD5" w14:textId="00A219E3" w:rsidR="002A2B00" w:rsidRPr="00F95A37" w:rsidRDefault="002A2B00" w:rsidP="00BB1380">
      <w:pPr>
        <w:pStyle w:val="Default"/>
        <w:jc w:val="both"/>
        <w:rPr>
          <w:rFonts w:asciiTheme="minorHAnsi" w:hAnsiTheme="minorHAnsi" w:cstheme="minorHAnsi"/>
          <w:bCs/>
        </w:rPr>
      </w:pPr>
    </w:p>
    <w:p w14:paraId="65C7B6E9" w14:textId="39C0FCBF" w:rsidR="002A2B00" w:rsidRPr="00F95A37" w:rsidRDefault="002A2B00" w:rsidP="00BB1380">
      <w:pPr>
        <w:pStyle w:val="Default"/>
        <w:jc w:val="both"/>
        <w:rPr>
          <w:rFonts w:asciiTheme="minorHAnsi" w:hAnsiTheme="minorHAnsi" w:cstheme="minorHAnsi"/>
          <w:bCs/>
        </w:rPr>
      </w:pPr>
    </w:p>
    <w:p w14:paraId="3BACEC6D" w14:textId="73F6DE8C" w:rsidR="002A2B00" w:rsidRPr="00F95A37" w:rsidRDefault="002A2B00" w:rsidP="00BB1380">
      <w:pPr>
        <w:pStyle w:val="Default"/>
        <w:jc w:val="both"/>
        <w:rPr>
          <w:rFonts w:asciiTheme="minorHAnsi" w:hAnsiTheme="minorHAnsi" w:cstheme="minorHAnsi"/>
          <w:bCs/>
        </w:rPr>
      </w:pPr>
    </w:p>
    <w:p w14:paraId="60C48F9A" w14:textId="6C8C2574" w:rsidR="002A2B00" w:rsidRPr="00F95A37" w:rsidRDefault="002A2B00" w:rsidP="00BB1380">
      <w:pPr>
        <w:pStyle w:val="Default"/>
        <w:jc w:val="both"/>
        <w:rPr>
          <w:rFonts w:asciiTheme="minorHAnsi" w:hAnsiTheme="minorHAnsi" w:cstheme="minorHAnsi"/>
          <w:bCs/>
        </w:rPr>
      </w:pPr>
    </w:p>
    <w:p w14:paraId="17FF31A8" w14:textId="3420B59A" w:rsidR="002A2B00" w:rsidRPr="00F95A37" w:rsidRDefault="002A2B00" w:rsidP="00BB1380">
      <w:pPr>
        <w:pStyle w:val="Default"/>
        <w:jc w:val="both"/>
        <w:rPr>
          <w:rFonts w:asciiTheme="minorHAnsi" w:hAnsiTheme="minorHAnsi" w:cstheme="minorHAnsi"/>
          <w:bCs/>
        </w:rPr>
      </w:pPr>
    </w:p>
    <w:p w14:paraId="65E397EE" w14:textId="67486E22" w:rsidR="002A2B00" w:rsidRPr="00F95A37" w:rsidRDefault="002A2B00" w:rsidP="00BB1380">
      <w:pPr>
        <w:pStyle w:val="Default"/>
        <w:jc w:val="both"/>
        <w:rPr>
          <w:rFonts w:asciiTheme="minorHAnsi" w:hAnsiTheme="minorHAnsi" w:cstheme="minorHAnsi"/>
          <w:bCs/>
        </w:rPr>
      </w:pPr>
    </w:p>
    <w:p w14:paraId="60B60509" w14:textId="41EC1FAF" w:rsidR="002A2B00" w:rsidRPr="00F95A37" w:rsidRDefault="002A2B00" w:rsidP="00BB1380">
      <w:pPr>
        <w:pStyle w:val="Default"/>
        <w:jc w:val="both"/>
        <w:rPr>
          <w:rFonts w:asciiTheme="minorHAnsi" w:hAnsiTheme="minorHAnsi" w:cstheme="minorHAnsi"/>
          <w:bCs/>
        </w:rPr>
      </w:pPr>
    </w:p>
    <w:p w14:paraId="1A884841" w14:textId="7948AA9E" w:rsidR="002A2B00" w:rsidRPr="00F95A37" w:rsidRDefault="002A2B00" w:rsidP="00BB1380">
      <w:pPr>
        <w:pStyle w:val="Default"/>
        <w:jc w:val="both"/>
        <w:rPr>
          <w:rFonts w:asciiTheme="minorHAnsi" w:hAnsiTheme="minorHAnsi" w:cstheme="minorHAnsi"/>
          <w:bCs/>
        </w:rPr>
      </w:pPr>
    </w:p>
    <w:p w14:paraId="73C67AC3" w14:textId="2060855A" w:rsidR="002A2B00" w:rsidRPr="00F95A37" w:rsidRDefault="002A2B00" w:rsidP="00BB1380">
      <w:pPr>
        <w:pStyle w:val="Default"/>
        <w:jc w:val="both"/>
        <w:rPr>
          <w:rFonts w:asciiTheme="minorHAnsi" w:hAnsiTheme="minorHAnsi" w:cstheme="minorHAnsi"/>
          <w:bCs/>
        </w:rPr>
      </w:pPr>
    </w:p>
    <w:p w14:paraId="31E88093" w14:textId="3F9947B1" w:rsidR="002A2B00" w:rsidRPr="00F95A37" w:rsidRDefault="002A2B00" w:rsidP="00BB1380">
      <w:pPr>
        <w:pStyle w:val="Default"/>
        <w:jc w:val="both"/>
        <w:rPr>
          <w:rFonts w:asciiTheme="minorHAnsi" w:hAnsiTheme="minorHAnsi" w:cstheme="minorHAnsi"/>
          <w:bCs/>
        </w:rPr>
      </w:pPr>
    </w:p>
    <w:p w14:paraId="7660254B" w14:textId="61839FD6" w:rsidR="002A2B00" w:rsidRPr="00F95A37" w:rsidRDefault="002A2B00" w:rsidP="00BB1380">
      <w:pPr>
        <w:pStyle w:val="Default"/>
        <w:jc w:val="both"/>
        <w:rPr>
          <w:rFonts w:asciiTheme="minorHAnsi" w:hAnsiTheme="minorHAnsi" w:cstheme="minorHAnsi"/>
          <w:bCs/>
        </w:rPr>
      </w:pPr>
    </w:p>
    <w:p w14:paraId="1197BCAC" w14:textId="052DC37E" w:rsidR="002A2B00" w:rsidRPr="00F95A37" w:rsidRDefault="002A2B00" w:rsidP="00BB1380">
      <w:pPr>
        <w:pStyle w:val="Default"/>
        <w:jc w:val="both"/>
        <w:rPr>
          <w:rFonts w:asciiTheme="minorHAnsi" w:hAnsiTheme="minorHAnsi" w:cstheme="minorHAnsi"/>
          <w:bCs/>
        </w:rPr>
      </w:pPr>
    </w:p>
    <w:p w14:paraId="47B1644E" w14:textId="7B61F2A1" w:rsidR="002A2B00" w:rsidRPr="00F95A37" w:rsidRDefault="002A2B00" w:rsidP="00BB1380">
      <w:pPr>
        <w:pStyle w:val="Default"/>
        <w:jc w:val="both"/>
        <w:rPr>
          <w:rFonts w:asciiTheme="minorHAnsi" w:hAnsiTheme="minorHAnsi" w:cstheme="minorHAnsi"/>
          <w:bCs/>
        </w:rPr>
      </w:pPr>
    </w:p>
    <w:p w14:paraId="77A5F2B6" w14:textId="345D236F" w:rsidR="002A2B00" w:rsidRPr="00F95A37" w:rsidRDefault="002A2B00" w:rsidP="00BB1380">
      <w:pPr>
        <w:pStyle w:val="Default"/>
        <w:jc w:val="both"/>
        <w:rPr>
          <w:rFonts w:asciiTheme="minorHAnsi" w:hAnsiTheme="minorHAnsi" w:cstheme="minorHAnsi"/>
          <w:bCs/>
        </w:rPr>
      </w:pPr>
    </w:p>
    <w:p w14:paraId="742521C7" w14:textId="4F8DC1EF" w:rsidR="002A2B00" w:rsidRPr="00F95A37" w:rsidRDefault="002A2B00" w:rsidP="00BB1380">
      <w:pPr>
        <w:pStyle w:val="Default"/>
        <w:jc w:val="both"/>
        <w:rPr>
          <w:rFonts w:asciiTheme="minorHAnsi" w:hAnsiTheme="minorHAnsi" w:cstheme="minorHAnsi"/>
          <w:bCs/>
        </w:rPr>
      </w:pPr>
    </w:p>
    <w:p w14:paraId="0C55C45F" w14:textId="77777777" w:rsidR="002A2B00" w:rsidRPr="00F95A37" w:rsidRDefault="002A2B00" w:rsidP="00BB1380">
      <w:pPr>
        <w:pStyle w:val="Default"/>
        <w:jc w:val="both"/>
        <w:rPr>
          <w:rFonts w:asciiTheme="minorHAnsi" w:hAnsiTheme="minorHAnsi" w:cstheme="minorHAnsi"/>
          <w:bCs/>
        </w:rPr>
      </w:pPr>
    </w:p>
    <w:p w14:paraId="6235EEDD" w14:textId="5DBBB9BB" w:rsidR="002A2B00" w:rsidRDefault="002A2B00" w:rsidP="002A2B00">
      <w:pPr>
        <w:pStyle w:val="Default"/>
        <w:ind w:left="720"/>
        <w:jc w:val="both"/>
        <w:rPr>
          <w:rFonts w:asciiTheme="minorHAnsi" w:hAnsiTheme="minorHAnsi" w:cstheme="minorHAnsi"/>
          <w:bCs/>
        </w:rPr>
      </w:pPr>
    </w:p>
    <w:p w14:paraId="05D12E41" w14:textId="44E815A1" w:rsidR="009D2C34" w:rsidRDefault="009D2C34" w:rsidP="002A2B00">
      <w:pPr>
        <w:pStyle w:val="Default"/>
        <w:ind w:left="720"/>
        <w:jc w:val="both"/>
        <w:rPr>
          <w:rFonts w:asciiTheme="minorHAnsi" w:hAnsiTheme="minorHAnsi" w:cstheme="minorHAnsi"/>
          <w:bCs/>
        </w:rPr>
      </w:pPr>
    </w:p>
    <w:p w14:paraId="1692AD2A" w14:textId="1409D869" w:rsidR="009D2C34" w:rsidRDefault="009D2C34" w:rsidP="002A2B00">
      <w:pPr>
        <w:pStyle w:val="Default"/>
        <w:ind w:left="720"/>
        <w:jc w:val="both"/>
        <w:rPr>
          <w:rFonts w:asciiTheme="minorHAnsi" w:hAnsiTheme="minorHAnsi" w:cstheme="minorHAnsi"/>
          <w:bCs/>
        </w:rPr>
      </w:pPr>
    </w:p>
    <w:p w14:paraId="58BFF7CE" w14:textId="57927480" w:rsidR="009D2C34" w:rsidRDefault="009D2C34" w:rsidP="002A2B00">
      <w:pPr>
        <w:pStyle w:val="Default"/>
        <w:ind w:left="720"/>
        <w:jc w:val="both"/>
        <w:rPr>
          <w:rFonts w:asciiTheme="minorHAnsi" w:hAnsiTheme="minorHAnsi" w:cstheme="minorHAnsi"/>
          <w:bCs/>
        </w:rPr>
      </w:pPr>
    </w:p>
    <w:p w14:paraId="288C2419" w14:textId="2351A581" w:rsidR="009D2C34" w:rsidRDefault="009D2C34" w:rsidP="002A2B00">
      <w:pPr>
        <w:pStyle w:val="Default"/>
        <w:ind w:left="720"/>
        <w:jc w:val="both"/>
        <w:rPr>
          <w:rFonts w:asciiTheme="minorHAnsi" w:hAnsiTheme="minorHAnsi" w:cstheme="minorHAnsi"/>
          <w:bCs/>
        </w:rPr>
      </w:pPr>
    </w:p>
    <w:p w14:paraId="0E471836" w14:textId="58789AFE" w:rsidR="009D2C34" w:rsidRDefault="009D2C34" w:rsidP="002A2B00">
      <w:pPr>
        <w:pStyle w:val="Default"/>
        <w:ind w:left="720"/>
        <w:jc w:val="both"/>
        <w:rPr>
          <w:rFonts w:asciiTheme="minorHAnsi" w:hAnsiTheme="minorHAnsi" w:cstheme="minorHAnsi"/>
          <w:bCs/>
        </w:rPr>
      </w:pPr>
    </w:p>
    <w:p w14:paraId="25DEF823" w14:textId="75E225D6" w:rsidR="009D2C34" w:rsidRDefault="009D2C34" w:rsidP="002A2B00">
      <w:pPr>
        <w:pStyle w:val="Default"/>
        <w:ind w:left="720"/>
        <w:jc w:val="both"/>
        <w:rPr>
          <w:rFonts w:asciiTheme="minorHAnsi" w:hAnsiTheme="minorHAnsi" w:cstheme="minorHAnsi"/>
          <w:bCs/>
        </w:rPr>
      </w:pPr>
    </w:p>
    <w:p w14:paraId="7FD27BBF" w14:textId="48E25C13" w:rsidR="009D2C34" w:rsidRDefault="009D2C34" w:rsidP="002A2B00">
      <w:pPr>
        <w:pStyle w:val="Default"/>
        <w:ind w:left="720"/>
        <w:jc w:val="both"/>
        <w:rPr>
          <w:rFonts w:asciiTheme="minorHAnsi" w:hAnsiTheme="minorHAnsi" w:cstheme="minorHAnsi"/>
          <w:bCs/>
        </w:rPr>
      </w:pPr>
    </w:p>
    <w:p w14:paraId="2EF33153" w14:textId="42B8109F" w:rsidR="009D2C34" w:rsidRDefault="009D2C34" w:rsidP="002A2B00">
      <w:pPr>
        <w:pStyle w:val="Default"/>
        <w:ind w:left="720"/>
        <w:jc w:val="both"/>
        <w:rPr>
          <w:rFonts w:asciiTheme="minorHAnsi" w:hAnsiTheme="minorHAnsi" w:cstheme="minorHAnsi"/>
          <w:bCs/>
        </w:rPr>
      </w:pPr>
    </w:p>
    <w:p w14:paraId="2A628AF1" w14:textId="77777777" w:rsidR="009D2C34" w:rsidRPr="00F95A37" w:rsidRDefault="009D2C34" w:rsidP="002A2B00">
      <w:pPr>
        <w:pStyle w:val="Default"/>
        <w:ind w:left="720"/>
        <w:jc w:val="both"/>
        <w:rPr>
          <w:rFonts w:asciiTheme="minorHAnsi" w:hAnsiTheme="minorHAnsi" w:cstheme="minorHAnsi"/>
          <w:bCs/>
        </w:rPr>
      </w:pPr>
    </w:p>
    <w:p w14:paraId="5D23275F" w14:textId="28AA43E6" w:rsidR="002A2B00" w:rsidRPr="00F95A37" w:rsidRDefault="002A2B00" w:rsidP="002A2B00">
      <w:pPr>
        <w:pStyle w:val="Default"/>
        <w:ind w:left="720"/>
        <w:jc w:val="both"/>
        <w:rPr>
          <w:rFonts w:asciiTheme="minorHAnsi" w:hAnsiTheme="minorHAnsi" w:cstheme="minorHAnsi"/>
          <w:bCs/>
        </w:rPr>
      </w:pPr>
    </w:p>
    <w:p w14:paraId="0F878A30" w14:textId="30EF9321" w:rsidR="002F3173" w:rsidRPr="00F95A37" w:rsidRDefault="002F3173" w:rsidP="002F3173">
      <w:pPr>
        <w:pStyle w:val="Default"/>
        <w:numPr>
          <w:ilvl w:val="0"/>
          <w:numId w:val="16"/>
        </w:numPr>
        <w:jc w:val="both"/>
        <w:rPr>
          <w:rFonts w:asciiTheme="minorHAnsi" w:hAnsiTheme="minorHAnsi" w:cstheme="minorHAnsi"/>
          <w:bCs/>
        </w:rPr>
      </w:pPr>
      <w:r w:rsidRPr="00F95A37">
        <w:rPr>
          <w:rFonts w:asciiTheme="minorHAnsi" w:hAnsiTheme="minorHAnsi" w:cstheme="minorHAnsi"/>
          <w:bCs/>
        </w:rPr>
        <w:t xml:space="preserve">Now, it is time to </w:t>
      </w:r>
      <w:r w:rsidRPr="00F95A37">
        <w:rPr>
          <w:rFonts w:asciiTheme="minorHAnsi" w:hAnsiTheme="minorHAnsi" w:cstheme="minorHAnsi"/>
          <w:b/>
          <w:bCs/>
        </w:rPr>
        <w:t>consolidate</w:t>
      </w:r>
      <w:r w:rsidRPr="00F95A37">
        <w:rPr>
          <w:rFonts w:asciiTheme="minorHAnsi" w:hAnsiTheme="minorHAnsi" w:cstheme="minorHAnsi"/>
          <w:bCs/>
        </w:rPr>
        <w:t xml:space="preserve"> your l</w:t>
      </w:r>
      <w:r w:rsidR="009D2C34">
        <w:rPr>
          <w:rFonts w:asciiTheme="minorHAnsi" w:hAnsiTheme="minorHAnsi" w:cstheme="minorHAnsi"/>
          <w:bCs/>
        </w:rPr>
        <w:t>earning on effective communication</w:t>
      </w:r>
      <w:r w:rsidRPr="00F95A37">
        <w:rPr>
          <w:rFonts w:asciiTheme="minorHAnsi" w:hAnsiTheme="minorHAnsi" w:cstheme="minorHAnsi"/>
          <w:bCs/>
        </w:rPr>
        <w:t>.</w:t>
      </w:r>
    </w:p>
    <w:p w14:paraId="1D4B83B9" w14:textId="4DFF2FB3" w:rsidR="002F3173" w:rsidRPr="00F95A37" w:rsidRDefault="002F3173" w:rsidP="00817C27">
      <w:pPr>
        <w:pStyle w:val="Default"/>
        <w:jc w:val="both"/>
        <w:rPr>
          <w:rFonts w:asciiTheme="minorHAnsi" w:hAnsiTheme="minorHAnsi" w:cstheme="minorHAnsi"/>
          <w:bCs/>
        </w:rPr>
      </w:pPr>
    </w:p>
    <w:p w14:paraId="11CBC90F" w14:textId="1BBA89DB" w:rsidR="00D16FE2" w:rsidRPr="00F95A37" w:rsidRDefault="00D16FE2" w:rsidP="00D16FE2">
      <w:pPr>
        <w:pStyle w:val="Default"/>
        <w:jc w:val="both"/>
        <w:rPr>
          <w:rFonts w:asciiTheme="minorHAnsi" w:hAnsiTheme="minorHAnsi" w:cstheme="minorHAnsi"/>
          <w:bCs/>
        </w:rPr>
      </w:pPr>
    </w:p>
    <w:p w14:paraId="16EFB3FB" w14:textId="5E4750A0" w:rsidR="002A2B00" w:rsidRPr="00F95A37" w:rsidRDefault="009D2C34" w:rsidP="002A2B00">
      <w:pPr>
        <w:pStyle w:val="Default"/>
        <w:ind w:left="720"/>
        <w:jc w:val="both"/>
        <w:rPr>
          <w:rFonts w:asciiTheme="minorHAnsi" w:hAnsiTheme="minorHAnsi" w:cstheme="minorHAnsi"/>
          <w:bCs/>
        </w:rPr>
      </w:pPr>
      <w:r w:rsidRPr="00F95A37">
        <w:rPr>
          <w:rFonts w:asciiTheme="minorHAnsi" w:hAnsiTheme="minorHAnsi" w:cstheme="minorHAnsi"/>
          <w:bCs/>
          <w:noProof/>
          <w:lang w:eastAsia="en-GB"/>
        </w:rPr>
        <mc:AlternateContent>
          <mc:Choice Requires="wps">
            <w:drawing>
              <wp:anchor distT="0" distB="0" distL="114300" distR="114300" simplePos="0" relativeHeight="251668480" behindDoc="0" locked="0" layoutInCell="1" allowOverlap="1" wp14:anchorId="11661EAD" wp14:editId="68B6BE6D">
                <wp:simplePos x="0" y="0"/>
                <wp:positionH relativeFrom="column">
                  <wp:posOffset>348615</wp:posOffset>
                </wp:positionH>
                <wp:positionV relativeFrom="paragraph">
                  <wp:posOffset>59276</wp:posOffset>
                </wp:positionV>
                <wp:extent cx="6072505" cy="4230094"/>
                <wp:effectExtent l="0" t="0" r="23495" b="18415"/>
                <wp:wrapNone/>
                <wp:docPr id="8" name="Text Box 8"/>
                <wp:cNvGraphicFramePr/>
                <a:graphic xmlns:a="http://schemas.openxmlformats.org/drawingml/2006/main">
                  <a:graphicData uri="http://schemas.microsoft.com/office/word/2010/wordprocessingShape">
                    <wps:wsp>
                      <wps:cNvSpPr txBox="1"/>
                      <wps:spPr>
                        <a:xfrm>
                          <a:off x="0" y="0"/>
                          <a:ext cx="6072505" cy="4230094"/>
                        </a:xfrm>
                        <a:prstGeom prst="rect">
                          <a:avLst/>
                        </a:prstGeom>
                        <a:solidFill>
                          <a:schemeClr val="lt1"/>
                        </a:solidFill>
                        <a:ln w="6350">
                          <a:solidFill>
                            <a:prstClr val="black"/>
                          </a:solidFill>
                        </a:ln>
                      </wps:spPr>
                      <wps:txbx>
                        <w:txbxContent>
                          <w:p w14:paraId="55B94C9A" w14:textId="013EEFA6"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Imagine you are the owner of a newly opened residential care home for older people who need extra help and support. Some of the new residents have conditions such as dementia. The home has 33 rooms and your prospective new residents range in age from 72 to 101. John has decided to have a trial period at the home. He is hearing impaired and uses a hearing aid, additionally he is very withdrawn and quite shy.</w:t>
                            </w:r>
                          </w:p>
                          <w:p w14:paraId="765A44B8" w14:textId="000B4793"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4BC58847" w14:textId="77777777"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40BCA642" w14:textId="77777777"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b/>
                                <w:bCs/>
                                <w:sz w:val="24"/>
                                <w:szCs w:val="24"/>
                              </w:rPr>
                            </w:pPr>
                            <w:r w:rsidRPr="009D2C34">
                              <w:rPr>
                                <w:rFonts w:cstheme="minorHAnsi"/>
                                <w:b/>
                                <w:bCs/>
                                <w:sz w:val="24"/>
                                <w:szCs w:val="24"/>
                              </w:rPr>
                              <w:t>Task</w:t>
                            </w:r>
                          </w:p>
                          <w:p w14:paraId="74C1E4FD" w14:textId="19CE448A" w:rsidR="002F3173"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 xml:space="preserve">Prepare a report for the care staff to explain and assess the strategies and communication techniques that you and your staff plan to use with John, to overcome different challenges. You should also justify the strategies and techniques that you will use to overcome and any challenges that may arise. </w:t>
                            </w:r>
                          </w:p>
                          <w:p w14:paraId="579FA90F" w14:textId="2325937F"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739829F4" w14:textId="154E922A" w:rsid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Your report should include</w:t>
                            </w:r>
                            <w:r>
                              <w:rPr>
                                <w:rFonts w:cstheme="minorHAnsi"/>
                                <w:sz w:val="24"/>
                                <w:szCs w:val="24"/>
                              </w:rPr>
                              <w:t>:</w:t>
                            </w:r>
                          </w:p>
                          <w:p w14:paraId="024A0969" w14:textId="71474729" w:rsid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 description of v</w:t>
                            </w:r>
                            <w:r w:rsidR="009D2C34">
                              <w:rPr>
                                <w:rFonts w:cstheme="minorHAnsi"/>
                                <w:sz w:val="24"/>
                                <w:szCs w:val="24"/>
                              </w:rPr>
                              <w:t>erbal and non-verbal skills that staff should adopt when talking to John.</w:t>
                            </w:r>
                          </w:p>
                          <w:p w14:paraId="13D47F0D" w14:textId="35DEA74D" w:rsidR="009D2C34" w:rsidRDefault="009D2C34"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explanation of the Argyle communication cycle and how this </w:t>
                            </w:r>
                            <w:proofErr w:type="gramStart"/>
                            <w:r>
                              <w:rPr>
                                <w:rFonts w:cstheme="minorHAnsi"/>
                                <w:sz w:val="24"/>
                                <w:szCs w:val="24"/>
                              </w:rPr>
                              <w:t>might be affected</w:t>
                            </w:r>
                            <w:proofErr w:type="gramEnd"/>
                            <w:r>
                              <w:rPr>
                                <w:rFonts w:cstheme="minorHAnsi"/>
                                <w:sz w:val="24"/>
                                <w:szCs w:val="24"/>
                              </w:rPr>
                              <w:t xml:space="preserve"> due to his hearing impairment. </w:t>
                            </w:r>
                          </w:p>
                          <w:p w14:paraId="7D336E7D" w14:textId="74AB5300" w:rsid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An overview of e</w:t>
                            </w:r>
                            <w:r w:rsidR="009D2C34">
                              <w:rPr>
                                <w:rFonts w:cstheme="minorHAnsi"/>
                                <w:sz w:val="24"/>
                                <w:szCs w:val="24"/>
                              </w:rPr>
                              <w:t>quipment or strategies staff could use to overcome his hearing impairment.</w:t>
                            </w:r>
                          </w:p>
                          <w:p w14:paraId="0C441584" w14:textId="2AE27DC1" w:rsidR="009D2C34" w:rsidRP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 description of strategies staff can</w:t>
                            </w:r>
                            <w:r w:rsidR="009D2C34">
                              <w:rPr>
                                <w:rFonts w:cstheme="minorHAnsi"/>
                                <w:sz w:val="24"/>
                                <w:szCs w:val="24"/>
                              </w:rPr>
                              <w:t xml:space="preserve"> use to help him to feel comfortable and less withdrawn.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61EAD" id="_x0000_t202" coordsize="21600,21600" o:spt="202" path="m,l,21600r21600,l21600,xe">
                <v:stroke joinstyle="miter"/>
                <v:path gradientshapeok="t" o:connecttype="rect"/>
              </v:shapetype>
              <v:shape id="Text Box 8" o:spid="_x0000_s1029" type="#_x0000_t202" style="position:absolute;left:0;text-align:left;margin-left:27.45pt;margin-top:4.65pt;width:478.15pt;height:33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" fillcolor="white [3201]" strokeweight=".5pt">
                <v:textbox>
                  <w:txbxContent>
                    <w:p w14:paraId="55B94C9A" w14:textId="013EEFA6"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Imagine you are the owne</w:t>
                      </w:r>
                      <w:r w:rsidRPr="009D2C34">
                        <w:rPr>
                          <w:rFonts w:cstheme="minorHAnsi"/>
                          <w:sz w:val="24"/>
                          <w:szCs w:val="24"/>
                        </w:rPr>
                        <w:t xml:space="preserve">r of a newly opened residential </w:t>
                      </w:r>
                      <w:r w:rsidRPr="009D2C34">
                        <w:rPr>
                          <w:rFonts w:cstheme="minorHAnsi"/>
                          <w:sz w:val="24"/>
                          <w:szCs w:val="24"/>
                        </w:rPr>
                        <w:t>care home for older</w:t>
                      </w:r>
                      <w:r w:rsidRPr="009D2C34">
                        <w:rPr>
                          <w:rFonts w:cstheme="minorHAnsi"/>
                          <w:sz w:val="24"/>
                          <w:szCs w:val="24"/>
                        </w:rPr>
                        <w:t xml:space="preserve"> people who need extra help and </w:t>
                      </w:r>
                      <w:r w:rsidRPr="009D2C34">
                        <w:rPr>
                          <w:rFonts w:cstheme="minorHAnsi"/>
                          <w:sz w:val="24"/>
                          <w:szCs w:val="24"/>
                        </w:rPr>
                        <w:t>support. Some of the new</w:t>
                      </w:r>
                      <w:r w:rsidRPr="009D2C34">
                        <w:rPr>
                          <w:rFonts w:cstheme="minorHAnsi"/>
                          <w:sz w:val="24"/>
                          <w:szCs w:val="24"/>
                        </w:rPr>
                        <w:t xml:space="preserve"> residents have conditions such </w:t>
                      </w:r>
                      <w:r w:rsidRPr="009D2C34">
                        <w:rPr>
                          <w:rFonts w:cstheme="minorHAnsi"/>
                          <w:sz w:val="24"/>
                          <w:szCs w:val="24"/>
                        </w:rPr>
                        <w:t>as dementia. The home has 33 rooms and your pr</w:t>
                      </w:r>
                      <w:r w:rsidRPr="009D2C34">
                        <w:rPr>
                          <w:rFonts w:cstheme="minorHAnsi"/>
                          <w:sz w:val="24"/>
                          <w:szCs w:val="24"/>
                        </w:rPr>
                        <w:t xml:space="preserve">ospective </w:t>
                      </w:r>
                      <w:r w:rsidRPr="009D2C34">
                        <w:rPr>
                          <w:rFonts w:cstheme="minorHAnsi"/>
                          <w:sz w:val="24"/>
                          <w:szCs w:val="24"/>
                        </w:rPr>
                        <w:t>new residents range in age from 72 to 101.</w:t>
                      </w:r>
                      <w:r w:rsidRPr="009D2C34">
                        <w:rPr>
                          <w:rFonts w:cstheme="minorHAnsi"/>
                          <w:sz w:val="24"/>
                          <w:szCs w:val="24"/>
                        </w:rPr>
                        <w:t xml:space="preserve"> John has decided to have a trial period at the home. He is hearing impaired and uses a hearing aid, additionally he is very withdrawn and quite shy.</w:t>
                      </w:r>
                    </w:p>
                    <w:p w14:paraId="765A44B8" w14:textId="000B4793"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4BC58847" w14:textId="77777777"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40BCA642" w14:textId="77777777"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b/>
                          <w:bCs/>
                          <w:sz w:val="24"/>
                          <w:szCs w:val="24"/>
                        </w:rPr>
                      </w:pPr>
                      <w:r w:rsidRPr="009D2C34">
                        <w:rPr>
                          <w:rFonts w:cstheme="minorHAnsi"/>
                          <w:b/>
                          <w:bCs/>
                          <w:sz w:val="24"/>
                          <w:szCs w:val="24"/>
                        </w:rPr>
                        <w:t>Task</w:t>
                      </w:r>
                    </w:p>
                    <w:p w14:paraId="74C1E4FD" w14:textId="19CE448A" w:rsidR="002F3173"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 xml:space="preserve">Prepare a report for the care staff to explain and assess the </w:t>
                      </w:r>
                      <w:r w:rsidRPr="009D2C34">
                        <w:rPr>
                          <w:rFonts w:cstheme="minorHAnsi"/>
                          <w:sz w:val="24"/>
                          <w:szCs w:val="24"/>
                        </w:rPr>
                        <w:t>strategies and communication</w:t>
                      </w:r>
                      <w:r w:rsidRPr="009D2C34">
                        <w:rPr>
                          <w:rFonts w:cstheme="minorHAnsi"/>
                          <w:sz w:val="24"/>
                          <w:szCs w:val="24"/>
                        </w:rPr>
                        <w:t xml:space="preserve"> techniques that you and </w:t>
                      </w:r>
                      <w:r w:rsidRPr="009D2C34">
                        <w:rPr>
                          <w:rFonts w:cstheme="minorHAnsi"/>
                          <w:sz w:val="24"/>
                          <w:szCs w:val="24"/>
                        </w:rPr>
                        <w:t xml:space="preserve">your staff plan to use with </w:t>
                      </w:r>
                      <w:r w:rsidRPr="009D2C34">
                        <w:rPr>
                          <w:rFonts w:cstheme="minorHAnsi"/>
                          <w:sz w:val="24"/>
                          <w:szCs w:val="24"/>
                        </w:rPr>
                        <w:t xml:space="preserve">John, </w:t>
                      </w:r>
                      <w:r w:rsidRPr="009D2C34">
                        <w:rPr>
                          <w:rFonts w:cstheme="minorHAnsi"/>
                          <w:sz w:val="24"/>
                          <w:szCs w:val="24"/>
                        </w:rPr>
                        <w:t>t</w:t>
                      </w:r>
                      <w:r w:rsidRPr="009D2C34">
                        <w:rPr>
                          <w:rFonts w:cstheme="minorHAnsi"/>
                          <w:sz w:val="24"/>
                          <w:szCs w:val="24"/>
                        </w:rPr>
                        <w:t xml:space="preserve">o overcome different challenges. You should also justify </w:t>
                      </w:r>
                      <w:r w:rsidRPr="009D2C34">
                        <w:rPr>
                          <w:rFonts w:cstheme="minorHAnsi"/>
                          <w:sz w:val="24"/>
                          <w:szCs w:val="24"/>
                        </w:rPr>
                        <w:t>the strategies and technique</w:t>
                      </w:r>
                      <w:r w:rsidRPr="009D2C34">
                        <w:rPr>
                          <w:rFonts w:cstheme="minorHAnsi"/>
                          <w:sz w:val="24"/>
                          <w:szCs w:val="24"/>
                        </w:rPr>
                        <w:t>s that you will use to overcome and any</w:t>
                      </w:r>
                      <w:r w:rsidRPr="009D2C34">
                        <w:rPr>
                          <w:rFonts w:cstheme="minorHAnsi"/>
                          <w:sz w:val="24"/>
                          <w:szCs w:val="24"/>
                        </w:rPr>
                        <w:t xml:space="preserve"> challenges that may arise.</w:t>
                      </w:r>
                      <w:r w:rsidRPr="009D2C34">
                        <w:rPr>
                          <w:rFonts w:cstheme="minorHAnsi"/>
                          <w:sz w:val="24"/>
                          <w:szCs w:val="24"/>
                        </w:rPr>
                        <w:t xml:space="preserve"> </w:t>
                      </w:r>
                    </w:p>
                    <w:p w14:paraId="579FA90F" w14:textId="2325937F" w:rsidR="009D2C34" w:rsidRP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p>
                    <w:p w14:paraId="739829F4" w14:textId="154E922A" w:rsidR="009D2C34" w:rsidRDefault="009D2C34" w:rsidP="009D2C34">
                      <w:pPr>
                        <w:shd w:val="clear" w:color="auto" w:fill="DEEAF6" w:themeFill="accent1" w:themeFillTint="33"/>
                        <w:autoSpaceDE w:val="0"/>
                        <w:autoSpaceDN w:val="0"/>
                        <w:adjustRightInd w:val="0"/>
                        <w:spacing w:after="0" w:line="240" w:lineRule="auto"/>
                        <w:rPr>
                          <w:rFonts w:cstheme="minorHAnsi"/>
                          <w:sz w:val="24"/>
                          <w:szCs w:val="24"/>
                        </w:rPr>
                      </w:pPr>
                      <w:r w:rsidRPr="009D2C34">
                        <w:rPr>
                          <w:rFonts w:cstheme="minorHAnsi"/>
                          <w:sz w:val="24"/>
                          <w:szCs w:val="24"/>
                        </w:rPr>
                        <w:t>Your report should include</w:t>
                      </w:r>
                      <w:r>
                        <w:rPr>
                          <w:rFonts w:cstheme="minorHAnsi"/>
                          <w:sz w:val="24"/>
                          <w:szCs w:val="24"/>
                        </w:rPr>
                        <w:t>:</w:t>
                      </w:r>
                    </w:p>
                    <w:p w14:paraId="024A0969" w14:textId="71474729" w:rsid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 description of v</w:t>
                      </w:r>
                      <w:r w:rsidR="009D2C34">
                        <w:rPr>
                          <w:rFonts w:cstheme="minorHAnsi"/>
                          <w:sz w:val="24"/>
                          <w:szCs w:val="24"/>
                        </w:rPr>
                        <w:t>erbal and non-verbal skills that staff should adopt when talking to John.</w:t>
                      </w:r>
                    </w:p>
                    <w:p w14:paraId="13D47F0D" w14:textId="35DEA74D" w:rsidR="009D2C34" w:rsidRDefault="009D2C34"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 xml:space="preserve">An explanation of the Argyle communication cycle and how this might be affected due to his hearing impairment. </w:t>
                      </w:r>
                    </w:p>
                    <w:p w14:paraId="7D336E7D" w14:textId="74AB5300" w:rsid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An overview of e</w:t>
                      </w:r>
                      <w:r w:rsidR="009D2C34">
                        <w:rPr>
                          <w:rFonts w:cstheme="minorHAnsi"/>
                          <w:sz w:val="24"/>
                          <w:szCs w:val="24"/>
                        </w:rPr>
                        <w:t>quipment or strategies staff could use to overcome his hearing impairment.</w:t>
                      </w:r>
                    </w:p>
                    <w:p w14:paraId="0C441584" w14:textId="2AE27DC1" w:rsidR="009D2C34" w:rsidRPr="009D2C34" w:rsidRDefault="00817C27" w:rsidP="009D2C34">
                      <w:pPr>
                        <w:pStyle w:val="ListParagraph"/>
                        <w:numPr>
                          <w:ilvl w:val="0"/>
                          <w:numId w:val="24"/>
                        </w:numPr>
                        <w:shd w:val="clear" w:color="auto" w:fill="DEEAF6" w:themeFill="accent1" w:themeFillTint="33"/>
                        <w:autoSpaceDE w:val="0"/>
                        <w:autoSpaceDN w:val="0"/>
                        <w:adjustRightInd w:val="0"/>
                        <w:spacing w:after="0" w:line="240" w:lineRule="auto"/>
                        <w:rPr>
                          <w:rFonts w:cstheme="minorHAnsi"/>
                          <w:sz w:val="24"/>
                          <w:szCs w:val="24"/>
                        </w:rPr>
                      </w:pPr>
                      <w:r>
                        <w:rPr>
                          <w:rFonts w:cstheme="minorHAnsi"/>
                          <w:sz w:val="24"/>
                          <w:szCs w:val="24"/>
                        </w:rPr>
                        <w:t>A description of strategies staff can</w:t>
                      </w:r>
                      <w:r w:rsidR="009D2C34">
                        <w:rPr>
                          <w:rFonts w:cstheme="minorHAnsi"/>
                          <w:sz w:val="24"/>
                          <w:szCs w:val="24"/>
                        </w:rPr>
                        <w:t xml:space="preserve"> use to help him to feel comfortable and less withdrawn.</w:t>
                      </w:r>
                    </w:p>
                  </w:txbxContent>
                </v:textbox>
              </v:shape>
            </w:pict>
          </mc:Fallback>
        </mc:AlternateContent>
      </w:r>
    </w:p>
    <w:p w14:paraId="7BFDD0AC" w14:textId="533B5E8E" w:rsidR="002A2B00" w:rsidRPr="00F95A37" w:rsidRDefault="002A2B00" w:rsidP="002A2B00">
      <w:pPr>
        <w:pStyle w:val="Default"/>
        <w:ind w:left="720"/>
        <w:jc w:val="both"/>
        <w:rPr>
          <w:rFonts w:asciiTheme="minorHAnsi" w:hAnsiTheme="minorHAnsi" w:cstheme="minorHAnsi"/>
          <w:bCs/>
        </w:rPr>
      </w:pPr>
    </w:p>
    <w:p w14:paraId="27A74208" w14:textId="569CFB94" w:rsidR="002A2B00" w:rsidRPr="00F95A37" w:rsidRDefault="002A2B00" w:rsidP="002A2B00">
      <w:pPr>
        <w:pStyle w:val="Default"/>
        <w:ind w:left="720"/>
        <w:jc w:val="both"/>
        <w:rPr>
          <w:rFonts w:asciiTheme="minorHAnsi" w:hAnsiTheme="minorHAnsi" w:cstheme="minorHAnsi"/>
          <w:bCs/>
        </w:rPr>
      </w:pPr>
    </w:p>
    <w:p w14:paraId="5F6C5254" w14:textId="1C1DF3B3" w:rsidR="002A2B00" w:rsidRPr="00F95A37" w:rsidRDefault="002A2B00" w:rsidP="002A2B00">
      <w:pPr>
        <w:pStyle w:val="Default"/>
        <w:ind w:left="720"/>
        <w:jc w:val="both"/>
        <w:rPr>
          <w:rFonts w:asciiTheme="minorHAnsi" w:hAnsiTheme="minorHAnsi" w:cstheme="minorHAnsi"/>
          <w:bCs/>
        </w:rPr>
      </w:pPr>
    </w:p>
    <w:p w14:paraId="7F777C31" w14:textId="25E46D4C" w:rsidR="00716BFA" w:rsidRPr="00F95A37" w:rsidRDefault="00716BFA" w:rsidP="002A2B00">
      <w:pPr>
        <w:pStyle w:val="Default"/>
        <w:ind w:left="720"/>
        <w:jc w:val="both"/>
        <w:rPr>
          <w:rFonts w:asciiTheme="minorHAnsi" w:hAnsiTheme="minorHAnsi" w:cstheme="minorHAnsi"/>
          <w:bCs/>
        </w:rPr>
      </w:pPr>
    </w:p>
    <w:p w14:paraId="4741BC13" w14:textId="3FD8F8F9" w:rsidR="00716BFA" w:rsidRPr="00F95A37" w:rsidRDefault="00716BFA" w:rsidP="002A2B00">
      <w:pPr>
        <w:pStyle w:val="Default"/>
        <w:ind w:left="720"/>
        <w:jc w:val="both"/>
        <w:rPr>
          <w:rFonts w:asciiTheme="minorHAnsi" w:hAnsiTheme="minorHAnsi" w:cstheme="minorHAnsi"/>
          <w:bCs/>
        </w:rPr>
      </w:pPr>
    </w:p>
    <w:p w14:paraId="01D43AA8" w14:textId="45DAFC79" w:rsidR="00716BFA" w:rsidRPr="00F95A37" w:rsidRDefault="00716BFA" w:rsidP="002A2B00">
      <w:pPr>
        <w:pStyle w:val="Default"/>
        <w:ind w:left="720"/>
        <w:jc w:val="both"/>
        <w:rPr>
          <w:rFonts w:asciiTheme="minorHAnsi" w:hAnsiTheme="minorHAnsi" w:cstheme="minorHAnsi"/>
          <w:bCs/>
        </w:rPr>
      </w:pPr>
    </w:p>
    <w:p w14:paraId="7D1485B2" w14:textId="5252E2C0" w:rsidR="00716BFA" w:rsidRPr="00F95A37" w:rsidRDefault="00716BFA" w:rsidP="002A2B00">
      <w:pPr>
        <w:pStyle w:val="Default"/>
        <w:ind w:left="720"/>
        <w:jc w:val="both"/>
        <w:rPr>
          <w:rFonts w:asciiTheme="minorHAnsi" w:hAnsiTheme="minorHAnsi" w:cstheme="minorHAnsi"/>
          <w:bCs/>
        </w:rPr>
      </w:pPr>
    </w:p>
    <w:p w14:paraId="50D1B4B8" w14:textId="180ECFF0" w:rsidR="002F3173" w:rsidRPr="00F95A37" w:rsidRDefault="002F3173" w:rsidP="002A2B00">
      <w:pPr>
        <w:pStyle w:val="Default"/>
        <w:ind w:left="720"/>
        <w:jc w:val="both"/>
        <w:rPr>
          <w:rFonts w:asciiTheme="minorHAnsi" w:hAnsiTheme="minorHAnsi" w:cstheme="minorHAnsi"/>
          <w:bCs/>
        </w:rPr>
      </w:pPr>
    </w:p>
    <w:p w14:paraId="283DACBF" w14:textId="77777777" w:rsidR="00E25E69" w:rsidRPr="00F95A37" w:rsidRDefault="00E25E69" w:rsidP="002F3173">
      <w:pPr>
        <w:pStyle w:val="Default"/>
        <w:spacing w:line="480" w:lineRule="auto"/>
        <w:ind w:left="1440"/>
        <w:jc w:val="both"/>
        <w:rPr>
          <w:rFonts w:asciiTheme="minorHAnsi" w:hAnsiTheme="minorHAnsi" w:cstheme="minorHAnsi"/>
          <w:bCs/>
        </w:rPr>
      </w:pPr>
    </w:p>
    <w:p w14:paraId="01E19C61" w14:textId="77777777" w:rsidR="00147E38" w:rsidRPr="00F95A37" w:rsidRDefault="00147E38" w:rsidP="002F3173">
      <w:pPr>
        <w:pStyle w:val="Default"/>
        <w:spacing w:line="480" w:lineRule="auto"/>
        <w:ind w:left="1440"/>
        <w:jc w:val="both"/>
        <w:rPr>
          <w:rFonts w:asciiTheme="minorHAnsi" w:hAnsiTheme="minorHAnsi" w:cstheme="minorHAnsi"/>
          <w:bCs/>
        </w:rPr>
      </w:pPr>
    </w:p>
    <w:p w14:paraId="6EF738D9" w14:textId="360FE691" w:rsidR="0021609B" w:rsidRPr="00F95A37" w:rsidRDefault="0021609B" w:rsidP="002F3173">
      <w:pPr>
        <w:spacing w:line="480" w:lineRule="auto"/>
        <w:jc w:val="both"/>
        <w:rPr>
          <w:rFonts w:cstheme="minorHAnsi"/>
          <w:sz w:val="24"/>
          <w:szCs w:val="24"/>
        </w:rPr>
      </w:pPr>
    </w:p>
    <w:p w14:paraId="421753FC" w14:textId="29ED6CAC" w:rsidR="00171D82" w:rsidRPr="00F95A37" w:rsidRDefault="00171D82" w:rsidP="002F3173">
      <w:pPr>
        <w:pStyle w:val="ListParagraph"/>
        <w:spacing w:line="480" w:lineRule="auto"/>
        <w:ind w:left="862"/>
        <w:rPr>
          <w:rFonts w:cstheme="minorHAnsi"/>
          <w:sz w:val="24"/>
          <w:szCs w:val="24"/>
        </w:rPr>
      </w:pPr>
    </w:p>
    <w:sectPr w:rsidR="00171D82" w:rsidRPr="00F95A37" w:rsidSect="00A919E7">
      <w:pgSz w:w="11906" w:h="16838" w:code="9"/>
      <w:pgMar w:top="395" w:right="1107" w:bottom="568" w:left="315"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5AEE"/>
    <w:multiLevelType w:val="hybridMultilevel"/>
    <w:tmpl w:val="327667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BF2A99"/>
    <w:multiLevelType w:val="hybridMultilevel"/>
    <w:tmpl w:val="F0488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34A4C"/>
    <w:multiLevelType w:val="hybridMultilevel"/>
    <w:tmpl w:val="2CDA0610"/>
    <w:lvl w:ilvl="0" w:tplc="4BFA4B0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392AC8"/>
    <w:multiLevelType w:val="hybridMultilevel"/>
    <w:tmpl w:val="A7B69886"/>
    <w:lvl w:ilvl="0" w:tplc="EA42AB2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6500C"/>
    <w:multiLevelType w:val="hybridMultilevel"/>
    <w:tmpl w:val="49827EDA"/>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8E2B9E"/>
    <w:multiLevelType w:val="hybridMultilevel"/>
    <w:tmpl w:val="7DF25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46EEF"/>
    <w:multiLevelType w:val="multilevel"/>
    <w:tmpl w:val="497A36B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00AA8"/>
    <w:multiLevelType w:val="hybridMultilevel"/>
    <w:tmpl w:val="E4345D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8E745A"/>
    <w:multiLevelType w:val="hybridMultilevel"/>
    <w:tmpl w:val="96BC0E0A"/>
    <w:lvl w:ilvl="0" w:tplc="D1B465B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8E4BDB"/>
    <w:multiLevelType w:val="hybridMultilevel"/>
    <w:tmpl w:val="741A71CE"/>
    <w:lvl w:ilvl="0" w:tplc="5D4810E2">
      <w:start w:val="1"/>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A77C91"/>
    <w:multiLevelType w:val="hybridMultilevel"/>
    <w:tmpl w:val="4D402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B912D3"/>
    <w:multiLevelType w:val="hybridMultilevel"/>
    <w:tmpl w:val="8C4A789A"/>
    <w:lvl w:ilvl="0" w:tplc="A6382A2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B97AC9"/>
    <w:multiLevelType w:val="hybridMultilevel"/>
    <w:tmpl w:val="9216ED74"/>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637821"/>
    <w:multiLevelType w:val="hybridMultilevel"/>
    <w:tmpl w:val="A91065C6"/>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5" w15:restartNumberingAfterBreak="0">
    <w:nsid w:val="55BA0210"/>
    <w:multiLevelType w:val="hybridMultilevel"/>
    <w:tmpl w:val="8A4292D8"/>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8DC4561"/>
    <w:multiLevelType w:val="hybridMultilevel"/>
    <w:tmpl w:val="B3D46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4E76F7"/>
    <w:multiLevelType w:val="hybridMultilevel"/>
    <w:tmpl w:val="787E0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1373856"/>
    <w:multiLevelType w:val="hybridMultilevel"/>
    <w:tmpl w:val="F9503EBE"/>
    <w:lvl w:ilvl="0" w:tplc="5D4810E2">
      <w:start w:val="1"/>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74C08B2"/>
    <w:multiLevelType w:val="hybridMultilevel"/>
    <w:tmpl w:val="700AA582"/>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D565B25"/>
    <w:multiLevelType w:val="hybridMultilevel"/>
    <w:tmpl w:val="B22839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96D5F"/>
    <w:multiLevelType w:val="hybridMultilevel"/>
    <w:tmpl w:val="5968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A20EB"/>
    <w:multiLevelType w:val="hybridMultilevel"/>
    <w:tmpl w:val="1472A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9E5757"/>
    <w:multiLevelType w:val="hybridMultilevel"/>
    <w:tmpl w:val="D396E2A8"/>
    <w:lvl w:ilvl="0" w:tplc="5D4810E2">
      <w:start w:val="1"/>
      <w:numFmt w:val="bullet"/>
      <w:lvlText w:val="-"/>
      <w:lvlJc w:val="left"/>
      <w:pPr>
        <w:ind w:left="216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EBF3F94"/>
    <w:multiLevelType w:val="hybridMultilevel"/>
    <w:tmpl w:val="B7EA02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6"/>
  </w:num>
  <w:num w:numId="4">
    <w:abstractNumId w:val="12"/>
  </w:num>
  <w:num w:numId="5">
    <w:abstractNumId w:val="3"/>
  </w:num>
  <w:num w:numId="6">
    <w:abstractNumId w:val="2"/>
  </w:num>
  <w:num w:numId="7">
    <w:abstractNumId w:val="21"/>
  </w:num>
  <w:num w:numId="8">
    <w:abstractNumId w:val="11"/>
  </w:num>
  <w:num w:numId="9">
    <w:abstractNumId w:val="18"/>
  </w:num>
  <w:num w:numId="10">
    <w:abstractNumId w:val="19"/>
  </w:num>
  <w:num w:numId="11">
    <w:abstractNumId w:val="23"/>
  </w:num>
  <w:num w:numId="12">
    <w:abstractNumId w:val="15"/>
  </w:num>
  <w:num w:numId="13">
    <w:abstractNumId w:val="13"/>
  </w:num>
  <w:num w:numId="14">
    <w:abstractNumId w:val="4"/>
  </w:num>
  <w:num w:numId="15">
    <w:abstractNumId w:val="10"/>
  </w:num>
  <w:num w:numId="16">
    <w:abstractNumId w:val="8"/>
  </w:num>
  <w:num w:numId="17">
    <w:abstractNumId w:val="17"/>
  </w:num>
  <w:num w:numId="18">
    <w:abstractNumId w:val="5"/>
  </w:num>
  <w:num w:numId="19">
    <w:abstractNumId w:val="16"/>
  </w:num>
  <w:num w:numId="20">
    <w:abstractNumId w:val="7"/>
  </w:num>
  <w:num w:numId="21">
    <w:abstractNumId w:val="24"/>
  </w:num>
  <w:num w:numId="22">
    <w:abstractNumId w:val="1"/>
  </w:num>
  <w:num w:numId="23">
    <w:abstractNumId w:val="0"/>
  </w:num>
  <w:num w:numId="24">
    <w:abstractNumId w:val="20"/>
  </w:num>
  <w:num w:numId="25">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53943"/>
    <w:rsid w:val="0006045E"/>
    <w:rsid w:val="000747A8"/>
    <w:rsid w:val="000935FC"/>
    <w:rsid w:val="000B10B2"/>
    <w:rsid w:val="000D6DDA"/>
    <w:rsid w:val="000E67AD"/>
    <w:rsid w:val="00111825"/>
    <w:rsid w:val="0012312C"/>
    <w:rsid w:val="00147E38"/>
    <w:rsid w:val="00171D82"/>
    <w:rsid w:val="001811B2"/>
    <w:rsid w:val="00197231"/>
    <w:rsid w:val="001F694A"/>
    <w:rsid w:val="0021609B"/>
    <w:rsid w:val="00221303"/>
    <w:rsid w:val="002544CD"/>
    <w:rsid w:val="002900CE"/>
    <w:rsid w:val="002A2B00"/>
    <w:rsid w:val="002B503A"/>
    <w:rsid w:val="002C407A"/>
    <w:rsid w:val="002D24C2"/>
    <w:rsid w:val="002E4963"/>
    <w:rsid w:val="002F3173"/>
    <w:rsid w:val="0031143F"/>
    <w:rsid w:val="003219DD"/>
    <w:rsid w:val="00335A50"/>
    <w:rsid w:val="00345156"/>
    <w:rsid w:val="00346264"/>
    <w:rsid w:val="0039557D"/>
    <w:rsid w:val="00395DD7"/>
    <w:rsid w:val="003B372C"/>
    <w:rsid w:val="003C0FB5"/>
    <w:rsid w:val="00427602"/>
    <w:rsid w:val="004531A2"/>
    <w:rsid w:val="0045381A"/>
    <w:rsid w:val="00455F4D"/>
    <w:rsid w:val="004776D2"/>
    <w:rsid w:val="004855ED"/>
    <w:rsid w:val="004C7C07"/>
    <w:rsid w:val="004F49D9"/>
    <w:rsid w:val="0051651F"/>
    <w:rsid w:val="00523F37"/>
    <w:rsid w:val="00571FD7"/>
    <w:rsid w:val="00580AAF"/>
    <w:rsid w:val="00584079"/>
    <w:rsid w:val="005B20F1"/>
    <w:rsid w:val="005C6DDD"/>
    <w:rsid w:val="00617E56"/>
    <w:rsid w:val="00653592"/>
    <w:rsid w:val="0068593A"/>
    <w:rsid w:val="006A4C1F"/>
    <w:rsid w:val="006B02DB"/>
    <w:rsid w:val="006B49B6"/>
    <w:rsid w:val="006D5285"/>
    <w:rsid w:val="00704819"/>
    <w:rsid w:val="00707529"/>
    <w:rsid w:val="0071132A"/>
    <w:rsid w:val="00716BFA"/>
    <w:rsid w:val="00735339"/>
    <w:rsid w:val="007440D8"/>
    <w:rsid w:val="00745AA5"/>
    <w:rsid w:val="007757EC"/>
    <w:rsid w:val="007C6399"/>
    <w:rsid w:val="007E18B7"/>
    <w:rsid w:val="007E629E"/>
    <w:rsid w:val="00810A13"/>
    <w:rsid w:val="00817C27"/>
    <w:rsid w:val="00854F2E"/>
    <w:rsid w:val="008A52B1"/>
    <w:rsid w:val="008A6085"/>
    <w:rsid w:val="008B1216"/>
    <w:rsid w:val="008B23A9"/>
    <w:rsid w:val="008D1EC3"/>
    <w:rsid w:val="008D7752"/>
    <w:rsid w:val="008D7F3E"/>
    <w:rsid w:val="00915082"/>
    <w:rsid w:val="00956F88"/>
    <w:rsid w:val="0098414C"/>
    <w:rsid w:val="009C54E2"/>
    <w:rsid w:val="009D2C34"/>
    <w:rsid w:val="009D615B"/>
    <w:rsid w:val="00A22A6B"/>
    <w:rsid w:val="00A35C28"/>
    <w:rsid w:val="00A919E7"/>
    <w:rsid w:val="00AD46A3"/>
    <w:rsid w:val="00AE29DB"/>
    <w:rsid w:val="00B353A0"/>
    <w:rsid w:val="00B4577F"/>
    <w:rsid w:val="00B5426B"/>
    <w:rsid w:val="00B75227"/>
    <w:rsid w:val="00B9335C"/>
    <w:rsid w:val="00B947E9"/>
    <w:rsid w:val="00B96644"/>
    <w:rsid w:val="00BB1380"/>
    <w:rsid w:val="00BD52D3"/>
    <w:rsid w:val="00BE185F"/>
    <w:rsid w:val="00C069E6"/>
    <w:rsid w:val="00C105D7"/>
    <w:rsid w:val="00C227CD"/>
    <w:rsid w:val="00C27AC8"/>
    <w:rsid w:val="00C37D41"/>
    <w:rsid w:val="00C4466E"/>
    <w:rsid w:val="00CA30B9"/>
    <w:rsid w:val="00CB042F"/>
    <w:rsid w:val="00CB10BA"/>
    <w:rsid w:val="00CC0690"/>
    <w:rsid w:val="00CC6F02"/>
    <w:rsid w:val="00CD5C97"/>
    <w:rsid w:val="00CE1E3C"/>
    <w:rsid w:val="00CF4B03"/>
    <w:rsid w:val="00D05576"/>
    <w:rsid w:val="00D16F9E"/>
    <w:rsid w:val="00D16FE2"/>
    <w:rsid w:val="00D31407"/>
    <w:rsid w:val="00D41DE5"/>
    <w:rsid w:val="00D95361"/>
    <w:rsid w:val="00DC4E5E"/>
    <w:rsid w:val="00DE6304"/>
    <w:rsid w:val="00E25E69"/>
    <w:rsid w:val="00E40845"/>
    <w:rsid w:val="00E63D0C"/>
    <w:rsid w:val="00EB3CB6"/>
    <w:rsid w:val="00EC6655"/>
    <w:rsid w:val="00EF572F"/>
    <w:rsid w:val="00F153F0"/>
    <w:rsid w:val="00F15DE6"/>
    <w:rsid w:val="00F249BF"/>
    <w:rsid w:val="00F348D7"/>
    <w:rsid w:val="00F37DE4"/>
    <w:rsid w:val="00F433C7"/>
    <w:rsid w:val="00F455E5"/>
    <w:rsid w:val="00F95A37"/>
    <w:rsid w:val="00FA426B"/>
    <w:rsid w:val="00FA5281"/>
    <w:rsid w:val="00FA7217"/>
    <w:rsid w:val="00FB1B5F"/>
    <w:rsid w:val="00FB302D"/>
    <w:rsid w:val="00FD04D6"/>
    <w:rsid w:val="00FD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character" w:styleId="CommentReference">
    <w:name w:val="annotation reference"/>
    <w:basedOn w:val="DefaultParagraphFont"/>
    <w:uiPriority w:val="99"/>
    <w:semiHidden/>
    <w:unhideWhenUsed/>
    <w:rsid w:val="00C4466E"/>
    <w:rPr>
      <w:sz w:val="16"/>
      <w:szCs w:val="16"/>
    </w:rPr>
  </w:style>
  <w:style w:type="paragraph" w:styleId="CommentText">
    <w:name w:val="annotation text"/>
    <w:basedOn w:val="Normal"/>
    <w:link w:val="CommentTextChar"/>
    <w:uiPriority w:val="99"/>
    <w:semiHidden/>
    <w:unhideWhenUsed/>
    <w:rsid w:val="00C4466E"/>
    <w:pPr>
      <w:spacing w:line="240" w:lineRule="auto"/>
    </w:pPr>
    <w:rPr>
      <w:sz w:val="20"/>
      <w:szCs w:val="20"/>
    </w:rPr>
  </w:style>
  <w:style w:type="character" w:customStyle="1" w:styleId="CommentTextChar">
    <w:name w:val="Comment Text Char"/>
    <w:basedOn w:val="DefaultParagraphFont"/>
    <w:link w:val="CommentText"/>
    <w:uiPriority w:val="99"/>
    <w:semiHidden/>
    <w:rsid w:val="00C4466E"/>
    <w:rPr>
      <w:sz w:val="20"/>
      <w:szCs w:val="20"/>
    </w:rPr>
  </w:style>
  <w:style w:type="paragraph" w:styleId="CommentSubject">
    <w:name w:val="annotation subject"/>
    <w:basedOn w:val="CommentText"/>
    <w:next w:val="CommentText"/>
    <w:link w:val="CommentSubjectChar"/>
    <w:uiPriority w:val="99"/>
    <w:semiHidden/>
    <w:unhideWhenUsed/>
    <w:rsid w:val="00C4466E"/>
    <w:rPr>
      <w:b/>
      <w:bCs/>
    </w:rPr>
  </w:style>
  <w:style w:type="character" w:customStyle="1" w:styleId="CommentSubjectChar">
    <w:name w:val="Comment Subject Char"/>
    <w:basedOn w:val="CommentTextChar"/>
    <w:link w:val="CommentSubject"/>
    <w:uiPriority w:val="99"/>
    <w:semiHidden/>
    <w:rsid w:val="00C446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273">
      <w:bodyDiv w:val="1"/>
      <w:marLeft w:val="0"/>
      <w:marRight w:val="0"/>
      <w:marTop w:val="0"/>
      <w:marBottom w:val="0"/>
      <w:divBdr>
        <w:top w:val="none" w:sz="0" w:space="0" w:color="auto"/>
        <w:left w:val="none" w:sz="0" w:space="0" w:color="auto"/>
        <w:bottom w:val="none" w:sz="0" w:space="0" w:color="auto"/>
        <w:right w:val="none" w:sz="0" w:space="0" w:color="auto"/>
      </w:divBdr>
      <w:divsChild>
        <w:div w:id="83369009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28561803">
      <w:bodyDiv w:val="1"/>
      <w:marLeft w:val="0"/>
      <w:marRight w:val="0"/>
      <w:marTop w:val="0"/>
      <w:marBottom w:val="0"/>
      <w:divBdr>
        <w:top w:val="none" w:sz="0" w:space="0" w:color="auto"/>
        <w:left w:val="none" w:sz="0" w:space="0" w:color="auto"/>
        <w:bottom w:val="none" w:sz="0" w:space="0" w:color="auto"/>
        <w:right w:val="none" w:sz="0" w:space="0" w:color="auto"/>
      </w:divBdr>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343634327">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87766">
      <w:bodyDiv w:val="1"/>
      <w:marLeft w:val="0"/>
      <w:marRight w:val="0"/>
      <w:marTop w:val="0"/>
      <w:marBottom w:val="0"/>
      <w:divBdr>
        <w:top w:val="none" w:sz="0" w:space="0" w:color="auto"/>
        <w:left w:val="none" w:sz="0" w:space="0" w:color="auto"/>
        <w:bottom w:val="none" w:sz="0" w:space="0" w:color="auto"/>
        <w:right w:val="none" w:sz="0" w:space="0" w:color="auto"/>
      </w:divBdr>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602695">
      <w:bodyDiv w:val="1"/>
      <w:marLeft w:val="0"/>
      <w:marRight w:val="0"/>
      <w:marTop w:val="0"/>
      <w:marBottom w:val="0"/>
      <w:divBdr>
        <w:top w:val="none" w:sz="0" w:space="0" w:color="auto"/>
        <w:left w:val="none" w:sz="0" w:space="0" w:color="auto"/>
        <w:bottom w:val="none" w:sz="0" w:space="0" w:color="auto"/>
        <w:right w:val="none" w:sz="0" w:space="0" w:color="auto"/>
      </w:divBdr>
    </w:div>
    <w:div w:id="1669015163">
      <w:bodyDiv w:val="1"/>
      <w:marLeft w:val="0"/>
      <w:marRight w:val="0"/>
      <w:marTop w:val="0"/>
      <w:marBottom w:val="0"/>
      <w:divBdr>
        <w:top w:val="none" w:sz="0" w:space="0" w:color="auto"/>
        <w:left w:val="none" w:sz="0" w:space="0" w:color="auto"/>
        <w:bottom w:val="none" w:sz="0" w:space="0" w:color="auto"/>
        <w:right w:val="none" w:sz="0" w:space="0" w:color="auto"/>
      </w:divBdr>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 w:id="2068142211">
      <w:bodyDiv w:val="1"/>
      <w:marLeft w:val="0"/>
      <w:marRight w:val="0"/>
      <w:marTop w:val="0"/>
      <w:marBottom w:val="0"/>
      <w:divBdr>
        <w:top w:val="none" w:sz="0" w:space="0" w:color="auto"/>
        <w:left w:val="none" w:sz="0" w:space="0" w:color="auto"/>
        <w:bottom w:val="none" w:sz="0" w:space="0" w:color="auto"/>
        <w:right w:val="none" w:sz="0" w:space="0" w:color="auto"/>
      </w:divBdr>
      <w:divsChild>
        <w:div w:id="1597640046">
          <w:marLeft w:val="0"/>
          <w:marRight w:val="0"/>
          <w:marTop w:val="0"/>
          <w:marBottom w:val="0"/>
          <w:divBdr>
            <w:top w:val="single" w:sz="2" w:space="0" w:color="E9E9E9"/>
            <w:left w:val="single" w:sz="2" w:space="0" w:color="E9E9E9"/>
            <w:bottom w:val="single" w:sz="2" w:space="0" w:color="E9E9E9"/>
            <w:right w:val="single" w:sz="2" w:space="0" w:color="E9E9E9"/>
          </w:divBdr>
        </w:div>
        <w:div w:id="538709129">
          <w:marLeft w:val="0"/>
          <w:marRight w:val="0"/>
          <w:marTop w:val="0"/>
          <w:marBottom w:val="0"/>
          <w:divBdr>
            <w:top w:val="single" w:sz="2" w:space="0" w:color="E9E9E9"/>
            <w:left w:val="single" w:sz="2" w:space="0" w:color="E9E9E9"/>
            <w:bottom w:val="single" w:sz="2" w:space="0" w:color="E9E9E9"/>
            <w:right w:val="single" w:sz="2" w:space="0" w:color="E9E9E9"/>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www.youtube.com/watch?v=vCmHia-nTpA"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dFnJ9RyY8q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hs.uk/conditions/social-care-and-support-guide/practical-tips-if-you-care-for-someone/how-to-care-for-someone-with-communication-difficulti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2185</Words>
  <Characters>12459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14615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2020-05-12T08:54:00Z</dcterms:created>
  <dcterms:modified xsi:type="dcterms:W3CDTF">2020-05-12T08:54:00Z</dcterms:modified>
</cp:coreProperties>
</file>